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A47" w:rsidP="00B11A4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DEFSU001B Catch aquatic animals in a survival situation</w:t>
      </w:r>
      <w:r>
        <w:fldChar w:fldCharType="end"/>
      </w:r>
    </w:p>
    <w:p w:rsidR="00B11A47" w:rsidP="00B11A47">
      <w:pPr>
        <w:pStyle w:val="Version"/>
        <w:sectPr w:rsidSect="002A00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007D" w:rsidP="002A007D">
      <w:pPr>
        <w:pStyle w:val="SuperHeading"/>
      </w:pPr>
      <w:r w:rsidRPr="002A007D">
        <w:t>DEFSU001B Catch aquatic animals in a survival situation</w:t>
      </w:r>
    </w:p>
    <w:p w:rsidR="00000000" w:rsidRPr="002A007D" w:rsidP="002A007D">
      <w:pPr>
        <w:pStyle w:val="Heading1"/>
      </w:pPr>
      <w:bookmarkStart w:id="1" w:name="O_519415"/>
      <w:bookmarkEnd w:id="1"/>
      <w:r w:rsidRPr="002A00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BodyText"/>
            </w:pPr>
            <w:r w:rsidRPr="002A007D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BodyText"/>
            </w:pPr>
            <w:r w:rsidRPr="002A007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rPr>
                <w:rStyle w:val="SpecialBold"/>
              </w:rPr>
              <w:t>Comments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t xml:space="preserve">Layout adjusted. No changes to content. 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BodyText"/>
            </w:pPr>
            <w:r w:rsidRPr="002A007D">
              <w:t xml:space="preserve">Primary release. </w:t>
            </w:r>
          </w:p>
        </w:tc>
      </w:tr>
    </w:tbl>
    <w:p w:rsidR="00000000" w:rsidRPr="002A007D" w:rsidP="002A007D">
      <w:pPr>
        <w:pStyle w:val="BodyText"/>
      </w:pP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2" w:name="O_519414"/>
      <w:bookmarkEnd w:id="2"/>
      <w:r w:rsidRPr="002A007D">
        <w:t>Unit Descriptor</w:t>
      </w:r>
    </w:p>
    <w:p w:rsidR="00000000" w:rsidRPr="002A007D" w:rsidP="002A007D">
      <w:pPr>
        <w:pStyle w:val="BodyText"/>
      </w:pPr>
      <w:r w:rsidRPr="002A007D">
        <w:t>This unit covers the competency required to catch aquatic animals, in a sur</w:t>
      </w:r>
      <w:r w:rsidRPr="002A007D">
        <w:t>vival situation.</w:t>
      </w:r>
    </w:p>
    <w:p w:rsidR="00000000" w:rsidRPr="002A007D" w:rsidP="002A007D">
      <w:pPr>
        <w:pStyle w:val="BodyText"/>
      </w:pPr>
      <w:r w:rsidRPr="002A007D">
        <w:t xml:space="preserve">The individual is not expected to be an expert fisherperson, but rather, to have sufficient skills and knowledge to obtain, where possible, a measure of sustenance from </w:t>
      </w:r>
      <w:r w:rsidRPr="002A007D">
        <w:rPr>
          <w:rStyle w:val="BoldandItalics"/>
        </w:rPr>
        <w:t xml:space="preserve">waterways </w:t>
      </w:r>
      <w:r w:rsidRPr="002A007D">
        <w:t>in order to enhance their chances of survival.</w:t>
      </w: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3" w:name="O_519413"/>
      <w:bookmarkEnd w:id="3"/>
      <w:r w:rsidRPr="002A007D">
        <w:t>Application of the Unit</w:t>
      </w:r>
    </w:p>
    <w:p w:rsidR="00000000" w:rsidRPr="002A007D" w:rsidP="002A007D">
      <w:pPr>
        <w:pStyle w:val="BodyText"/>
      </w:pPr>
      <w:r w:rsidRPr="002A007D">
        <w:t xml:space="preserve">As agreed in the creation of this Training Package, applications for units transferred from the PUA00 Public Safety Training Package will be developed </w:t>
      </w:r>
      <w:r w:rsidRPr="002A007D">
        <w:t>as part of continuous improvement plans, and taking into account the change in Unit of Competency format as detailed in templates for Streamlined Training Packages.</w:t>
      </w: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4" w:name="O_519412"/>
      <w:bookmarkEnd w:id="4"/>
      <w:r w:rsidRPr="002A007D">
        <w:t>Licensing/Regulatory Information</w:t>
      </w:r>
    </w:p>
    <w:p w:rsidR="00000000" w:rsidRPr="002A007D" w:rsidP="002A007D">
      <w:pPr>
        <w:pStyle w:val="BodyText"/>
      </w:pPr>
      <w:r w:rsidRPr="002A007D">
        <w:t>Not applicable.</w:t>
      </w: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5" w:name="O_519411"/>
      <w:bookmarkEnd w:id="5"/>
      <w:r w:rsidRPr="002A007D">
        <w:t>Pre-Requ</w:t>
      </w:r>
      <w:r w:rsidRPr="002A007D">
        <w:t>isites</w:t>
      </w:r>
    </w:p>
    <w:p w:rsidR="00000000" w:rsidRPr="002A007D" w:rsidP="002A007D">
      <w:pPr>
        <w:pStyle w:val="BodyText"/>
      </w:pPr>
      <w:r w:rsidRPr="002A007D">
        <w:t>Not applicable.</w:t>
      </w: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6" w:name="O_519410"/>
      <w:bookmarkEnd w:id="6"/>
      <w:r w:rsidRPr="002A007D">
        <w:t>Employability Skills Information</w:t>
      </w:r>
    </w:p>
    <w:p w:rsidR="00000000" w:rsidRPr="002A007D" w:rsidP="002A007D">
      <w:pPr>
        <w:pStyle w:val="BodyText"/>
      </w:pPr>
      <w:r w:rsidRPr="002A007D">
        <w:t>This unit contains employability skills.</w:t>
      </w: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7" w:name="O_519409"/>
      <w:bookmarkEnd w:id="7"/>
      <w:r w:rsidRPr="002A007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BodyText"/>
            </w:pPr>
            <w:r w:rsidRPr="002A007D">
              <w:t>Performance C</w:t>
            </w:r>
            <w:r w:rsidRPr="002A007D">
              <w:t xml:space="preserve">riteria describe the required performance needed to demonstrate achievement of the element. Where </w:t>
            </w:r>
            <w:r w:rsidRPr="002A007D">
              <w:rPr>
                <w:rStyle w:val="BoldandItalics"/>
              </w:rPr>
              <w:t>bold italicised</w:t>
            </w:r>
            <w:r w:rsidRPr="002A007D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2A007D" w:rsidP="002A007D">
      <w:pPr>
        <w:pStyle w:val="BodyText"/>
      </w:pP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8" w:name="O_519407"/>
      <w:bookmarkEnd w:id="8"/>
      <w:r w:rsidRPr="002A00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BodyText"/>
            </w:pPr>
            <w:r w:rsidRPr="002A007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rPr>
                <w:rStyle w:val="SpecialBold"/>
              </w:rPr>
              <w:t>PERFORMANCE CRITERIA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List"/>
              <w:rPr>
                <w:lang w:val="en-NZ"/>
              </w:rPr>
            </w:pPr>
            <w:r w:rsidRPr="002A007D">
              <w:rPr>
                <w:rStyle w:val="SpecialBold"/>
              </w:rPr>
              <w:t>1.</w:t>
            </w:r>
            <w:r w:rsidRPr="002A007D">
              <w:rPr>
                <w:rStyle w:val="SpecialBold"/>
              </w:rPr>
              <w:tab/>
              <w:t>Prepare improvised fishing resources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"/>
            </w:pPr>
            <w:r w:rsidRPr="002A007D">
              <w:t>1.1</w:t>
            </w:r>
            <w:r w:rsidRPr="002A007D">
              <w:tab/>
            </w:r>
            <w:r w:rsidRPr="002A007D">
              <w:rPr>
                <w:rStyle w:val="BoldandItalics"/>
              </w:rPr>
              <w:t>Improvised tackle</w:t>
            </w:r>
            <w:r w:rsidRPr="002A007D">
              <w:t xml:space="preserve"> is assembled from </w:t>
            </w:r>
            <w:r w:rsidRPr="002A007D">
              <w:rPr>
                <w:rStyle w:val="BoldandItalics"/>
              </w:rPr>
              <w:t>natural</w:t>
            </w:r>
            <w:r w:rsidRPr="002A007D">
              <w:t xml:space="preserve"> </w:t>
            </w:r>
            <w:r w:rsidRPr="002A007D">
              <w:rPr>
                <w:rStyle w:val="BoldandItalics"/>
              </w:rPr>
              <w:t>resources</w:t>
            </w:r>
            <w:r w:rsidRPr="002A007D">
              <w:t xml:space="preserve"> and basic </w:t>
            </w:r>
            <w:r w:rsidRPr="002A007D">
              <w:rPr>
                <w:rStyle w:val="BoldandItalics"/>
              </w:rPr>
              <w:t>survival resources.</w:t>
            </w:r>
          </w:p>
          <w:p w:rsidR="00000000" w:rsidRPr="002A007D" w:rsidP="002A007D">
            <w:pPr>
              <w:pStyle w:val="List"/>
            </w:pPr>
            <w:r w:rsidRPr="002A007D">
              <w:t>1.2</w:t>
            </w:r>
            <w:r w:rsidRPr="002A007D">
              <w:tab/>
              <w:t xml:space="preserve">Natural </w:t>
            </w:r>
            <w:r w:rsidRPr="002A007D">
              <w:rPr>
                <w:rStyle w:val="BoldandItalics"/>
              </w:rPr>
              <w:t>fish</w:t>
            </w:r>
            <w:r w:rsidRPr="002A007D">
              <w:t>-</w:t>
            </w:r>
            <w:r w:rsidRPr="002A007D">
              <w:rPr>
                <w:rStyle w:val="BoldandItalics"/>
              </w:rPr>
              <w:t>stunning agents</w:t>
            </w:r>
            <w:r w:rsidRPr="002A007D">
              <w:t xml:space="preserve"> are identified and prepared.</w:t>
            </w:r>
          </w:p>
          <w:p w:rsidR="00000000" w:rsidP="002A007D">
            <w:pPr>
              <w:pStyle w:val="List"/>
              <w:rPr>
                <w:lang w:val="en-NZ"/>
              </w:rPr>
            </w:pPr>
            <w:r w:rsidRPr="002A007D">
              <w:t>1.3</w:t>
            </w:r>
            <w:r w:rsidRPr="002A007D">
              <w:tab/>
              <w:t>Tackle is baited using locally acquired insects and animals appropriate to the type of aquatic animal being sought.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List"/>
              <w:rPr>
                <w:lang w:val="en-NZ"/>
              </w:rPr>
            </w:pPr>
            <w:r w:rsidRPr="002A007D">
              <w:rPr>
                <w:rStyle w:val="SpecialBold"/>
              </w:rPr>
              <w:t>2.</w:t>
            </w:r>
            <w:r w:rsidRPr="002A007D">
              <w:rPr>
                <w:rStyle w:val="SpecialBold"/>
              </w:rPr>
              <w:tab/>
              <w:t>Conduct fishing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"/>
            </w:pPr>
            <w:r w:rsidRPr="002A007D">
              <w:t>2.1</w:t>
            </w:r>
            <w:r w:rsidRPr="002A007D">
              <w:tab/>
              <w:t>Location and timing of fishing operation optimises the chances of succes</w:t>
            </w:r>
            <w:r w:rsidRPr="002A007D">
              <w:t xml:space="preserve">s without exposing the fisherman to </w:t>
            </w:r>
            <w:r w:rsidRPr="002A007D">
              <w:rPr>
                <w:rStyle w:val="BoldandItalics"/>
              </w:rPr>
              <w:t>environmental dangers.</w:t>
            </w:r>
          </w:p>
          <w:p w:rsidR="00000000" w:rsidRPr="002A007D" w:rsidP="002A007D">
            <w:pPr>
              <w:pStyle w:val="List"/>
            </w:pPr>
            <w:r w:rsidRPr="002A007D">
              <w:t>2.2</w:t>
            </w:r>
            <w:r w:rsidRPr="002A007D">
              <w:tab/>
              <w:t xml:space="preserve">Basic </w:t>
            </w:r>
            <w:r w:rsidRPr="002A007D">
              <w:rPr>
                <w:rStyle w:val="BoldandItalics"/>
              </w:rPr>
              <w:t>fishing techniques</w:t>
            </w:r>
            <w:r w:rsidRPr="002A007D">
              <w:t xml:space="preserve"> are applied to attract the desired</w:t>
            </w:r>
            <w:r w:rsidRPr="002A007D">
              <w:rPr>
                <w:rStyle w:val="BoldandItalics"/>
              </w:rPr>
              <w:t xml:space="preserve"> aquatic animal</w:t>
            </w:r>
            <w:r w:rsidRPr="002A007D">
              <w:t xml:space="preserve"> to strike.</w:t>
            </w:r>
          </w:p>
          <w:p w:rsidR="00000000" w:rsidRPr="002A007D" w:rsidP="002A007D">
            <w:pPr>
              <w:pStyle w:val="List"/>
            </w:pPr>
            <w:r w:rsidRPr="002A007D">
              <w:t>2.3</w:t>
            </w:r>
            <w:r w:rsidRPr="002A007D">
              <w:tab/>
              <w:t>Hooked aquatic animals are landed efficiently without exposing the fisherman to environmental dangers.</w:t>
            </w:r>
          </w:p>
          <w:p w:rsidR="00000000" w:rsidRPr="002A007D" w:rsidP="002A007D">
            <w:pPr>
              <w:pStyle w:val="List"/>
            </w:pPr>
            <w:r w:rsidRPr="002A007D">
              <w:t>2.4</w:t>
            </w:r>
            <w:r w:rsidRPr="002A007D">
              <w:tab/>
            </w:r>
            <w:r w:rsidRPr="002A007D">
              <w:rPr>
                <w:rStyle w:val="BoldandItalics"/>
              </w:rPr>
              <w:t>Tidal pools are</w:t>
            </w:r>
            <w:r w:rsidRPr="002A007D">
              <w:t xml:space="preserve"> </w:t>
            </w:r>
            <w:r w:rsidRPr="002A007D">
              <w:rPr>
                <w:rStyle w:val="BoldandItalics"/>
              </w:rPr>
              <w:t>sited</w:t>
            </w:r>
            <w:r w:rsidRPr="002A007D">
              <w:t>, and enhanced to trap aquatic animals during tidal ranges.</w:t>
            </w:r>
          </w:p>
          <w:p w:rsidR="00000000" w:rsidRPr="002A007D" w:rsidP="002A007D">
            <w:pPr>
              <w:pStyle w:val="List"/>
            </w:pPr>
            <w:r w:rsidRPr="002A007D">
              <w:t>2.5</w:t>
            </w:r>
            <w:r w:rsidRPr="002A007D">
              <w:tab/>
            </w:r>
            <w:r w:rsidRPr="002A007D">
              <w:t>Captured aquatic animals are handled and dispatched, gutted and filleted safely in order to reduce danger to self, and undesirable/poisonous fish are removed from catch.</w:t>
            </w:r>
          </w:p>
          <w:p w:rsidR="00000000" w:rsidRPr="002A007D" w:rsidP="002A007D">
            <w:pPr>
              <w:pStyle w:val="List"/>
            </w:pPr>
            <w:r w:rsidRPr="002A007D">
              <w:t>2.6</w:t>
            </w:r>
            <w:r w:rsidRPr="002A007D">
              <w:tab/>
              <w:t>Guts are examined to identify fish's preferred diet with the aim of targeting part</w:t>
            </w:r>
            <w:r w:rsidRPr="002A007D">
              <w:t>icular species and re-investing offal and off-cuts in ongoing fishing operations.</w:t>
            </w:r>
          </w:p>
          <w:p w:rsidR="00000000" w:rsidRPr="002A007D" w:rsidP="002A007D">
            <w:pPr>
              <w:pStyle w:val="List"/>
            </w:pPr>
            <w:r w:rsidRPr="002A007D">
              <w:t>2.7</w:t>
            </w:r>
            <w:r w:rsidRPr="002A007D">
              <w:tab/>
            </w:r>
            <w:r w:rsidRPr="002A007D">
              <w:rPr>
                <w:rStyle w:val="BoldandItalics"/>
              </w:rPr>
              <w:t>Techniques for maintaining aquatic animals in fresh condition</w:t>
            </w:r>
            <w:r w:rsidRPr="002A007D">
              <w:t xml:space="preserve"> are implemented until required for consumption.</w:t>
            </w:r>
          </w:p>
        </w:tc>
      </w:tr>
    </w:tbl>
    <w:p w:rsidR="00000000" w:rsidRPr="002A007D" w:rsidP="002A007D">
      <w:pPr>
        <w:pStyle w:val="List"/>
      </w:pP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9" w:name="O_519405"/>
      <w:bookmarkEnd w:id="9"/>
      <w:r w:rsidRPr="002A007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t>This descri</w:t>
            </w:r>
            <w:r w:rsidRPr="002A007D">
              <w:t>bes the essential skills and knowledge and their level, required for this unit.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rPr>
                <w:rStyle w:val="SpecialBold"/>
              </w:rPr>
              <w:t>Required Skills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awareness of aquatic predators</w:t>
            </w:r>
          </w:p>
          <w:p w:rsidR="00000000" w:rsidRPr="002A007D" w:rsidP="002A007D">
            <w:pPr>
              <w:pStyle w:val="ListBullet"/>
            </w:pPr>
            <w:r w:rsidRPr="002A007D">
              <w:t>recognise dangerous aquatic animals</w:t>
            </w:r>
          </w:p>
          <w:p w:rsidR="00000000" w:rsidP="002A007D">
            <w:pPr>
              <w:pStyle w:val="ListBullet"/>
              <w:rPr>
                <w:lang w:val="en-NZ"/>
              </w:rPr>
            </w:pPr>
            <w:r w:rsidRPr="002A007D">
              <w:t>use knives safely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rPr>
                <w:rStyle w:val="SpecialBold"/>
              </w:rPr>
              <w:t>Required Knowledge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ciguatera poisoning signs and symptoms</w:t>
            </w:r>
          </w:p>
          <w:p w:rsidR="00000000" w:rsidRPr="002A007D" w:rsidP="002A007D">
            <w:pPr>
              <w:pStyle w:val="ListBullet"/>
            </w:pPr>
            <w:r w:rsidRPr="002A007D">
              <w:t>dangerous aquatic animals (e.g. stone/toad/lion/angelfish)</w:t>
            </w:r>
          </w:p>
          <w:p w:rsidR="00000000" w:rsidRPr="002A007D" w:rsidP="002A007D">
            <w:pPr>
              <w:pStyle w:val="ListBullet"/>
            </w:pPr>
            <w:r w:rsidRPr="002A007D">
              <w:t>knife safety</w:t>
            </w:r>
          </w:p>
        </w:tc>
      </w:tr>
    </w:tbl>
    <w:p w:rsidR="00000000" w:rsidRPr="002A007D" w:rsidP="002A007D">
      <w:pPr>
        <w:pStyle w:val="BodyText"/>
      </w:pP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10" w:name="O_519404"/>
      <w:bookmarkEnd w:id="10"/>
      <w:r w:rsidRPr="002A007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BodyText"/>
            </w:pPr>
            <w:r w:rsidRPr="002A007D">
              <w:t>Assessment must confirm the ability to site an appropriate fishing location which optimises the chances of success while minimising the environmental stresses and hazards; to site and construct a functional tidal pool of at least 2 m</w:t>
            </w:r>
            <w:r w:rsidRPr="002A007D">
              <w:rPr>
                <w:rStyle w:val="Subscript"/>
              </w:rPr>
              <w:t>2</w:t>
            </w:r>
            <w:r w:rsidRPr="002A007D">
              <w:t xml:space="preserve"> surface area; and to </w:t>
            </w:r>
            <w:r w:rsidRPr="002A007D">
              <w:t>maintain a landed fish either by tethering or depositing in an enclosed pool.</w:t>
            </w:r>
          </w:p>
          <w:p w:rsidR="00000000" w:rsidRPr="002A007D" w:rsidP="002A007D">
            <w:pPr>
              <w:pStyle w:val="BodyText"/>
            </w:pPr>
            <w:r w:rsidRPr="002A007D">
              <w:rPr>
                <w:rStyle w:val="SpecialBold"/>
              </w:rPr>
              <w:t>Consistency in performance</w:t>
            </w:r>
          </w:p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t>Competency should be demonstrated over time in a range of fishing activities that could be expected in a survival situation.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BodyText"/>
            </w:pPr>
            <w:r w:rsidRPr="002A007D">
              <w:rPr>
                <w:rStyle w:val="SpecialBold"/>
              </w:rPr>
              <w:t>Context of and specific r</w:t>
            </w:r>
            <w:r w:rsidRPr="002A007D">
              <w:rPr>
                <w:rStyle w:val="SpecialBold"/>
              </w:rPr>
              <w:t>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BodyText"/>
            </w:pPr>
            <w:r w:rsidRPr="002A007D">
              <w:rPr>
                <w:rStyle w:val="SpecialBold"/>
              </w:rPr>
              <w:t>Context of assessment</w:t>
            </w:r>
          </w:p>
          <w:p w:rsidR="00000000" w:rsidRPr="002A007D" w:rsidP="002A007D">
            <w:pPr>
              <w:pStyle w:val="BodyText"/>
            </w:pPr>
            <w:r w:rsidRPr="002A007D">
              <w:t>Competency must be assessed in a simulated workplace environment.</w:t>
            </w:r>
          </w:p>
          <w:p w:rsidR="00000000" w:rsidRPr="002A007D" w:rsidP="002A007D">
            <w:pPr>
              <w:pStyle w:val="BodyText"/>
            </w:pPr>
            <w:r w:rsidRPr="002A007D">
              <w:t>While a person can demonstrate the technical ability to catch aquatic animals, doing so in a survival situation is crucial; consequently it is s</w:t>
            </w:r>
            <w:r w:rsidRPr="002A007D">
              <w:t>trongly recommended that holistic assessment be conducted with other associated survival units.</w:t>
            </w:r>
          </w:p>
          <w:p w:rsidR="00000000" w:rsidRPr="002A007D" w:rsidP="002A007D">
            <w:pPr>
              <w:pStyle w:val="BodyText"/>
            </w:pPr>
            <w:r w:rsidRPr="002A007D">
              <w:t>Assessment under simulated survival conditions should include:</w:t>
            </w:r>
          </w:p>
          <w:p w:rsidR="00000000" w:rsidRPr="002A007D" w:rsidP="002A007D">
            <w:pPr>
              <w:pStyle w:val="ListBullet"/>
            </w:pPr>
            <w:r w:rsidRPr="002A007D">
              <w:t>food restrictions (food should be restricted to half the recommended daily caloric intake)</w:t>
            </w:r>
          </w:p>
          <w:p w:rsidR="00000000" w:rsidRPr="002A007D" w:rsidP="002A007D">
            <w:pPr>
              <w:pStyle w:val="ListBullet"/>
            </w:pPr>
            <w:r w:rsidRPr="002A007D">
              <w:t>the a</w:t>
            </w:r>
            <w:r w:rsidRPr="002A007D">
              <w:t>bsence of normal living conditions and amenities such as showers, beds and bedding (warmth to be provided by fire), kitchens etc. with the attendant levels of personal discomfort and fatigue</w:t>
            </w:r>
          </w:p>
          <w:p w:rsidR="00000000" w:rsidRPr="002A007D" w:rsidP="002A007D">
            <w:pPr>
              <w:pStyle w:val="ListBullet"/>
            </w:pPr>
            <w:r w:rsidRPr="002A007D">
              <w:t>a significant period of time - the recommendation is four days.</w:t>
            </w:r>
          </w:p>
          <w:p w:rsidR="00000000" w:rsidRPr="002A007D" w:rsidP="002A007D">
            <w:pPr>
              <w:pStyle w:val="BodyText"/>
            </w:pPr>
            <w:r w:rsidRPr="002A007D">
              <w:rPr>
                <w:rStyle w:val="SpecialBold"/>
              </w:rPr>
              <w:t>Specific resources for assessment</w:t>
            </w:r>
          </w:p>
          <w:p w:rsidR="00000000" w:rsidRPr="002A007D" w:rsidP="002A007D">
            <w:pPr>
              <w:pStyle w:val="BodyText"/>
            </w:pPr>
            <w:r w:rsidRPr="002A007D">
              <w:t>Access to a suitable assessment area, fishing hooks (maximum of five) and fishing line (maximum of five metres).</w:t>
            </w:r>
          </w:p>
        </w:tc>
      </w:tr>
    </w:tbl>
    <w:p w:rsidR="00000000" w:rsidRPr="002A007D" w:rsidP="002A007D">
      <w:pPr>
        <w:pStyle w:val="BodyText"/>
      </w:pP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11" w:name="O_519403"/>
      <w:bookmarkEnd w:id="11"/>
      <w:r w:rsidRPr="002A007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"/>
              <w:rPr>
                <w:lang w:val="en-NZ"/>
              </w:rPr>
            </w:pPr>
            <w:r w:rsidRPr="002A007D">
              <w:t>The Range Statement relates to the Unit of Competency as a whole. It allow</w:t>
            </w:r>
            <w:r w:rsidRPr="002A007D">
              <w:t xml:space="preserve">s for different work environments and situations that may affect performance. </w:t>
            </w:r>
            <w:r w:rsidRPr="002A007D">
              <w:rPr>
                <w:rStyle w:val="BoldandItalics"/>
              </w:rPr>
              <w:t>Bold italicised</w:t>
            </w:r>
            <w:r w:rsidRPr="002A007D">
              <w:t xml:space="preserve"> wording in the Performance Criteria is detailed below.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Right"/>
              <w:rPr>
                <w:lang w:val="en-NZ"/>
              </w:rPr>
            </w:pPr>
            <w:r w:rsidRPr="002A007D">
              <w:rPr>
                <w:rStyle w:val="BoldandItalics"/>
              </w:rPr>
              <w:t>Waterways</w:t>
            </w:r>
            <w:r w:rsidRPr="002A00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estuaries</w:t>
            </w:r>
          </w:p>
          <w:p w:rsidR="00000000" w:rsidRPr="002A007D" w:rsidP="002A007D">
            <w:pPr>
              <w:pStyle w:val="ListBullet"/>
            </w:pPr>
            <w:r w:rsidRPr="002A007D">
              <w:t>inland lakes and other enclosed waterways (e.g. billabong)</w:t>
            </w:r>
          </w:p>
          <w:p w:rsidR="00000000" w:rsidP="002A007D">
            <w:pPr>
              <w:pStyle w:val="ListBullet"/>
              <w:rPr>
                <w:lang w:val="en-NZ"/>
              </w:rPr>
            </w:pPr>
            <w:r w:rsidRPr="002A007D">
              <w:t>ocean/sea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Right"/>
              <w:rPr>
                <w:lang w:val="en-NZ"/>
              </w:rPr>
            </w:pPr>
            <w:r w:rsidRPr="002A007D">
              <w:rPr>
                <w:rStyle w:val="BoldandItalics"/>
              </w:rPr>
              <w:t>Improvised tackle</w:t>
            </w:r>
            <w:r w:rsidRPr="002A00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float</w:t>
            </w:r>
          </w:p>
          <w:p w:rsidR="00000000" w:rsidRPr="002A007D" w:rsidP="002A007D">
            <w:pPr>
              <w:pStyle w:val="ListBullet"/>
            </w:pPr>
            <w:r w:rsidRPr="002A007D">
              <w:t>hook</w:t>
            </w:r>
          </w:p>
          <w:p w:rsidR="00000000" w:rsidRPr="002A007D" w:rsidP="002A007D">
            <w:pPr>
              <w:pStyle w:val="ListBullet"/>
            </w:pPr>
            <w:r w:rsidRPr="002A007D">
              <w:t>line</w:t>
            </w:r>
          </w:p>
          <w:p w:rsidR="00000000" w:rsidRPr="002A007D" w:rsidP="002A007D">
            <w:pPr>
              <w:pStyle w:val="ListBullet"/>
            </w:pPr>
            <w:r w:rsidRPr="002A007D">
              <w:t>rod</w:t>
            </w:r>
          </w:p>
          <w:p w:rsidR="00000000" w:rsidP="002A007D">
            <w:pPr>
              <w:pStyle w:val="ListBullet"/>
              <w:rPr>
                <w:lang w:val="en-NZ"/>
              </w:rPr>
            </w:pPr>
            <w:r w:rsidRPr="002A007D">
              <w:t>sinker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Right"/>
              <w:rPr>
                <w:lang w:val="en-NZ"/>
              </w:rPr>
            </w:pPr>
            <w:r w:rsidRPr="002A007D">
              <w:rPr>
                <w:rStyle w:val="BoldandItalics"/>
              </w:rPr>
              <w:t>Natural resources</w:t>
            </w:r>
            <w:r w:rsidRPr="002A00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bark</w:t>
            </w:r>
          </w:p>
          <w:p w:rsidR="00000000" w:rsidRPr="002A007D" w:rsidP="002A007D">
            <w:pPr>
              <w:pStyle w:val="ListBullet"/>
            </w:pPr>
            <w:r w:rsidRPr="002A007D">
              <w:t>feathers</w:t>
            </w:r>
          </w:p>
          <w:p w:rsidR="00000000" w:rsidRPr="002A007D" w:rsidP="002A007D">
            <w:pPr>
              <w:pStyle w:val="ListBullet"/>
            </w:pPr>
            <w:r w:rsidRPr="002A007D">
              <w:t>sticks</w:t>
            </w:r>
          </w:p>
          <w:p w:rsidR="00000000" w:rsidP="002A007D">
            <w:pPr>
              <w:pStyle w:val="ListBullet"/>
              <w:rPr>
                <w:lang w:val="en-NZ"/>
              </w:rPr>
            </w:pPr>
            <w:r w:rsidRPr="002A007D">
              <w:t>stones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Right"/>
              <w:rPr>
                <w:lang w:val="en-NZ"/>
              </w:rPr>
            </w:pPr>
            <w:r w:rsidRPr="002A007D">
              <w:rPr>
                <w:rStyle w:val="BoldandItalics"/>
              </w:rPr>
              <w:t>Survival resources</w:t>
            </w:r>
            <w:r w:rsidRPr="002A007D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fish-hooks and line</w:t>
            </w:r>
          </w:p>
          <w:p w:rsidR="00000000" w:rsidP="002A007D">
            <w:pPr>
              <w:pStyle w:val="ListBullet"/>
              <w:rPr>
                <w:lang w:val="en-NZ"/>
              </w:rPr>
            </w:pPr>
            <w:r w:rsidRPr="002A007D">
              <w:t>wire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Right"/>
              <w:rPr>
                <w:lang w:val="en-NZ"/>
              </w:rPr>
            </w:pPr>
            <w:r w:rsidRPr="002A007D">
              <w:rPr>
                <w:rStyle w:val="BoldandItalics"/>
              </w:rPr>
              <w:t>Fish-stunning agents</w:t>
            </w:r>
            <w:r w:rsidRPr="002A00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amaryllidaceae</w:t>
            </w:r>
          </w:p>
          <w:p w:rsidR="00000000" w:rsidRPr="002A007D" w:rsidP="002A007D">
            <w:pPr>
              <w:pStyle w:val="ListBullet"/>
            </w:pPr>
            <w:r w:rsidRPr="002A007D">
              <w:t>convolvulaceae</w:t>
            </w:r>
          </w:p>
          <w:p w:rsidR="00000000" w:rsidRPr="002A007D" w:rsidP="002A007D">
            <w:pPr>
              <w:pStyle w:val="ListBullet"/>
            </w:pPr>
            <w:r w:rsidRPr="002A007D">
              <w:t>dioscoreaceae</w:t>
            </w:r>
          </w:p>
          <w:p w:rsidR="00000000" w:rsidRPr="002A007D" w:rsidP="002A007D">
            <w:pPr>
              <w:pStyle w:val="ListBullet"/>
            </w:pPr>
            <w:r w:rsidRPr="002A007D">
              <w:t>lamiaceae</w:t>
            </w:r>
          </w:p>
          <w:p w:rsidR="00000000" w:rsidRPr="002A007D" w:rsidP="002A007D">
            <w:pPr>
              <w:pStyle w:val="ListBullet"/>
            </w:pPr>
            <w:r w:rsidRPr="002A007D">
              <w:t>lecythidaceae</w:t>
            </w:r>
          </w:p>
          <w:p w:rsidR="00000000" w:rsidRPr="002A007D" w:rsidP="002A007D">
            <w:pPr>
              <w:pStyle w:val="ListBullet"/>
            </w:pPr>
            <w:r w:rsidRPr="002A007D">
              <w:t>liliaceae</w:t>
            </w:r>
          </w:p>
          <w:p w:rsidR="00000000" w:rsidRPr="002A007D" w:rsidP="002A007D">
            <w:pPr>
              <w:pStyle w:val="ListBullet"/>
            </w:pPr>
            <w:r w:rsidRPr="002A007D">
              <w:t>papilionaceae</w:t>
            </w:r>
          </w:p>
          <w:p w:rsidR="00000000" w:rsidRPr="002A007D" w:rsidP="002A007D">
            <w:pPr>
              <w:pStyle w:val="ListBullet"/>
            </w:pPr>
            <w:r w:rsidRPr="002A007D">
              <w:t>sapindaceae</w:t>
            </w:r>
          </w:p>
          <w:p w:rsidR="00000000" w:rsidRPr="002A007D" w:rsidP="002A007D">
            <w:pPr>
              <w:pStyle w:val="ListBullet"/>
            </w:pPr>
            <w:r w:rsidRPr="002A007D">
              <w:t>scrophulariaceae</w:t>
            </w:r>
          </w:p>
          <w:p w:rsidR="00000000" w:rsidRPr="002A007D" w:rsidP="002A007D">
            <w:pPr>
              <w:pStyle w:val="ListBullet"/>
            </w:pPr>
            <w:r w:rsidRPr="002A007D">
              <w:t>solanaceae</w:t>
            </w:r>
          </w:p>
          <w:p w:rsidR="00000000" w:rsidP="002A007D">
            <w:pPr>
              <w:pStyle w:val="ListBullet"/>
              <w:rPr>
                <w:lang w:val="en-NZ"/>
              </w:rPr>
            </w:pPr>
            <w:r w:rsidRPr="002A007D">
              <w:t>verbenaceae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Right"/>
              <w:rPr>
                <w:lang w:val="en-NZ"/>
              </w:rPr>
            </w:pPr>
            <w:r w:rsidRPr="002A007D">
              <w:rPr>
                <w:rStyle w:val="BoldandItalics"/>
              </w:rPr>
              <w:t>Environmental dangers</w:t>
            </w:r>
            <w:r w:rsidRPr="002A00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attack from predators (e.g. crocodile, shark)</w:t>
            </w:r>
          </w:p>
          <w:p w:rsidR="00000000" w:rsidRPr="002A007D" w:rsidP="002A007D">
            <w:pPr>
              <w:pStyle w:val="ListBullet"/>
            </w:pPr>
            <w:r w:rsidRPr="002A007D">
              <w:t>being smashed against rocks from surf</w:t>
            </w:r>
          </w:p>
          <w:p w:rsidR="00000000" w:rsidRPr="002A007D" w:rsidP="002A007D">
            <w:pPr>
              <w:pStyle w:val="ListBullet"/>
            </w:pPr>
            <w:r w:rsidRPr="002A007D">
              <w:t>drowning</w:t>
            </w:r>
          </w:p>
          <w:p w:rsidR="00000000" w:rsidRPr="002A007D" w:rsidP="002A007D">
            <w:pPr>
              <w:pStyle w:val="ListBullet"/>
            </w:pPr>
            <w:r w:rsidRPr="002A007D">
              <w:t>hypothermia and heatstroke</w:t>
            </w:r>
          </w:p>
          <w:p w:rsidR="00000000" w:rsidP="002A007D">
            <w:pPr>
              <w:pStyle w:val="ListBullet"/>
              <w:rPr>
                <w:lang w:val="en-NZ"/>
              </w:rPr>
            </w:pPr>
            <w:r w:rsidRPr="002A007D">
              <w:t>rising tides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Right"/>
              <w:rPr>
                <w:lang w:val="en-NZ"/>
              </w:rPr>
            </w:pPr>
            <w:r w:rsidRPr="002A007D">
              <w:rPr>
                <w:rStyle w:val="BoldandItalics"/>
              </w:rPr>
              <w:t>Fishing techniques</w:t>
            </w:r>
            <w:r w:rsidRPr="002A00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dragging</w:t>
            </w:r>
          </w:p>
          <w:p w:rsidR="00000000" w:rsidRPr="002A007D" w:rsidP="002A007D">
            <w:pPr>
              <w:pStyle w:val="ListBullet"/>
            </w:pPr>
            <w:r w:rsidRPr="002A007D">
              <w:t>hand-line fishing/jigging</w:t>
            </w:r>
          </w:p>
          <w:p w:rsidR="00000000" w:rsidRPr="002A007D" w:rsidP="002A007D">
            <w:pPr>
              <w:pStyle w:val="ListBullet"/>
            </w:pPr>
            <w:r w:rsidRPr="002A007D">
              <w:t>jiggling</w:t>
            </w:r>
          </w:p>
          <w:p w:rsidR="00000000" w:rsidP="002A007D">
            <w:pPr>
              <w:pStyle w:val="ListBullet"/>
              <w:rPr>
                <w:lang w:val="en-NZ"/>
              </w:rPr>
            </w:pPr>
            <w:r w:rsidRPr="002A007D">
              <w:t>throwing burley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Right"/>
              <w:rPr>
                <w:lang w:val="en-NZ"/>
              </w:rPr>
            </w:pPr>
            <w:r w:rsidRPr="002A007D">
              <w:rPr>
                <w:rStyle w:val="BoldandItalics"/>
              </w:rPr>
              <w:t>Aquatic animals</w:t>
            </w:r>
            <w:r w:rsidRPr="002A00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amphibians (e.g. turtle, tortoise, frog, crocodile)</w:t>
            </w:r>
          </w:p>
          <w:p w:rsidR="00000000" w:rsidRPr="002A007D" w:rsidP="002A007D">
            <w:pPr>
              <w:pStyle w:val="ListBullet"/>
            </w:pPr>
            <w:r w:rsidRPr="002A007D">
              <w:t>crustacea (e.g. yabbi, lobster, crab)</w:t>
            </w:r>
          </w:p>
          <w:p w:rsidR="00000000" w:rsidRPr="002A007D" w:rsidP="002A007D">
            <w:pPr>
              <w:pStyle w:val="ListBullet"/>
            </w:pPr>
            <w:r w:rsidRPr="002A007D">
              <w:t>fish</w:t>
            </w:r>
          </w:p>
          <w:p w:rsidR="00000000" w:rsidP="002A007D">
            <w:pPr>
              <w:pStyle w:val="ListBullet"/>
              <w:rPr>
                <w:lang w:val="en-NZ"/>
              </w:rPr>
            </w:pPr>
            <w:r w:rsidRPr="002A007D">
              <w:t>shellfish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Right"/>
              <w:rPr>
                <w:lang w:val="en-NZ"/>
              </w:rPr>
            </w:pPr>
            <w:r w:rsidRPr="002A007D">
              <w:rPr>
                <w:rStyle w:val="BoldandItalics"/>
              </w:rPr>
              <w:t>Siting tidal pools</w:t>
            </w:r>
            <w:r w:rsidRPr="002A007D">
              <w:t xml:space="preserve"> includes making use of: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inlets</w:t>
            </w:r>
          </w:p>
          <w:p w:rsidR="00000000" w:rsidP="002A007D">
            <w:pPr>
              <w:pStyle w:val="ListBullet"/>
              <w:rPr>
                <w:lang w:val="en-NZ"/>
              </w:rPr>
            </w:pPr>
            <w:r w:rsidRPr="002A007D">
              <w:t>natural constrictions</w:t>
            </w:r>
          </w:p>
        </w:tc>
      </w:tr>
      <w:tr w:rsidTr="00B11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07D">
            <w:pPr>
              <w:pStyle w:val="BodyTextRight"/>
              <w:rPr>
                <w:lang w:val="en-NZ"/>
              </w:rPr>
            </w:pPr>
            <w:r w:rsidRPr="002A007D">
              <w:rPr>
                <w:rStyle w:val="BoldandItalics"/>
              </w:rPr>
              <w:t>Techniques for maintaining aquatic animals in fresh condition</w:t>
            </w:r>
            <w:r w:rsidRPr="002A007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07D" w:rsidP="002A007D">
            <w:pPr>
              <w:pStyle w:val="ListBullet"/>
            </w:pPr>
            <w:r w:rsidRPr="002A007D">
              <w:t>tethering</w:t>
            </w:r>
          </w:p>
          <w:p w:rsidR="00000000" w:rsidRPr="002A007D" w:rsidP="002A007D">
            <w:pPr>
              <w:pStyle w:val="ListBullet"/>
            </w:pPr>
            <w:r w:rsidRPr="002A007D">
              <w:t>transferral to keeping receptacle/pool</w:t>
            </w:r>
          </w:p>
          <w:p w:rsidR="00000000" w:rsidRPr="002A007D" w:rsidP="002A007D">
            <w:pPr>
              <w:pStyle w:val="ListBullet"/>
            </w:pPr>
            <w:r w:rsidRPr="002A007D">
              <w:t>wrapping in wet cloth (e.g. shirt)</w:t>
            </w:r>
          </w:p>
        </w:tc>
      </w:tr>
    </w:tbl>
    <w:p w:rsidR="00000000" w:rsidRPr="002A007D" w:rsidP="002A007D">
      <w:pPr>
        <w:pStyle w:val="BodyText"/>
      </w:pPr>
    </w:p>
    <w:p w:rsidR="00000000" w:rsidRPr="002A007D" w:rsidP="002A007D">
      <w:pPr>
        <w:pStyle w:val="AllowPageBreak"/>
      </w:pPr>
    </w:p>
    <w:p w:rsidR="00000000" w:rsidRPr="002A007D" w:rsidP="002A007D">
      <w:pPr>
        <w:pStyle w:val="Heading1"/>
      </w:pPr>
      <w:bookmarkStart w:id="12" w:name="O_519402"/>
      <w:bookmarkEnd w:id="12"/>
      <w:r w:rsidRPr="002A007D">
        <w:t>Unit Sector(s)</w:t>
      </w:r>
    </w:p>
    <w:p w:rsidR="00000000" w:rsidRPr="002A007D" w:rsidP="002A007D">
      <w:pPr>
        <w:pStyle w:val="BodyText"/>
      </w:pPr>
      <w:r w:rsidRPr="002A007D">
        <w:t>Not applicable.</w:t>
      </w:r>
    </w:p>
    <w:p w:rsidR="00000000" w:rsidRPr="002A007D" w:rsidP="002A007D"/>
    <w:sectPr w:rsidSect="002A00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7D" w:rsidRPr="00B11A47" w:rsidP="00B11A4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47" w:rsidP="002A0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11A47" w:rsidP="002A0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11A47" w:rsidP="002A00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7D" w:rsidRPr="00B11A47" w:rsidP="00B11A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47" w:rsidRPr="002D2AF8" w:rsidP="002A0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DEFSU001B Catch aquatic animals in a survival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B11A47" w:rsidP="002A00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DC6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AEE4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0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0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0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0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0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0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0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0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0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0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0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07D"/>
  </w:style>
  <w:style w:type="character" w:customStyle="1" w:styleId="Heading1Char">
    <w:name w:val="Heading 1 Char"/>
    <w:basedOn w:val="DefaultParagraphFont"/>
    <w:link w:val="Heading1"/>
    <w:rsid w:val="002A00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0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0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00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00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07D"/>
    <w:rPr>
      <w:b/>
      <w:spacing w:val="0"/>
    </w:rPr>
  </w:style>
  <w:style w:type="paragraph" w:customStyle="1" w:styleId="SuperHeading">
    <w:name w:val="SuperHeading"/>
    <w:basedOn w:val="Normal"/>
    <w:rsid w:val="002A00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2A007D"/>
    <w:pPr>
      <w:spacing w:before="0" w:after="0"/>
      <w:jc w:val="right"/>
    </w:pPr>
  </w:style>
  <w:style w:type="paragraph" w:customStyle="1" w:styleId="AllowPageBreak">
    <w:name w:val="AllowPageBreak"/>
    <w:rsid w:val="002A00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2A007D"/>
    <w:rPr>
      <w:sz w:val="16"/>
      <w:vertAlign w:val="subscript"/>
    </w:rPr>
  </w:style>
  <w:style w:type="character" w:customStyle="1" w:styleId="BoldandItalics">
    <w:name w:val="Bold and Italics"/>
    <w:qFormat/>
    <w:rsid w:val="002A007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00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0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0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0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0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0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0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0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0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0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0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0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0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0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00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0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0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0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07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0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0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0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0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0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0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0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0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0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07D"/>
    <w:rPr>
      <w:i/>
    </w:rPr>
  </w:style>
  <w:style w:type="paragraph" w:styleId="Caption">
    <w:name w:val="caption"/>
    <w:basedOn w:val="BodyText"/>
    <w:next w:val="Normal"/>
    <w:qFormat/>
    <w:rsid w:val="002A00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0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0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07D"/>
  </w:style>
  <w:style w:type="paragraph" w:styleId="TableofFigures">
    <w:name w:val="table of figures"/>
    <w:basedOn w:val="Normal"/>
    <w:next w:val="Normal"/>
    <w:semiHidden/>
    <w:rsid w:val="002A00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07D"/>
    <w:pPr>
      <w:numPr>
        <w:numId w:val="10"/>
      </w:numPr>
    </w:pPr>
  </w:style>
  <w:style w:type="character" w:customStyle="1" w:styleId="WingdingSymbols">
    <w:name w:val="Wingding Symbols"/>
    <w:rsid w:val="002A007D"/>
    <w:rPr>
      <w:rFonts w:ascii="Wingdings" w:hAnsi="Wingdings"/>
    </w:rPr>
  </w:style>
  <w:style w:type="paragraph" w:customStyle="1" w:styleId="TableHeading">
    <w:name w:val="Table Heading"/>
    <w:basedOn w:val="HeadingBase"/>
    <w:rsid w:val="002A00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07D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2A00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0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0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0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0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07D"/>
    <w:rPr>
      <w:sz w:val="32"/>
    </w:rPr>
  </w:style>
  <w:style w:type="paragraph" w:customStyle="1" w:styleId="HeadingProcedure">
    <w:name w:val="Heading Procedure"/>
    <w:basedOn w:val="HeadingBase"/>
    <w:next w:val="Normal"/>
    <w:rsid w:val="002A00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07D"/>
    <w:pPr>
      <w:spacing w:before="60" w:after="60"/>
    </w:pPr>
  </w:style>
  <w:style w:type="paragraph" w:styleId="ListContinue">
    <w:name w:val="List Continue"/>
    <w:basedOn w:val="List"/>
    <w:rsid w:val="002A007D"/>
    <w:pPr>
      <w:ind w:firstLine="0"/>
    </w:pPr>
  </w:style>
  <w:style w:type="paragraph" w:customStyle="1" w:styleId="ListNote">
    <w:name w:val="List Note"/>
    <w:basedOn w:val="List"/>
    <w:rsid w:val="002A00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0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0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07D"/>
    <w:rPr>
      <w:rFonts w:ascii="Courier New" w:hAnsi="Courier New"/>
    </w:rPr>
  </w:style>
  <w:style w:type="paragraph" w:customStyle="1" w:styleId="NoteBullet">
    <w:name w:val="Note Bullet"/>
    <w:basedOn w:val="Note"/>
    <w:rsid w:val="002A00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0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0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0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0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0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0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07D"/>
    <w:rPr>
      <w:b/>
      <w:smallCaps/>
    </w:rPr>
  </w:style>
  <w:style w:type="paragraph" w:customStyle="1" w:styleId="TableListNumber">
    <w:name w:val="Table List Number"/>
    <w:basedOn w:val="ListNumber"/>
    <w:rsid w:val="002A00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0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07D"/>
    <w:pPr>
      <w:numPr>
        <w:numId w:val="8"/>
      </w:numPr>
    </w:pPr>
  </w:style>
  <w:style w:type="paragraph" w:customStyle="1" w:styleId="ListAlpha2">
    <w:name w:val="List Alpha 2"/>
    <w:basedOn w:val="List2"/>
    <w:rsid w:val="002A007D"/>
    <w:pPr>
      <w:numPr>
        <w:numId w:val="7"/>
      </w:numPr>
    </w:pPr>
  </w:style>
  <w:style w:type="paragraph" w:styleId="List2">
    <w:name w:val="List 2"/>
    <w:basedOn w:val="BodyText"/>
    <w:rsid w:val="002A00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0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0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0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0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07D"/>
    <w:pPr>
      <w:numPr>
        <w:numId w:val="2"/>
      </w:numPr>
    </w:pPr>
  </w:style>
  <w:style w:type="paragraph" w:styleId="ListBullet5">
    <w:name w:val="List Bullet 5"/>
    <w:basedOn w:val="List5"/>
    <w:rsid w:val="002A007D"/>
    <w:pPr>
      <w:numPr>
        <w:numId w:val="3"/>
      </w:numPr>
    </w:pPr>
  </w:style>
  <w:style w:type="paragraph" w:styleId="ListContinue2">
    <w:name w:val="List Continue 2"/>
    <w:basedOn w:val="List2"/>
    <w:rsid w:val="002A007D"/>
    <w:pPr>
      <w:ind w:firstLine="0"/>
    </w:pPr>
  </w:style>
  <w:style w:type="paragraph" w:styleId="ListContinue3">
    <w:name w:val="List Continue 3"/>
    <w:basedOn w:val="List3"/>
    <w:rsid w:val="002A007D"/>
    <w:pPr>
      <w:ind w:left="1021" w:firstLine="0"/>
    </w:pPr>
  </w:style>
  <w:style w:type="paragraph" w:styleId="ListContinue4">
    <w:name w:val="List Continue 4"/>
    <w:basedOn w:val="List4"/>
    <w:rsid w:val="002A007D"/>
    <w:pPr>
      <w:ind w:firstLine="0"/>
    </w:pPr>
  </w:style>
  <w:style w:type="paragraph" w:styleId="ListContinue5">
    <w:name w:val="List Continue 5"/>
    <w:basedOn w:val="List5"/>
    <w:rsid w:val="002A007D"/>
    <w:pPr>
      <w:ind w:firstLine="0"/>
    </w:pPr>
  </w:style>
  <w:style w:type="paragraph" w:styleId="ListNumber3">
    <w:name w:val="List Number 3"/>
    <w:basedOn w:val="List3"/>
    <w:rsid w:val="002A007D"/>
    <w:pPr>
      <w:numPr>
        <w:numId w:val="4"/>
      </w:numPr>
    </w:pPr>
  </w:style>
  <w:style w:type="paragraph" w:styleId="ListNumber4">
    <w:name w:val="List Number 4"/>
    <w:basedOn w:val="List4"/>
    <w:rsid w:val="002A007D"/>
    <w:pPr>
      <w:numPr>
        <w:numId w:val="5"/>
      </w:numPr>
    </w:pPr>
  </w:style>
  <w:style w:type="paragraph" w:styleId="ListNumber5">
    <w:name w:val="List Number 5"/>
    <w:basedOn w:val="List5"/>
    <w:rsid w:val="002A007D"/>
    <w:pPr>
      <w:numPr>
        <w:numId w:val="6"/>
      </w:numPr>
    </w:pPr>
  </w:style>
  <w:style w:type="paragraph" w:styleId="BlockText">
    <w:name w:val="Block Text"/>
    <w:basedOn w:val="Normal"/>
    <w:rsid w:val="002A007D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2A007D"/>
    <w:rPr>
      <w:sz w:val="16"/>
      <w:vertAlign w:val="superscript"/>
    </w:rPr>
  </w:style>
  <w:style w:type="character" w:customStyle="1" w:styleId="Symbols">
    <w:name w:val="Symbols"/>
    <w:basedOn w:val="DefaultParagraphFont"/>
    <w:rsid w:val="002A007D"/>
    <w:rPr>
      <w:rFonts w:ascii="Symbol" w:hAnsi="Symbol"/>
    </w:rPr>
  </w:style>
  <w:style w:type="character" w:customStyle="1" w:styleId="MenuOptions">
    <w:name w:val="Menu Options"/>
    <w:basedOn w:val="DefaultParagraphFont"/>
    <w:rsid w:val="002A00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07D"/>
    <w:rPr>
      <w:b/>
    </w:rPr>
  </w:style>
  <w:style w:type="character" w:customStyle="1" w:styleId="Underlined">
    <w:name w:val="Underlined"/>
    <w:basedOn w:val="DefaultParagraphFont"/>
    <w:rsid w:val="002A007D"/>
    <w:rPr>
      <w:u w:val="single"/>
    </w:rPr>
  </w:style>
  <w:style w:type="paragraph" w:customStyle="1" w:styleId="TableBodyTextRight">
    <w:name w:val="Table Body Text Right"/>
    <w:basedOn w:val="TableBodyText"/>
    <w:rsid w:val="002A00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07D"/>
    <w:rPr>
      <w:sz w:val="18"/>
    </w:rPr>
  </w:style>
  <w:style w:type="paragraph" w:customStyle="1" w:styleId="BodySmallRight">
    <w:name w:val="Body Small Right"/>
    <w:basedOn w:val="BodyTextRight"/>
    <w:rsid w:val="002A007D"/>
    <w:rPr>
      <w:sz w:val="18"/>
      <w:szCs w:val="18"/>
    </w:rPr>
  </w:style>
  <w:style w:type="paragraph" w:customStyle="1" w:styleId="MarginEdition">
    <w:name w:val="Margin Edition"/>
    <w:basedOn w:val="MarginNote"/>
    <w:rsid w:val="002A00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07D"/>
    <w:rPr>
      <w:sz w:val="2"/>
      <w:szCs w:val="2"/>
    </w:rPr>
  </w:style>
  <w:style w:type="character" w:customStyle="1" w:styleId="Small">
    <w:name w:val="Small"/>
    <w:basedOn w:val="DefaultParagraphFont"/>
    <w:rsid w:val="002A007D"/>
    <w:rPr>
      <w:sz w:val="16"/>
    </w:rPr>
  </w:style>
  <w:style w:type="paragraph" w:customStyle="1" w:styleId="WideTable">
    <w:name w:val="Wide Table"/>
    <w:basedOn w:val="Normal"/>
    <w:rsid w:val="002A00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07D"/>
  </w:style>
  <w:style w:type="paragraph" w:styleId="Quote">
    <w:name w:val="Quote"/>
    <w:basedOn w:val="Heading1"/>
    <w:link w:val="QuoteChar"/>
    <w:qFormat/>
    <w:rsid w:val="002A00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0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07D"/>
    <w:pPr>
      <w:pageBreakBefore/>
    </w:pPr>
  </w:style>
  <w:style w:type="paragraph" w:customStyle="1" w:styleId="Border">
    <w:name w:val="Border"/>
    <w:basedOn w:val="Normal"/>
    <w:qFormat/>
    <w:rsid w:val="002A00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0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0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0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0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0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0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0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0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07D"/>
    <w:rPr>
      <w:u w:val="single"/>
    </w:rPr>
  </w:style>
  <w:style w:type="paragraph" w:styleId="BalloonText">
    <w:name w:val="Balloon Text"/>
    <w:basedOn w:val="Normal"/>
    <w:link w:val="BalloonTextChar"/>
    <w:rsid w:val="002A0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0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0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0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0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0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837</Words>
  <Characters>5176</Characters>
  <Application>Microsoft Office Word</Application>
  <DocSecurity>0</DocSecurity>
  <Lines>213</Lines>
  <Paragraphs>124</Paragraphs>
  <ScaleCrop>false</ScaleCrop>
  <Company>Author-it Software Corporation Ltd.</Company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DEFSU001B Catch aquatic animals in a survival situation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2013-01-25T15:17:00Z</dcterms:created>
  <dcterms:modified xsi:type="dcterms:W3CDTF">2013-01-25T15:17:00Z</dcterms:modified>
</cp:coreProperties>
</file>