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9C4" w:rsidP="004E39C4">
      <w:pPr>
        <w:pStyle w:val="Title"/>
      </w:pPr>
      <w:r>
        <w:fldChar w:fldCharType="begin"/>
      </w:r>
      <w:r>
        <w:instrText xml:space="preserve"> TITLE   \* MERGEFORMAT </w:instrText>
      </w:r>
      <w:r>
        <w:fldChar w:fldCharType="separate"/>
      </w:r>
      <w:r>
        <w:t>DEFSO002C Operate a sonar system</w:t>
      </w:r>
      <w:r>
        <w:fldChar w:fldCharType="end"/>
      </w:r>
    </w:p>
    <w:p w:rsidR="004E39C4" w:rsidP="004E39C4">
      <w:pPr>
        <w:pStyle w:val="Version"/>
        <w:sectPr w:rsidSect="000A6D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6DF1" w:rsidP="000A6DF1">
      <w:pPr>
        <w:pStyle w:val="SuperHeading"/>
      </w:pPr>
      <w:r w:rsidRPr="000A6DF1">
        <w:t>DEFSO002C Operate a sonar system</w:t>
      </w:r>
    </w:p>
    <w:p w:rsidR="00000000" w:rsidRPr="000A6DF1" w:rsidP="000A6DF1">
      <w:pPr>
        <w:pStyle w:val="Heading1"/>
      </w:pPr>
      <w:bookmarkStart w:id="1" w:name="O_521977"/>
      <w:bookmarkEnd w:id="1"/>
      <w:r w:rsidRPr="000A6DF1">
        <w:t>Modification History</w:t>
      </w:r>
    </w:p>
    <w:tbl>
      <w:tblPr>
        <w:tblW w:w="0" w:type="auto"/>
        <w:tblLayout w:type="fixed"/>
        <w:tblCellMar>
          <w:left w:w="62" w:type="dxa"/>
          <w:right w:w="62" w:type="dxa"/>
        </w:tblCellMar>
        <w:tblLook w:val="0000"/>
      </w:tblPr>
      <w:tblGrid>
        <w:gridCol w:w="1121"/>
        <w:gridCol w:w="1725"/>
        <w:gridCol w:w="4437"/>
      </w:tblGrid>
      <w:tr w:rsidTr="004E39C4">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F1" w:rsidP="000A6DF1">
            <w:pPr>
              <w:pStyle w:val="BodyText"/>
            </w:pPr>
            <w:r w:rsidRPr="000A6DF1">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F1" w:rsidP="000A6DF1">
            <w:pPr>
              <w:pStyle w:val="BodyText"/>
            </w:pPr>
            <w:r w:rsidRPr="000A6DF1">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rPr>
                <w:rStyle w:val="SpecialBold"/>
              </w:rPr>
              <w:t xml:space="preserve"> Comments</w:t>
            </w:r>
          </w:p>
        </w:tc>
      </w:tr>
      <w:tr w:rsidTr="004E39C4">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t xml:space="preserve">Layout adjusted. </w:t>
            </w:r>
          </w:p>
        </w:tc>
      </w:tr>
      <w:tr w:rsidTr="004E39C4">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F1" w:rsidP="000A6DF1">
            <w:pPr>
              <w:pStyle w:val="BodyText"/>
            </w:pPr>
            <w:r w:rsidRPr="000A6DF1">
              <w:t>First release.</w:t>
            </w:r>
          </w:p>
        </w:tc>
      </w:tr>
    </w:tbl>
    <w:p w:rsidR="004E39C4" w:rsidP="000A6DF1">
      <w:pPr>
        <w:pStyle w:val="BodyText"/>
      </w:pPr>
    </w:p>
    <w:p w:rsidR="004E39C4" w:rsidP="000A6DF1">
      <w:pPr>
        <w:pStyle w:val="BodyText"/>
      </w:pPr>
    </w:p>
    <w:p w:rsidR="00000000" w:rsidRPr="000A6DF1" w:rsidP="000A6DF1">
      <w:pPr>
        <w:pStyle w:val="Heading1"/>
      </w:pPr>
      <w:bookmarkStart w:id="2" w:name="O_521976"/>
      <w:bookmarkEnd w:id="2"/>
      <w:r w:rsidRPr="000A6DF1">
        <w:t>Unit Descriptor</w:t>
      </w:r>
    </w:p>
    <w:p w:rsidR="00000000" w:rsidRPr="000A6DF1" w:rsidP="000A6DF1">
      <w:pPr>
        <w:pStyle w:val="BodyText"/>
      </w:pPr>
      <w:r w:rsidRPr="000A6DF1">
        <w:t>This unit covers the competency required to operate a sonar system as part of a team and under supervision.</w:t>
      </w:r>
    </w:p>
    <w:p w:rsidR="00000000" w:rsidRPr="000A6DF1" w:rsidP="000A6DF1">
      <w:pPr>
        <w:pStyle w:val="BodyText"/>
      </w:pPr>
      <w:r w:rsidRPr="000A6DF1">
        <w:t>It includes the requirement to configure the system, build and maintain the continuous collection, collation and analysis of information to track ex</w:t>
      </w:r>
      <w:r w:rsidRPr="000A6DF1">
        <w:t>isting contacts or identify new contacts.</w:t>
      </w:r>
    </w:p>
    <w:p w:rsidR="00000000" w:rsidRPr="000A6DF1" w:rsidP="000A6DF1">
      <w:pPr>
        <w:pStyle w:val="BodyText"/>
      </w:pPr>
      <w:r w:rsidRPr="000A6DF1">
        <w:t>This activity could continue for a prolonged period requiring the operator to hand over effectively to another operator.</w:t>
      </w:r>
    </w:p>
    <w:p w:rsidR="00000000" w:rsidRPr="000A6DF1" w:rsidP="000A6DF1">
      <w:pPr>
        <w:pStyle w:val="AllowPageBreak"/>
      </w:pPr>
    </w:p>
    <w:p w:rsidR="00000000" w:rsidRPr="000A6DF1" w:rsidP="000A6DF1">
      <w:pPr>
        <w:pStyle w:val="Heading1"/>
      </w:pPr>
      <w:bookmarkStart w:id="3" w:name="O_521975"/>
      <w:bookmarkEnd w:id="3"/>
      <w:r w:rsidRPr="000A6DF1">
        <w:t>Application of the Unit</w:t>
      </w:r>
    </w:p>
    <w:p w:rsidR="00000000" w:rsidRPr="000A6DF1" w:rsidP="000A6DF1">
      <w:pPr>
        <w:pStyle w:val="BodyText"/>
      </w:pPr>
      <w:r w:rsidRPr="000A6DF1">
        <w:t>This unit was developed for Combat Systems Operators</w:t>
      </w:r>
      <w:r w:rsidRPr="000A6DF1">
        <w:t xml:space="preserve"> working within Defence but is applicable to any individual in this field of work.</w:t>
      </w:r>
    </w:p>
    <w:p w:rsidR="00000000" w:rsidRPr="000A6DF1" w:rsidP="000A6DF1">
      <w:pPr>
        <w:pStyle w:val="BodyText"/>
      </w:pPr>
      <w:r w:rsidRPr="000A6DF1">
        <w:t>Sonar systems are operated in a wide variety of environments and conditions. Typically operators work independently and as part of a team under direct and/or indirect superv</w:t>
      </w:r>
      <w:r w:rsidRPr="000A6DF1">
        <w:t>ision, use discretion and judgement, and take responsibility for the quality of their outputs. All activities are carried out in accordance with relevant organisational policies and procedures.</w:t>
      </w:r>
    </w:p>
    <w:p w:rsidR="00000000" w:rsidRPr="000A6DF1" w:rsidP="000A6DF1">
      <w:pPr>
        <w:pStyle w:val="AllowPageBreak"/>
      </w:pPr>
    </w:p>
    <w:p w:rsidR="00000000" w:rsidRPr="000A6DF1" w:rsidP="000A6DF1">
      <w:pPr>
        <w:pStyle w:val="Heading1"/>
      </w:pPr>
      <w:bookmarkStart w:id="4" w:name="O_521974"/>
      <w:bookmarkEnd w:id="4"/>
      <w:r w:rsidRPr="000A6DF1">
        <w:t>Licensing/Regulatory Information</w:t>
      </w:r>
    </w:p>
    <w:p w:rsidR="00000000" w:rsidRPr="000A6DF1" w:rsidP="000A6DF1">
      <w:pPr>
        <w:pStyle w:val="BodyText"/>
      </w:pPr>
      <w:r w:rsidRPr="000A6DF1">
        <w:t>Not applicable.</w:t>
      </w:r>
    </w:p>
    <w:p w:rsidR="00000000" w:rsidRPr="000A6DF1" w:rsidP="000A6DF1">
      <w:pPr>
        <w:pStyle w:val="AllowPageBreak"/>
      </w:pPr>
    </w:p>
    <w:p w:rsidR="00000000" w:rsidRPr="000A6DF1" w:rsidP="000A6DF1">
      <w:pPr>
        <w:pStyle w:val="Heading1"/>
      </w:pPr>
      <w:bookmarkStart w:id="5" w:name="O_521973"/>
      <w:bookmarkEnd w:id="5"/>
      <w:r w:rsidRPr="000A6DF1">
        <w:t>Pre-Requisites</w:t>
      </w:r>
    </w:p>
    <w:p w:rsidR="00000000" w:rsidRPr="000A6DF1" w:rsidP="000A6DF1">
      <w:pPr>
        <w:pStyle w:val="BodyText"/>
      </w:pPr>
      <w:r w:rsidRPr="000A6DF1">
        <w:t>Not applicable.</w:t>
      </w:r>
    </w:p>
    <w:p w:rsidR="00000000" w:rsidRPr="000A6DF1" w:rsidP="000A6DF1">
      <w:pPr>
        <w:pStyle w:val="AllowPageBreak"/>
      </w:pPr>
    </w:p>
    <w:p w:rsidR="00000000" w:rsidRPr="000A6DF1" w:rsidP="000A6DF1">
      <w:pPr>
        <w:pStyle w:val="Heading1"/>
      </w:pPr>
      <w:bookmarkStart w:id="6" w:name="O_521972"/>
      <w:bookmarkEnd w:id="6"/>
      <w:r w:rsidRPr="000A6DF1">
        <w:t>Employability Skills Information</w:t>
      </w:r>
    </w:p>
    <w:p w:rsidR="00000000" w:rsidRPr="000A6DF1" w:rsidP="000A6DF1">
      <w:pPr>
        <w:pStyle w:val="BodyText"/>
      </w:pPr>
      <w:r w:rsidRPr="000A6DF1">
        <w:t>This unit contains employability skills.</w:t>
      </w:r>
    </w:p>
    <w:p w:rsidR="00000000" w:rsidRPr="000A6DF1" w:rsidP="000A6DF1">
      <w:pPr>
        <w:pStyle w:val="AllowPageBreak"/>
      </w:pPr>
    </w:p>
    <w:p w:rsidR="00000000" w:rsidRPr="000A6DF1" w:rsidP="000A6DF1">
      <w:pPr>
        <w:pStyle w:val="Heading1"/>
      </w:pPr>
      <w:bookmarkStart w:id="7" w:name="O_521971"/>
      <w:bookmarkEnd w:id="7"/>
      <w:r w:rsidRPr="000A6DF1">
        <w:t>Elements and Performance Criteria Pre-Content</w:t>
      </w:r>
    </w:p>
    <w:tbl>
      <w:tblPr>
        <w:tblW w:w="0" w:type="auto"/>
        <w:tblLayout w:type="fixed"/>
        <w:tblCellMar>
          <w:left w:w="62" w:type="dxa"/>
          <w:right w:w="62" w:type="dxa"/>
        </w:tblCellMar>
        <w:tblLook w:val="0000"/>
      </w:tblPr>
      <w:tblGrid>
        <w:gridCol w:w="3060"/>
        <w:gridCol w:w="5580"/>
      </w:tblGrid>
      <w:tr w:rsidTr="004E39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A6DF1">
            <w:pPr>
              <w:pStyle w:val="BodyText"/>
              <w:rPr>
                <w:lang w:val="en-NZ"/>
              </w:rPr>
            </w:pPr>
            <w:r w:rsidRPr="000A6DF1">
              <w:t>Elements describe the essential outcom</w:t>
            </w:r>
            <w:r w:rsidRPr="000A6DF1">
              <w:t>es of a Unit of Competency.</w:t>
            </w:r>
          </w:p>
        </w:tc>
        <w:tc>
          <w:tcPr>
            <w:tcW w:w="5580" w:type="dxa"/>
            <w:tcBorders>
              <w:top w:val="nil"/>
              <w:left w:val="nil"/>
              <w:bottom w:val="nil"/>
              <w:right w:val="nil"/>
            </w:tcBorders>
            <w:tcMar>
              <w:top w:w="0" w:type="dxa"/>
              <w:left w:w="62" w:type="dxa"/>
              <w:bottom w:w="0" w:type="dxa"/>
              <w:right w:w="62" w:type="dxa"/>
            </w:tcMar>
          </w:tcPr>
          <w:p w:rsidR="00000000" w:rsidRPr="000A6DF1" w:rsidP="000A6DF1">
            <w:pPr>
              <w:pStyle w:val="BodyText"/>
            </w:pPr>
            <w:r w:rsidRPr="000A6DF1">
              <w:t xml:space="preserve">Performance Criteria describe the required performance needed to demonstrate achievement of the element. Where </w:t>
            </w:r>
            <w:r w:rsidRPr="000A6DF1">
              <w:rPr>
                <w:rStyle w:val="BoldandItalics"/>
              </w:rPr>
              <w:t>bold italicised</w:t>
            </w:r>
            <w:r w:rsidRPr="000A6DF1">
              <w:t xml:space="preserve"> text is used, further information is detailed in the Range Statement. Assessment of performance is to</w:t>
            </w:r>
            <w:r w:rsidRPr="000A6DF1">
              <w:t xml:space="preserve"> be consistent with the Evidence Guide.</w:t>
            </w:r>
          </w:p>
        </w:tc>
      </w:tr>
    </w:tbl>
    <w:p w:rsidR="00000000" w:rsidRPr="000A6DF1" w:rsidP="000A6DF1">
      <w:pPr>
        <w:pStyle w:val="BodyText"/>
      </w:pPr>
    </w:p>
    <w:p w:rsidR="00000000" w:rsidRPr="000A6DF1" w:rsidP="000A6DF1">
      <w:pPr>
        <w:pStyle w:val="AllowPageBreak"/>
      </w:pPr>
    </w:p>
    <w:p w:rsidR="00000000" w:rsidRPr="000A6DF1" w:rsidP="000A6DF1">
      <w:pPr>
        <w:pStyle w:val="Heading1"/>
      </w:pPr>
      <w:bookmarkStart w:id="8" w:name="O_521970"/>
      <w:bookmarkEnd w:id="8"/>
      <w:r w:rsidRPr="000A6DF1">
        <w:t>Elements and Performance Criteria</w:t>
      </w:r>
    </w:p>
    <w:tbl>
      <w:tblPr>
        <w:tblW w:w="0" w:type="auto"/>
        <w:tblLayout w:type="fixed"/>
        <w:tblCellMar>
          <w:left w:w="62" w:type="dxa"/>
          <w:right w:w="62" w:type="dxa"/>
        </w:tblCellMar>
        <w:tblLook w:val="0000"/>
      </w:tblPr>
      <w:tblGrid>
        <w:gridCol w:w="3060"/>
        <w:gridCol w:w="5580"/>
      </w:tblGrid>
      <w:tr w:rsidTr="004E39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A6DF1" w:rsidP="000A6DF1">
            <w:pPr>
              <w:pStyle w:val="BodyText"/>
            </w:pPr>
            <w:r w:rsidRPr="000A6DF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A6DF1">
            <w:pPr>
              <w:pStyle w:val="BodyText"/>
              <w:rPr>
                <w:lang w:val="en-NZ"/>
              </w:rPr>
            </w:pPr>
            <w:r w:rsidRPr="000A6DF1">
              <w:rPr>
                <w:rStyle w:val="SpecialBold"/>
              </w:rPr>
              <w:t>PERFORMANCE CRITERIA</w:t>
            </w:r>
          </w:p>
        </w:tc>
      </w:tr>
      <w:tr w:rsidTr="004E39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A6DF1">
            <w:pPr>
              <w:pStyle w:val="List"/>
              <w:rPr>
                <w:lang w:val="en-NZ"/>
              </w:rPr>
            </w:pPr>
            <w:r w:rsidRPr="000A6DF1">
              <w:t>1.</w:t>
            </w:r>
            <w:r w:rsidRPr="000A6DF1">
              <w:tab/>
            </w:r>
            <w:r w:rsidRPr="000A6DF1">
              <w:rPr>
                <w:rStyle w:val="SpecialBold"/>
              </w:rPr>
              <w:t>Configure sonar system</w:t>
            </w:r>
          </w:p>
        </w:tc>
        <w:tc>
          <w:tcPr>
            <w:tcW w:w="5580" w:type="dxa"/>
            <w:tcBorders>
              <w:top w:val="nil"/>
              <w:left w:val="nil"/>
              <w:bottom w:val="nil"/>
              <w:right w:val="nil"/>
            </w:tcBorders>
            <w:tcMar>
              <w:top w:w="0" w:type="dxa"/>
              <w:left w:w="62" w:type="dxa"/>
              <w:bottom w:w="0" w:type="dxa"/>
              <w:right w:w="62" w:type="dxa"/>
            </w:tcMar>
          </w:tcPr>
          <w:p w:rsidR="00000000" w:rsidRPr="000A6DF1" w:rsidP="000A6DF1">
            <w:pPr>
              <w:pStyle w:val="List"/>
            </w:pPr>
            <w:r w:rsidRPr="000A6DF1">
              <w:t>1.1</w:t>
            </w:r>
            <w:r w:rsidRPr="000A6DF1">
              <w:tab/>
              <w:t xml:space="preserve">Instructions are received from supervisor in accordance with </w:t>
            </w:r>
            <w:r w:rsidRPr="000A6DF1">
              <w:rPr>
                <w:rStyle w:val="BoldandItalics"/>
              </w:rPr>
              <w:t>standard operating procedures</w:t>
            </w:r>
            <w:r w:rsidRPr="000A6DF1">
              <w:t xml:space="preserve"> (SOPs) </w:t>
            </w:r>
          </w:p>
          <w:p w:rsidR="00000000" w:rsidRPr="000A6DF1" w:rsidP="000A6DF1">
            <w:pPr>
              <w:pStyle w:val="List"/>
            </w:pPr>
            <w:r w:rsidRPr="000A6DF1">
              <w:t>1.2</w:t>
            </w:r>
            <w:r w:rsidRPr="000A6DF1">
              <w:tab/>
            </w:r>
            <w:r w:rsidRPr="000A6DF1">
              <w:rPr>
                <w:rStyle w:val="BoldandItalics"/>
              </w:rPr>
              <w:t>Serviceability</w:t>
            </w:r>
            <w:r w:rsidRPr="000A6DF1">
              <w:t xml:space="preserve"> of </w:t>
            </w:r>
            <w:r w:rsidRPr="000A6DF1">
              <w:rPr>
                <w:rStyle w:val="BoldandItalics"/>
              </w:rPr>
              <w:t>sonar system</w:t>
            </w:r>
            <w:r w:rsidRPr="000A6DF1">
              <w:t xml:space="preserve"> is confirmed and any faults are reported to supervisor</w:t>
            </w:r>
          </w:p>
          <w:p w:rsidR="00000000" w:rsidRPr="000A6DF1" w:rsidP="000A6DF1">
            <w:pPr>
              <w:pStyle w:val="List"/>
            </w:pPr>
            <w:r w:rsidRPr="000A6DF1">
              <w:t>1.3</w:t>
            </w:r>
            <w:r w:rsidRPr="000A6DF1">
              <w:tab/>
              <w:t xml:space="preserve">Sonar display is </w:t>
            </w:r>
            <w:r w:rsidRPr="000A6DF1">
              <w:rPr>
                <w:rStyle w:val="BoldandItalics"/>
              </w:rPr>
              <w:t>optimised</w:t>
            </w:r>
            <w:r w:rsidRPr="000A6DF1">
              <w:t xml:space="preserve"> for operator use</w:t>
            </w:r>
          </w:p>
          <w:p w:rsidR="00000000" w:rsidRPr="000A6DF1" w:rsidP="000A6DF1">
            <w:pPr>
              <w:pStyle w:val="List"/>
            </w:pPr>
            <w:r w:rsidRPr="000A6DF1">
              <w:t>1.4</w:t>
            </w:r>
            <w:r w:rsidRPr="000A6DF1">
              <w:tab/>
            </w:r>
            <w:r w:rsidRPr="000A6DF1">
              <w:rPr>
                <w:rStyle w:val="BoldandItalics"/>
              </w:rPr>
              <w:t>Outside environmental conditions</w:t>
            </w:r>
            <w:r w:rsidRPr="000A6DF1">
              <w:t xml:space="preserve"> are determined and system is optimised accordingly</w:t>
            </w:r>
          </w:p>
          <w:p w:rsidR="00000000" w:rsidP="000A6DF1">
            <w:pPr>
              <w:pStyle w:val="List"/>
              <w:rPr>
                <w:lang w:val="en-NZ"/>
              </w:rPr>
            </w:pPr>
            <w:r w:rsidRPr="000A6DF1">
              <w:t>1.5</w:t>
            </w:r>
            <w:r w:rsidRPr="000A6DF1">
              <w:tab/>
            </w:r>
            <w:r w:rsidRPr="000A6DF1">
              <w:rPr>
                <w:rStyle w:val="BoldandItalics"/>
              </w:rPr>
              <w:t>Environmental tools</w:t>
            </w:r>
            <w:r w:rsidRPr="000A6DF1">
              <w:t xml:space="preserve"> are used a</w:t>
            </w:r>
            <w:r w:rsidRPr="000A6DF1">
              <w:t>ppropriately</w:t>
            </w:r>
          </w:p>
        </w:tc>
      </w:tr>
      <w:tr w:rsidTr="004E39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A6DF1">
            <w:pPr>
              <w:pStyle w:val="List"/>
              <w:rPr>
                <w:lang w:val="en-NZ"/>
              </w:rPr>
            </w:pPr>
            <w:r w:rsidRPr="000A6DF1">
              <w:t>2.</w:t>
            </w:r>
            <w:r w:rsidRPr="000A6DF1">
              <w:tab/>
            </w:r>
            <w:r w:rsidRPr="000A6DF1">
              <w:rPr>
                <w:rStyle w:val="SpecialBold"/>
              </w:rPr>
              <w:t>Compile and maintain a sonar picture</w:t>
            </w:r>
          </w:p>
        </w:tc>
        <w:tc>
          <w:tcPr>
            <w:tcW w:w="5580" w:type="dxa"/>
            <w:tcBorders>
              <w:top w:val="nil"/>
              <w:left w:val="nil"/>
              <w:bottom w:val="nil"/>
              <w:right w:val="nil"/>
            </w:tcBorders>
            <w:tcMar>
              <w:top w:w="0" w:type="dxa"/>
              <w:left w:w="62" w:type="dxa"/>
              <w:bottom w:w="0" w:type="dxa"/>
              <w:right w:w="62" w:type="dxa"/>
            </w:tcMar>
          </w:tcPr>
          <w:p w:rsidR="00000000" w:rsidRPr="000A6DF1" w:rsidP="000A6DF1">
            <w:pPr>
              <w:pStyle w:val="List"/>
            </w:pPr>
            <w:r w:rsidRPr="000A6DF1">
              <w:t>2.1</w:t>
            </w:r>
            <w:r w:rsidRPr="000A6DF1">
              <w:tab/>
              <w:t>Information is collated and analysed to identify and discriminate sonar contacts</w:t>
            </w:r>
          </w:p>
          <w:p w:rsidR="00000000" w:rsidRPr="000A6DF1" w:rsidP="000A6DF1">
            <w:pPr>
              <w:pStyle w:val="List"/>
            </w:pPr>
            <w:r w:rsidRPr="000A6DF1">
              <w:t>2.2</w:t>
            </w:r>
            <w:r w:rsidRPr="000A6DF1">
              <w:tab/>
              <w:t xml:space="preserve">Information is continuously collected, collated and analysed to track contacts or to identify new contacts </w:t>
            </w:r>
          </w:p>
          <w:p w:rsidR="00000000" w:rsidRPr="000A6DF1" w:rsidP="000A6DF1">
            <w:pPr>
              <w:pStyle w:val="List"/>
            </w:pPr>
            <w:r w:rsidRPr="000A6DF1">
              <w:t>2.3</w:t>
            </w:r>
            <w:r w:rsidRPr="000A6DF1">
              <w:tab/>
            </w:r>
            <w:r w:rsidRPr="000A6DF1">
              <w:t xml:space="preserve">Acoustic information is collected from </w:t>
            </w:r>
            <w:r w:rsidRPr="000A6DF1">
              <w:rPr>
                <w:rStyle w:val="BoldandItalics"/>
              </w:rPr>
              <w:t>other sensors</w:t>
            </w:r>
            <w:r w:rsidRPr="000A6DF1">
              <w:t>/</w:t>
            </w:r>
            <w:r w:rsidRPr="000A6DF1">
              <w:rPr>
                <w:rStyle w:val="BoldandItalics"/>
              </w:rPr>
              <w:t>sources</w:t>
            </w:r>
            <w:r w:rsidRPr="000A6DF1">
              <w:t xml:space="preserve"> in accordance with organisational procedures</w:t>
            </w:r>
          </w:p>
          <w:p w:rsidR="00000000" w:rsidRPr="000A6DF1" w:rsidP="000A6DF1">
            <w:pPr>
              <w:pStyle w:val="List"/>
            </w:pPr>
            <w:r w:rsidRPr="000A6DF1">
              <w:t>2.4</w:t>
            </w:r>
            <w:r w:rsidRPr="000A6DF1">
              <w:tab/>
              <w:t>Sonar contact details are reported, displayed and disseminated to stakeholders in accordance with organisational procedures</w:t>
            </w:r>
          </w:p>
          <w:p w:rsidR="00000000" w:rsidRPr="000A6DF1" w:rsidP="000A6DF1">
            <w:pPr>
              <w:pStyle w:val="List"/>
            </w:pPr>
            <w:r w:rsidRPr="000A6DF1">
              <w:t>2.5</w:t>
            </w:r>
            <w:r w:rsidRPr="000A6DF1">
              <w:tab/>
              <w:t>Threats are respon</w:t>
            </w:r>
            <w:r w:rsidRPr="000A6DF1">
              <w:t>ded to in accordance with organisational doctrine</w:t>
            </w:r>
          </w:p>
          <w:p w:rsidR="00000000" w:rsidP="000A6DF1">
            <w:pPr>
              <w:pStyle w:val="List"/>
              <w:rPr>
                <w:lang w:val="en-NZ"/>
              </w:rPr>
            </w:pPr>
            <w:r w:rsidRPr="000A6DF1">
              <w:t>2.6</w:t>
            </w:r>
            <w:r w:rsidRPr="000A6DF1">
              <w:tab/>
            </w:r>
            <w:r w:rsidRPr="000A6DF1">
              <w:rPr>
                <w:rStyle w:val="BoldandItalics"/>
              </w:rPr>
              <w:t>Problems or issues</w:t>
            </w:r>
            <w:r w:rsidRPr="000A6DF1">
              <w:t xml:space="preserve"> beyond own operator capability are reported immediately to supervisor</w:t>
            </w:r>
          </w:p>
        </w:tc>
      </w:tr>
      <w:tr w:rsidTr="004E39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A6DF1">
            <w:pPr>
              <w:pStyle w:val="List"/>
              <w:rPr>
                <w:lang w:val="en-NZ"/>
              </w:rPr>
            </w:pPr>
            <w:r w:rsidRPr="000A6DF1">
              <w:t>3.</w:t>
            </w:r>
            <w:r w:rsidRPr="000A6DF1">
              <w:tab/>
            </w:r>
            <w:r w:rsidRPr="000A6DF1">
              <w:rPr>
                <w:rStyle w:val="SpecialBold"/>
              </w:rPr>
              <w:t>Finalise operations</w:t>
            </w:r>
          </w:p>
        </w:tc>
        <w:tc>
          <w:tcPr>
            <w:tcW w:w="5580" w:type="dxa"/>
            <w:tcBorders>
              <w:top w:val="nil"/>
              <w:left w:val="nil"/>
              <w:bottom w:val="nil"/>
              <w:right w:val="nil"/>
            </w:tcBorders>
            <w:tcMar>
              <w:top w:w="0" w:type="dxa"/>
              <w:left w:w="62" w:type="dxa"/>
              <w:bottom w:w="0" w:type="dxa"/>
              <w:right w:w="62" w:type="dxa"/>
            </w:tcMar>
          </w:tcPr>
          <w:p w:rsidR="00000000" w:rsidRPr="000A6DF1" w:rsidP="000A6DF1">
            <w:pPr>
              <w:pStyle w:val="List"/>
            </w:pPr>
            <w:r w:rsidRPr="000A6DF1">
              <w:t>3.1</w:t>
            </w:r>
            <w:r w:rsidRPr="000A6DF1">
              <w:tab/>
              <w:t xml:space="preserve">Sonar system operation is </w:t>
            </w:r>
            <w:r w:rsidRPr="000A6DF1">
              <w:rPr>
                <w:rStyle w:val="BoldandItalics"/>
              </w:rPr>
              <w:t>transferred</w:t>
            </w:r>
            <w:r w:rsidRPr="000A6DF1">
              <w:t xml:space="preserve"> to new operator </w:t>
            </w:r>
            <w:r w:rsidRPr="000A6DF1">
              <w:t>as required or is ceased as directed by supervisor</w:t>
            </w:r>
          </w:p>
          <w:p w:rsidR="00000000" w:rsidRPr="000A6DF1" w:rsidP="000A6DF1">
            <w:pPr>
              <w:pStyle w:val="List"/>
            </w:pPr>
            <w:r w:rsidRPr="000A6DF1">
              <w:t>3.2</w:t>
            </w:r>
            <w:r w:rsidRPr="000A6DF1">
              <w:tab/>
              <w:t>System is secured and stowed in accordance with SOPS</w:t>
            </w:r>
          </w:p>
          <w:p w:rsidR="00000000" w:rsidRPr="000A6DF1" w:rsidP="000A6DF1">
            <w:pPr>
              <w:pStyle w:val="List"/>
            </w:pPr>
            <w:r w:rsidRPr="000A6DF1">
              <w:t>3.3</w:t>
            </w:r>
            <w:r w:rsidRPr="000A6DF1">
              <w:tab/>
              <w:t>Documentation is secured and stowed in accordance with standard organisational procedures</w:t>
            </w:r>
          </w:p>
          <w:p w:rsidR="00000000" w:rsidRPr="000A6DF1" w:rsidP="000A6DF1">
            <w:pPr>
              <w:pStyle w:val="List"/>
            </w:pPr>
            <w:r w:rsidRPr="000A6DF1">
              <w:t>3.4</w:t>
            </w:r>
            <w:r w:rsidRPr="000A6DF1">
              <w:tab/>
              <w:t>Report is made to supervisor on completion in acco</w:t>
            </w:r>
            <w:r w:rsidRPr="000A6DF1">
              <w:t>rdance with SOPs</w:t>
            </w:r>
          </w:p>
        </w:tc>
      </w:tr>
    </w:tbl>
    <w:p w:rsidR="00000000" w:rsidRPr="000A6DF1" w:rsidP="000A6DF1">
      <w:pPr>
        <w:pStyle w:val="BodyText"/>
      </w:pPr>
    </w:p>
    <w:p w:rsidR="00000000" w:rsidRPr="000A6DF1" w:rsidP="000A6DF1">
      <w:pPr>
        <w:pStyle w:val="AllowPageBreak"/>
      </w:pPr>
    </w:p>
    <w:p w:rsidR="00000000" w:rsidRPr="000A6DF1" w:rsidP="000A6DF1">
      <w:pPr>
        <w:pStyle w:val="Heading1"/>
      </w:pPr>
      <w:bookmarkStart w:id="9" w:name="O_521969"/>
      <w:bookmarkEnd w:id="9"/>
      <w:r w:rsidRPr="000A6DF1">
        <w:t>Required Skills and Knowledge</w:t>
      </w:r>
    </w:p>
    <w:tbl>
      <w:tblPr>
        <w:tblW w:w="0" w:type="auto"/>
        <w:tblLayout w:type="fixed"/>
        <w:tblCellMar>
          <w:left w:w="62" w:type="dxa"/>
          <w:right w:w="62" w:type="dxa"/>
        </w:tblCellMar>
        <w:tblLook w:val="0000"/>
      </w:tblPr>
      <w:tblGrid>
        <w:gridCol w:w="8640"/>
      </w:tblGrid>
      <w:tr w:rsidTr="004E39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A6DF1">
            <w:pPr>
              <w:pStyle w:val="BodyText"/>
              <w:rPr>
                <w:lang w:val="en-NZ"/>
              </w:rPr>
            </w:pPr>
            <w:r w:rsidRPr="000A6DF1">
              <w:t>This describes the essential skills and knowledge and their level, required for this unit.</w:t>
            </w:r>
          </w:p>
        </w:tc>
      </w:tr>
      <w:tr w:rsidTr="004E39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A6DF1">
            <w:pPr>
              <w:pStyle w:val="BodyText"/>
              <w:rPr>
                <w:lang w:val="en-NZ"/>
              </w:rPr>
            </w:pPr>
            <w:r w:rsidRPr="000A6DF1">
              <w:rPr>
                <w:rStyle w:val="SpecialBold"/>
              </w:rPr>
              <w:t>Required Skills</w:t>
            </w:r>
          </w:p>
        </w:tc>
      </w:tr>
      <w:tr w:rsidTr="004E39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A6DF1" w:rsidP="000A6DF1">
            <w:pPr>
              <w:pStyle w:val="ListBullet"/>
            </w:pPr>
            <w:r w:rsidRPr="000A6DF1">
              <w:t>apply organisational doctrine</w:t>
            </w:r>
          </w:p>
          <w:p w:rsidR="00000000" w:rsidRPr="000A6DF1" w:rsidP="000A6DF1">
            <w:pPr>
              <w:pStyle w:val="ListBullet"/>
            </w:pPr>
            <w:r w:rsidRPr="000A6DF1">
              <w:t>calculate range predictions</w:t>
            </w:r>
          </w:p>
          <w:p w:rsidR="00000000" w:rsidRPr="000A6DF1" w:rsidP="000A6DF1">
            <w:pPr>
              <w:pStyle w:val="ListBullet"/>
            </w:pPr>
            <w:r w:rsidRPr="000A6DF1">
              <w:t>interpret environmental data</w:t>
            </w:r>
          </w:p>
          <w:p w:rsidR="00000000" w:rsidP="000A6DF1">
            <w:pPr>
              <w:pStyle w:val="ListBullet"/>
              <w:rPr>
                <w:lang w:val="en-NZ"/>
              </w:rPr>
            </w:pPr>
            <w:r w:rsidRPr="000A6DF1">
              <w:t>optimise sonar equipment</w:t>
            </w:r>
          </w:p>
        </w:tc>
      </w:tr>
      <w:tr w:rsidTr="004E39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A6DF1">
            <w:pPr>
              <w:pStyle w:val="BodyText"/>
              <w:rPr>
                <w:lang w:val="en-NZ"/>
              </w:rPr>
            </w:pPr>
            <w:r w:rsidRPr="000A6DF1">
              <w:rPr>
                <w:rStyle w:val="SpecialBold"/>
              </w:rPr>
              <w:t>Required Knowledge</w:t>
            </w:r>
          </w:p>
        </w:tc>
      </w:tr>
      <w:tr w:rsidTr="004E39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A6DF1" w:rsidP="000A6DF1">
            <w:pPr>
              <w:pStyle w:val="ListBullet"/>
            </w:pPr>
            <w:r w:rsidRPr="000A6DF1">
              <w:t>basic oceanography theory</w:t>
            </w:r>
          </w:p>
          <w:p w:rsidR="00000000" w:rsidRPr="000A6DF1" w:rsidP="000A6DF1">
            <w:pPr>
              <w:pStyle w:val="ListBullet"/>
            </w:pPr>
            <w:r w:rsidRPr="000A6DF1">
              <w:t>publications and logs</w:t>
            </w:r>
          </w:p>
          <w:p w:rsidR="00000000" w:rsidRPr="000A6DF1" w:rsidP="000A6DF1">
            <w:pPr>
              <w:pStyle w:val="ListBullet"/>
            </w:pPr>
            <w:r w:rsidRPr="000A6DF1">
              <w:t>relevant registered publications</w:t>
            </w:r>
          </w:p>
          <w:p w:rsidR="00000000" w:rsidRPr="000A6DF1" w:rsidP="000A6DF1">
            <w:pPr>
              <w:pStyle w:val="ListBullet"/>
            </w:pPr>
            <w:r w:rsidRPr="000A6DF1">
              <w:t>relevant SOPs</w:t>
            </w:r>
          </w:p>
          <w:p w:rsidR="00000000" w:rsidRPr="000A6DF1" w:rsidP="000A6DF1">
            <w:pPr>
              <w:pStyle w:val="ListBullet"/>
            </w:pPr>
            <w:r w:rsidRPr="000A6DF1">
              <w:t>sonar organisation</w:t>
            </w:r>
          </w:p>
          <w:p w:rsidR="00000000" w:rsidRPr="000A6DF1" w:rsidP="000A6DF1">
            <w:pPr>
              <w:pStyle w:val="ListBullet"/>
            </w:pPr>
            <w:r w:rsidRPr="000A6DF1">
              <w:t>sonar records</w:t>
            </w:r>
          </w:p>
          <w:p w:rsidR="00000000" w:rsidRPr="000A6DF1" w:rsidP="000A6DF1">
            <w:pPr>
              <w:pStyle w:val="ListBullet"/>
            </w:pPr>
            <w:r w:rsidRPr="000A6DF1">
              <w:t>sonar systems</w:t>
            </w:r>
          </w:p>
        </w:tc>
      </w:tr>
    </w:tbl>
    <w:p w:rsidR="00000000" w:rsidRPr="000A6DF1" w:rsidP="000A6DF1">
      <w:pPr>
        <w:pStyle w:val="BodyText"/>
      </w:pPr>
    </w:p>
    <w:p w:rsidR="00000000" w:rsidRPr="000A6DF1" w:rsidP="000A6DF1">
      <w:pPr>
        <w:pStyle w:val="AllowPageBreak"/>
      </w:pPr>
    </w:p>
    <w:p w:rsidR="00000000" w:rsidRPr="000A6DF1" w:rsidP="000A6DF1">
      <w:pPr>
        <w:pStyle w:val="Heading1"/>
      </w:pPr>
      <w:bookmarkStart w:id="10" w:name="O_521968"/>
      <w:bookmarkEnd w:id="10"/>
      <w:r w:rsidRPr="000A6DF1">
        <w:t>Evidence Guide</w:t>
      </w:r>
    </w:p>
    <w:tbl>
      <w:tblPr>
        <w:tblW w:w="0" w:type="auto"/>
        <w:tblLayout w:type="fixed"/>
        <w:tblCellMar>
          <w:left w:w="62" w:type="dxa"/>
          <w:right w:w="62" w:type="dxa"/>
        </w:tblCellMar>
        <w:tblLook w:val="0000"/>
      </w:tblPr>
      <w:tblGrid>
        <w:gridCol w:w="3060"/>
        <w:gridCol w:w="5580"/>
      </w:tblGrid>
      <w:tr w:rsidTr="004E39C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A6DF1">
            <w:pPr>
              <w:pStyle w:val="BodyText"/>
              <w:rPr>
                <w:lang w:val="en-NZ"/>
              </w:rPr>
            </w:pPr>
            <w:r w:rsidRPr="000A6DF1">
              <w:t>The evidence guide provides advice on assessment and must be read in conjunction with the Performance Criteria, Required Skills and Knowledge, the Range Statement and the Assessment Guidelines for this Training Package.</w:t>
            </w:r>
          </w:p>
        </w:tc>
      </w:tr>
      <w:tr w:rsidTr="004E39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A6DF1">
            <w:pPr>
              <w:pStyle w:val="BodyText"/>
              <w:rPr>
                <w:lang w:val="en-NZ"/>
              </w:rPr>
            </w:pPr>
            <w:r w:rsidRPr="000A6DF1">
              <w:rPr>
                <w:rStyle w:val="SpecialBold"/>
              </w:rPr>
              <w:t>Critical aspects for assessment an</w:t>
            </w:r>
            <w:r w:rsidRPr="000A6DF1">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A6DF1" w:rsidP="000A6DF1">
            <w:pPr>
              <w:pStyle w:val="BodyText"/>
            </w:pPr>
            <w:r w:rsidRPr="000A6DF1">
              <w:t>Assessment must confirm the ability to:</w:t>
            </w:r>
          </w:p>
          <w:p w:rsidR="00000000" w:rsidRPr="000A6DF1" w:rsidP="000A6DF1">
            <w:pPr>
              <w:pStyle w:val="ListBullet"/>
            </w:pPr>
            <w:r w:rsidRPr="000A6DF1">
              <w:t>maintain effective reporting procedures</w:t>
            </w:r>
          </w:p>
          <w:p w:rsidR="00000000" w:rsidRPr="000A6DF1" w:rsidP="000A6DF1">
            <w:pPr>
              <w:pStyle w:val="ListBullet"/>
            </w:pPr>
            <w:r w:rsidRPr="000A6DF1">
              <w:t xml:space="preserve">complete a minimum of ten hours of sonar systems operations, of which a minimum of three hours is contact time on a </w:t>
            </w:r>
            <w:r w:rsidRPr="000A6DF1">
              <w:t>submerged contact (live or simulated)</w:t>
            </w:r>
          </w:p>
          <w:p w:rsidR="00000000" w:rsidRPr="000A6DF1" w:rsidP="000A6DF1">
            <w:pPr>
              <w:pStyle w:val="ListBullet"/>
            </w:pPr>
            <w:r w:rsidRPr="000A6DF1">
              <w:t>work within one's delegated authority.</w:t>
            </w:r>
          </w:p>
          <w:p w:rsidR="00000000" w:rsidRPr="000A6DF1" w:rsidP="000A6DF1">
            <w:pPr>
              <w:pStyle w:val="BodyText"/>
            </w:pPr>
            <w:r w:rsidRPr="000A6DF1">
              <w:rPr>
                <w:rStyle w:val="SpecialBold"/>
              </w:rPr>
              <w:t>Consistency in performance</w:t>
            </w:r>
          </w:p>
          <w:p w:rsidR="00000000" w:rsidP="000A6DF1">
            <w:pPr>
              <w:pStyle w:val="BodyText"/>
              <w:rPr>
                <w:lang w:val="en-NZ"/>
              </w:rPr>
            </w:pPr>
            <w:r w:rsidRPr="000A6DF1">
              <w:t>Competency should be demonstrated over time that is sufficient to include dealings with a range and variety of situations.</w:t>
            </w:r>
          </w:p>
        </w:tc>
      </w:tr>
      <w:tr w:rsidTr="004E39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A6DF1" w:rsidP="000A6DF1">
            <w:pPr>
              <w:pStyle w:val="BodyText"/>
            </w:pPr>
            <w:r w:rsidRPr="000A6DF1">
              <w:rPr>
                <w:rStyle w:val="SpecialBold"/>
              </w:rPr>
              <w:t>Context of a</w:t>
            </w:r>
            <w:r w:rsidRPr="000A6DF1">
              <w:rPr>
                <w:rStyle w:val="SpecialBold"/>
              </w:rPr>
              <w:t>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A6DF1" w:rsidP="000A6DF1">
            <w:pPr>
              <w:pStyle w:val="BodyText"/>
            </w:pPr>
            <w:r w:rsidRPr="000A6DF1">
              <w:rPr>
                <w:rStyle w:val="SpecialBold"/>
              </w:rPr>
              <w:t>Context of assessment</w:t>
            </w:r>
          </w:p>
          <w:p w:rsidR="00000000" w:rsidRPr="000A6DF1" w:rsidP="000A6DF1">
            <w:pPr>
              <w:pStyle w:val="BodyText"/>
            </w:pPr>
            <w:r w:rsidRPr="000A6DF1">
              <w:t>Competency should be assessed in an actual workplace or in a simulated workplace environment.</w:t>
            </w:r>
          </w:p>
          <w:p w:rsidR="00000000" w:rsidRPr="000A6DF1" w:rsidP="000A6DF1">
            <w:pPr>
              <w:pStyle w:val="BodyText"/>
            </w:pPr>
            <w:r w:rsidRPr="000A6DF1">
              <w:rPr>
                <w:rStyle w:val="SpecialBold"/>
              </w:rPr>
              <w:t>Specific resources for assessment</w:t>
            </w:r>
          </w:p>
          <w:p w:rsidR="00000000" w:rsidRPr="000A6DF1" w:rsidP="000A6DF1">
            <w:pPr>
              <w:pStyle w:val="BodyText"/>
            </w:pPr>
            <w:r w:rsidRPr="000A6DF1">
              <w:t>Access is required to:</w:t>
            </w:r>
          </w:p>
          <w:p w:rsidR="00000000" w:rsidP="000A6DF1">
            <w:pPr>
              <w:pStyle w:val="ListBullet"/>
              <w:rPr>
                <w:lang w:val="en-NZ"/>
              </w:rPr>
            </w:pPr>
            <w:r w:rsidRPr="000A6DF1">
              <w:t xml:space="preserve">documentation and resources normally used in </w:t>
            </w:r>
            <w:r w:rsidRPr="000A6DF1">
              <w:t>the workplace.</w:t>
            </w:r>
          </w:p>
        </w:tc>
      </w:tr>
      <w:tr w:rsidTr="004E39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A6DF1">
            <w:pPr>
              <w:pStyle w:val="BodyText"/>
              <w:rPr>
                <w:lang w:val="en-NZ"/>
              </w:rPr>
            </w:pPr>
            <w:r w:rsidRPr="000A6DF1">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0A6DF1" w:rsidP="000A6DF1">
            <w:pPr>
              <w:pStyle w:val="BodyText"/>
            </w:pPr>
            <w:r w:rsidRPr="000A6DF1">
              <w:t>In a public safety environment assessment is usually conducted via direct observation in a training environment or in the workplace via subject matter supervision and/or mentoring, which is typically recorded in a compe</w:t>
            </w:r>
            <w:r w:rsidRPr="000A6DF1">
              <w:t>tency workbook.</w:t>
            </w:r>
          </w:p>
          <w:p w:rsidR="00000000" w:rsidRPr="000A6DF1" w:rsidP="000A6DF1">
            <w:pPr>
              <w:pStyle w:val="BodyText"/>
            </w:pPr>
            <w:r w:rsidRPr="000A6DF1">
              <w:t>Assessment is completed using appropriately qualified assessors who select the most appropriate method of assessment.</w:t>
            </w:r>
          </w:p>
          <w:p w:rsidR="00000000" w:rsidRPr="000A6DF1" w:rsidP="000A6DF1">
            <w:pPr>
              <w:pStyle w:val="BodyText"/>
            </w:pPr>
            <w:r w:rsidRPr="000A6DF1">
              <w:t>Assessment may occur in an operational environment or in an industry-approved simulated work environment. Forms of assessm</w:t>
            </w:r>
            <w:r w:rsidRPr="000A6DF1">
              <w:t>ent that are typically used include:</w:t>
            </w:r>
          </w:p>
          <w:p w:rsidR="00000000" w:rsidRPr="000A6DF1" w:rsidP="000A6DF1">
            <w:pPr>
              <w:pStyle w:val="ListBullet"/>
            </w:pPr>
            <w:r w:rsidRPr="000A6DF1">
              <w:t>direct observation</w:t>
            </w:r>
          </w:p>
          <w:p w:rsidR="00000000" w:rsidRPr="000A6DF1" w:rsidP="000A6DF1">
            <w:pPr>
              <w:pStyle w:val="ListBullet"/>
            </w:pPr>
            <w:r w:rsidRPr="000A6DF1">
              <w:t>interviewing the candidate</w:t>
            </w:r>
          </w:p>
          <w:p w:rsidR="00000000" w:rsidRPr="000A6DF1" w:rsidP="000A6DF1">
            <w:pPr>
              <w:pStyle w:val="ListBullet"/>
            </w:pPr>
            <w:r w:rsidRPr="000A6DF1">
              <w:t>journals and workplace documentation</w:t>
            </w:r>
          </w:p>
          <w:p w:rsidR="00000000" w:rsidRPr="000A6DF1" w:rsidP="000A6DF1">
            <w:pPr>
              <w:pStyle w:val="ListBullet"/>
            </w:pPr>
            <w:r w:rsidRPr="000A6DF1">
              <w:t>third party reports from supervisors</w:t>
            </w:r>
          </w:p>
          <w:p w:rsidR="00000000" w:rsidRPr="000A6DF1" w:rsidP="000A6DF1">
            <w:pPr>
              <w:pStyle w:val="ListBullet"/>
            </w:pPr>
            <w:r w:rsidRPr="000A6DF1">
              <w:t>written or oral questions</w:t>
            </w:r>
          </w:p>
        </w:tc>
      </w:tr>
    </w:tbl>
    <w:p w:rsidR="00000000" w:rsidRPr="000A6DF1" w:rsidP="000A6DF1">
      <w:pPr>
        <w:pStyle w:val="BodyText"/>
      </w:pPr>
    </w:p>
    <w:p w:rsidR="00000000" w:rsidRPr="000A6DF1" w:rsidP="000A6DF1">
      <w:pPr>
        <w:pStyle w:val="AllowPageBreak"/>
      </w:pPr>
    </w:p>
    <w:p w:rsidR="00000000" w:rsidRPr="000A6DF1" w:rsidP="000A6DF1">
      <w:pPr>
        <w:pStyle w:val="Heading1"/>
      </w:pPr>
      <w:bookmarkStart w:id="11" w:name="O_521967"/>
      <w:bookmarkEnd w:id="11"/>
      <w:r w:rsidRPr="000A6DF1">
        <w:t>Range Statement</w:t>
      </w:r>
    </w:p>
    <w:tbl>
      <w:tblPr>
        <w:tblW w:w="0" w:type="auto"/>
        <w:tblLayout w:type="fixed"/>
        <w:tblCellMar>
          <w:left w:w="62" w:type="dxa"/>
          <w:right w:w="62" w:type="dxa"/>
        </w:tblCellMar>
        <w:tblLook w:val="0000"/>
      </w:tblPr>
      <w:tblGrid>
        <w:gridCol w:w="3060"/>
        <w:gridCol w:w="5580"/>
      </w:tblGrid>
      <w:tr w:rsidTr="004E39C4">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t xml:space="preserve">The Range Statement relates to the Unit of Competency as a whole. It allows for different work environments and situations that may affect performance. </w:t>
            </w:r>
            <w:r w:rsidRPr="000A6DF1">
              <w:rPr>
                <w:rStyle w:val="BoldandItalics"/>
              </w:rPr>
              <w:t>Bold italicised</w:t>
            </w:r>
            <w:r w:rsidRPr="000A6DF1">
              <w:t xml:space="preserve"> wording in the Performance Criteria is detailed below.</w:t>
            </w:r>
          </w:p>
        </w:tc>
      </w:tr>
      <w:tr w:rsidTr="004E39C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rPr>
                <w:rStyle w:val="BoldandItalics"/>
              </w:rPr>
              <w:t>Standard operating procedures</w:t>
            </w:r>
            <w:r w:rsidRPr="000A6D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F1" w:rsidP="000A6DF1">
            <w:pPr>
              <w:pStyle w:val="ListBullet"/>
            </w:pPr>
            <w:r w:rsidRPr="000A6DF1">
              <w:t xml:space="preserve">Australian Standards </w:t>
            </w:r>
          </w:p>
          <w:p w:rsidR="00000000" w:rsidRPr="000A6DF1" w:rsidP="000A6DF1">
            <w:pPr>
              <w:pStyle w:val="ListBullet"/>
            </w:pPr>
            <w:r w:rsidRPr="000A6DF1">
              <w:t>Job guides, pamphlets and other publications</w:t>
            </w:r>
          </w:p>
          <w:p w:rsidR="00000000" w:rsidRPr="000A6DF1" w:rsidP="000A6DF1">
            <w:pPr>
              <w:pStyle w:val="ListBullet"/>
            </w:pPr>
            <w:r w:rsidRPr="000A6DF1">
              <w:t>Manufacturers' handbooks, industry specifications and technical instructions</w:t>
            </w:r>
          </w:p>
          <w:p w:rsidR="00000000" w:rsidRPr="000A6DF1" w:rsidP="000A6DF1">
            <w:pPr>
              <w:pStyle w:val="ListBullet"/>
            </w:pPr>
            <w:r w:rsidRPr="000A6DF1">
              <w:t>Occupational health and safety regulations</w:t>
            </w:r>
          </w:p>
          <w:p w:rsidR="00000000" w:rsidRPr="000A6DF1" w:rsidP="000A6DF1">
            <w:pPr>
              <w:pStyle w:val="ListBullet"/>
            </w:pPr>
            <w:r w:rsidRPr="000A6DF1">
              <w:t>Organisational policies and procedures</w:t>
            </w:r>
          </w:p>
          <w:p w:rsidR="00000000" w:rsidRPr="000A6DF1" w:rsidP="000A6DF1">
            <w:pPr>
              <w:pStyle w:val="ListBullet"/>
            </w:pPr>
            <w:r w:rsidRPr="000A6DF1">
              <w:t xml:space="preserve">Relevant local </w:t>
            </w:r>
            <w:r w:rsidRPr="000A6DF1">
              <w:t>government by laws</w:t>
            </w:r>
          </w:p>
          <w:p w:rsidR="00000000" w:rsidRPr="000A6DF1" w:rsidP="000A6DF1">
            <w:pPr>
              <w:pStyle w:val="ListBullet"/>
            </w:pPr>
            <w:r w:rsidRPr="000A6DF1">
              <w:t>Relevant state/territory or federal legislation or regulations</w:t>
            </w:r>
          </w:p>
          <w:p w:rsidR="00000000" w:rsidP="000A6DF1">
            <w:pPr>
              <w:pStyle w:val="ListBullet"/>
              <w:rPr>
                <w:lang w:val="en-NZ"/>
              </w:rPr>
            </w:pPr>
            <w:r w:rsidRPr="000A6DF1">
              <w:t>Written and verbal orders and job instructions</w:t>
            </w:r>
          </w:p>
        </w:tc>
      </w:tr>
      <w:tr w:rsidTr="004E39C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rPr>
                <w:rStyle w:val="BoldandItalics"/>
              </w:rPr>
              <w:t>Sonar system</w:t>
            </w:r>
            <w:r w:rsidRPr="000A6D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F1" w:rsidP="000A6DF1">
            <w:pPr>
              <w:pStyle w:val="ListBullet"/>
            </w:pPr>
            <w:r w:rsidRPr="000A6DF1">
              <w:t>Associated platform specific sonar systems:</w:t>
            </w:r>
          </w:p>
          <w:p w:rsidR="00000000" w:rsidRPr="000A6DF1" w:rsidP="000A6DF1">
            <w:pPr>
              <w:pStyle w:val="ListBullet2"/>
            </w:pPr>
            <w:r w:rsidRPr="000A6DF1">
              <w:t>decoy equipment</w:t>
            </w:r>
          </w:p>
          <w:p w:rsidR="00000000" w:rsidRPr="000A6DF1" w:rsidP="000A6DF1">
            <w:pPr>
              <w:pStyle w:val="ListBullet2"/>
            </w:pPr>
            <w:r w:rsidRPr="000A6DF1">
              <w:t>operating manuals and publications</w:t>
            </w:r>
          </w:p>
          <w:p w:rsidR="00000000" w:rsidRPr="000A6DF1" w:rsidP="000A6DF1">
            <w:pPr>
              <w:pStyle w:val="ListBullet2"/>
            </w:pPr>
            <w:r w:rsidRPr="000A6DF1">
              <w:t>environmental tools</w:t>
            </w:r>
          </w:p>
          <w:p w:rsidR="00000000" w:rsidRPr="000A6DF1" w:rsidP="000A6DF1">
            <w:pPr>
              <w:pStyle w:val="ListBullet2"/>
            </w:pPr>
            <w:r w:rsidRPr="000A6DF1">
              <w:t>sonar display</w:t>
            </w:r>
          </w:p>
          <w:p w:rsidR="00000000" w:rsidRPr="000A6DF1" w:rsidP="000A6DF1">
            <w:pPr>
              <w:pStyle w:val="ListBullet"/>
            </w:pPr>
            <w:r w:rsidRPr="000A6DF1">
              <w:t>Fire control systems for underwater targets</w:t>
            </w:r>
          </w:p>
          <w:p w:rsidR="00000000" w:rsidP="000A6DF1">
            <w:pPr>
              <w:pStyle w:val="ListBullet"/>
              <w:rPr>
                <w:lang w:val="en-NZ"/>
              </w:rPr>
            </w:pPr>
            <w:r w:rsidRPr="000A6DF1">
              <w:t>Underwater telephone</w:t>
            </w:r>
          </w:p>
        </w:tc>
      </w:tr>
      <w:tr w:rsidTr="004E39C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rPr>
                <w:rStyle w:val="BoldandItalics"/>
              </w:rPr>
              <w:t>Serviceability of sonar system</w:t>
            </w:r>
            <w:r w:rsidRPr="000A6DF1">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ListBullet"/>
              <w:rPr>
                <w:lang w:val="en-NZ"/>
              </w:rPr>
            </w:pPr>
            <w:r w:rsidRPr="000A6DF1">
              <w:t>Daily System Operability Tests (DSOTs)</w:t>
            </w:r>
          </w:p>
        </w:tc>
      </w:tr>
      <w:tr w:rsidTr="004E39C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rPr>
                <w:rStyle w:val="BoldandItalics"/>
              </w:rPr>
              <w:t>Optimising a sonar display</w:t>
            </w:r>
            <w:r w:rsidRPr="000A6D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F1" w:rsidP="000A6DF1">
            <w:pPr>
              <w:pStyle w:val="ListBullet"/>
            </w:pPr>
            <w:r w:rsidRPr="000A6DF1">
              <w:t>Setting up for best performance</w:t>
            </w:r>
          </w:p>
          <w:p w:rsidR="00000000" w:rsidP="000A6DF1">
            <w:pPr>
              <w:pStyle w:val="ListBullet"/>
              <w:rPr>
                <w:lang w:val="en-NZ"/>
              </w:rPr>
            </w:pPr>
            <w:r w:rsidRPr="000A6DF1">
              <w:t>Setting up to operator requirements</w:t>
            </w:r>
          </w:p>
        </w:tc>
      </w:tr>
      <w:tr w:rsidTr="004E39C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rPr>
                <w:rStyle w:val="BoldandItalics"/>
              </w:rPr>
              <w:t>Outside environmental conditions</w:t>
            </w:r>
            <w:r w:rsidRPr="000A6D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F1" w:rsidP="000A6DF1">
            <w:pPr>
              <w:pStyle w:val="ListBullet"/>
            </w:pPr>
            <w:r w:rsidRPr="000A6DF1">
              <w:t>Biographical</w:t>
            </w:r>
          </w:p>
          <w:p w:rsidR="00000000" w:rsidRPr="000A6DF1" w:rsidP="000A6DF1">
            <w:pPr>
              <w:pStyle w:val="ListBullet"/>
            </w:pPr>
            <w:r w:rsidRPr="000A6DF1">
              <w:t>Man-made interference (deliberate and non deliberate)</w:t>
            </w:r>
          </w:p>
          <w:p w:rsidR="00000000" w:rsidRPr="000A6DF1" w:rsidP="000A6DF1">
            <w:pPr>
              <w:pStyle w:val="ListBullet"/>
            </w:pPr>
            <w:r w:rsidRPr="000A6DF1">
              <w:t>Oceanographical</w:t>
            </w:r>
          </w:p>
          <w:p w:rsidR="00000000" w:rsidP="000A6DF1">
            <w:pPr>
              <w:pStyle w:val="ListBullet"/>
              <w:rPr>
                <w:lang w:val="en-NZ"/>
              </w:rPr>
            </w:pPr>
            <w:r w:rsidRPr="000A6DF1">
              <w:t>Topographical</w:t>
            </w:r>
          </w:p>
        </w:tc>
      </w:tr>
      <w:tr w:rsidTr="004E39C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rPr>
                <w:rStyle w:val="BoldandItalics"/>
              </w:rPr>
              <w:t>Environmental tools</w:t>
            </w:r>
            <w:r w:rsidRPr="000A6D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F1" w:rsidP="000A6DF1">
            <w:pPr>
              <w:pStyle w:val="ListBullet"/>
            </w:pPr>
            <w:r w:rsidRPr="000A6DF1">
              <w:t>Expendable bathy thermograph</w:t>
            </w:r>
          </w:p>
          <w:p w:rsidR="00000000" w:rsidP="000A6DF1">
            <w:pPr>
              <w:pStyle w:val="ListBullet"/>
              <w:rPr>
                <w:lang w:val="en-NZ"/>
              </w:rPr>
            </w:pPr>
            <w:r w:rsidRPr="000A6DF1">
              <w:t>Tactical en</w:t>
            </w:r>
            <w:r w:rsidRPr="000A6DF1">
              <w:t>vironment support system</w:t>
            </w:r>
          </w:p>
        </w:tc>
      </w:tr>
      <w:tr w:rsidTr="004E39C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rPr>
                <w:rStyle w:val="BoldandItalics"/>
              </w:rPr>
              <w:t xml:space="preserve">Other sensors/sources </w:t>
            </w:r>
            <w:r w:rsidRPr="000A6DF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F1" w:rsidP="000A6DF1">
            <w:pPr>
              <w:pStyle w:val="ListBullet"/>
            </w:pPr>
            <w:r w:rsidRPr="000A6DF1">
              <w:t>Combat data system</w:t>
            </w:r>
          </w:p>
          <w:p w:rsidR="00000000" w:rsidRPr="000A6DF1" w:rsidP="000A6DF1">
            <w:pPr>
              <w:pStyle w:val="ListBullet"/>
            </w:pPr>
            <w:r w:rsidRPr="000A6DF1">
              <w:t>Electronic support</w:t>
            </w:r>
          </w:p>
          <w:p w:rsidR="00000000" w:rsidRPr="000A6DF1" w:rsidP="000A6DF1">
            <w:pPr>
              <w:pStyle w:val="ListBullet"/>
            </w:pPr>
            <w:r w:rsidRPr="000A6DF1">
              <w:t xml:space="preserve">Underwater telephone, sono buoys </w:t>
            </w:r>
          </w:p>
          <w:p w:rsidR="00000000" w:rsidP="000A6DF1">
            <w:pPr>
              <w:pStyle w:val="ListBullet"/>
              <w:rPr>
                <w:lang w:val="en-NZ"/>
              </w:rPr>
            </w:pPr>
            <w:r w:rsidRPr="000A6DF1">
              <w:t>Visual</w:t>
            </w:r>
          </w:p>
        </w:tc>
      </w:tr>
      <w:tr w:rsidTr="004E39C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rPr>
                <w:rStyle w:val="BoldandItalics"/>
              </w:rPr>
              <w:t>Problems or issues</w:t>
            </w:r>
            <w:r w:rsidRPr="000A6D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F1" w:rsidP="000A6DF1">
            <w:pPr>
              <w:pStyle w:val="ListBullet"/>
            </w:pPr>
            <w:r w:rsidRPr="000A6DF1">
              <w:t>Mechanical failure</w:t>
            </w:r>
          </w:p>
          <w:p w:rsidR="00000000" w:rsidRPr="000A6DF1" w:rsidP="000A6DF1">
            <w:pPr>
              <w:pStyle w:val="ListBullet"/>
            </w:pPr>
            <w:r w:rsidRPr="000A6DF1">
              <w:t>Outside environmental conditions</w:t>
            </w:r>
          </w:p>
          <w:p w:rsidR="00000000" w:rsidRPr="000A6DF1" w:rsidP="000A6DF1">
            <w:pPr>
              <w:pStyle w:val="ListBullet"/>
            </w:pPr>
            <w:r w:rsidRPr="000A6DF1">
              <w:t>Power failure</w:t>
            </w:r>
          </w:p>
          <w:p w:rsidR="00000000" w:rsidRPr="000A6DF1" w:rsidP="000A6DF1">
            <w:pPr>
              <w:pStyle w:val="ListBullet"/>
            </w:pPr>
            <w:r w:rsidRPr="000A6DF1">
              <w:t>System failure</w:t>
            </w:r>
          </w:p>
          <w:p w:rsidR="00000000" w:rsidP="000A6DF1">
            <w:pPr>
              <w:pStyle w:val="ListBullet"/>
              <w:rPr>
                <w:lang w:val="en-NZ"/>
              </w:rPr>
            </w:pPr>
            <w:r w:rsidRPr="000A6DF1">
              <w:t>Tactical considerations</w:t>
            </w:r>
          </w:p>
        </w:tc>
      </w:tr>
      <w:tr w:rsidTr="004E39C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F1">
            <w:pPr>
              <w:pStyle w:val="BodyText"/>
              <w:rPr>
                <w:lang w:val="en-NZ"/>
              </w:rPr>
            </w:pPr>
            <w:r w:rsidRPr="000A6DF1">
              <w:rPr>
                <w:rStyle w:val="BoldandItalics"/>
              </w:rPr>
              <w:t>Transferring sonar system operation</w:t>
            </w:r>
            <w:r w:rsidRPr="000A6D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F1" w:rsidP="000A6DF1">
            <w:pPr>
              <w:pStyle w:val="ListBullet"/>
            </w:pPr>
            <w:r w:rsidRPr="000A6DF1">
              <w:t>Comprehensive hand over of current situation and system configuration</w:t>
            </w:r>
          </w:p>
        </w:tc>
      </w:tr>
    </w:tbl>
    <w:p w:rsidR="00000000" w:rsidRPr="000A6DF1" w:rsidP="000A6DF1">
      <w:pPr>
        <w:pStyle w:val="BodyText"/>
      </w:pPr>
    </w:p>
    <w:p w:rsidR="00000000" w:rsidRPr="000A6DF1" w:rsidP="000A6DF1">
      <w:pPr>
        <w:pStyle w:val="AllowPageBreak"/>
      </w:pPr>
    </w:p>
    <w:p w:rsidR="00000000" w:rsidRPr="000A6DF1" w:rsidP="000A6DF1">
      <w:pPr>
        <w:pStyle w:val="Heading1"/>
      </w:pPr>
      <w:bookmarkStart w:id="12" w:name="O_521966"/>
      <w:bookmarkEnd w:id="12"/>
      <w:r w:rsidRPr="000A6DF1">
        <w:t>Unit Sector(s)</w:t>
      </w:r>
    </w:p>
    <w:p w:rsidR="00000000" w:rsidRPr="000A6DF1" w:rsidP="000A6DF1">
      <w:pPr>
        <w:pStyle w:val="BodyText"/>
      </w:pPr>
      <w:r w:rsidRPr="000A6DF1">
        <w:t>Not applicable.</w:t>
      </w:r>
    </w:p>
    <w:p w:rsidR="00000000" w:rsidRPr="000A6DF1" w:rsidP="000A6DF1"/>
    <w:sectPr w:rsidSect="000A6D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F1" w:rsidRPr="004E39C4" w:rsidP="004E39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9C4" w:rsidP="000A6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39C4" w:rsidP="000A6D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E39C4" w:rsidP="000A6D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F1" w:rsidRPr="004E39C4" w:rsidP="004E39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9C4" w:rsidRPr="002D2AF8" w:rsidP="000A6DF1">
    <w:pPr>
      <w:pStyle w:val="Header"/>
      <w:framePr w:wrap="around"/>
    </w:pPr>
    <w:r>
      <w:fldChar w:fldCharType="begin"/>
    </w:r>
    <w:r>
      <w:instrText xml:space="preserve"> TITLE   \* MERGEFORMAT </w:instrText>
    </w:r>
    <w:r>
      <w:fldChar w:fldCharType="separate"/>
    </w:r>
    <w:r>
      <w:t>DEFSO002C Operate a sonar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4E39C4" w:rsidP="000A6D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8A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EC5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7A6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D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DF1"/>
    <w:pPr>
      <w:spacing w:before="360" w:after="60"/>
      <w:outlineLvl w:val="0"/>
    </w:pPr>
    <w:rPr>
      <w:sz w:val="32"/>
    </w:rPr>
  </w:style>
  <w:style w:type="paragraph" w:styleId="Heading2">
    <w:name w:val="heading 2"/>
    <w:basedOn w:val="HeadingBase"/>
    <w:next w:val="BodyText"/>
    <w:link w:val="Heading2Char"/>
    <w:qFormat/>
    <w:rsid w:val="000A6DF1"/>
    <w:pPr>
      <w:keepLines/>
      <w:spacing w:before="240" w:after="120"/>
      <w:outlineLvl w:val="1"/>
    </w:pPr>
    <w:rPr>
      <w:sz w:val="28"/>
      <w:szCs w:val="40"/>
    </w:rPr>
  </w:style>
  <w:style w:type="paragraph" w:styleId="Heading3">
    <w:name w:val="heading 3"/>
    <w:basedOn w:val="HeadingBase"/>
    <w:next w:val="BodyText"/>
    <w:link w:val="Heading3Char"/>
    <w:qFormat/>
    <w:rsid w:val="000A6DF1"/>
    <w:pPr>
      <w:spacing w:before="180" w:after="120"/>
      <w:outlineLvl w:val="2"/>
    </w:pPr>
    <w:rPr>
      <w:spacing w:val="-10"/>
      <w:kern w:val="32"/>
    </w:rPr>
  </w:style>
  <w:style w:type="paragraph" w:styleId="Heading4">
    <w:name w:val="heading 4"/>
    <w:basedOn w:val="HeadingBase"/>
    <w:next w:val="BodyText"/>
    <w:link w:val="Heading4Char"/>
    <w:qFormat/>
    <w:rsid w:val="000A6DF1"/>
    <w:pPr>
      <w:spacing w:before="160" w:after="120"/>
      <w:outlineLvl w:val="3"/>
    </w:pPr>
    <w:rPr>
      <w:sz w:val="22"/>
    </w:rPr>
  </w:style>
  <w:style w:type="paragraph" w:styleId="Heading5">
    <w:name w:val="heading 5"/>
    <w:basedOn w:val="HeadingBase"/>
    <w:next w:val="Normal"/>
    <w:link w:val="Heading5Char"/>
    <w:qFormat/>
    <w:rsid w:val="000A6DF1"/>
    <w:pPr>
      <w:spacing w:before="80"/>
      <w:outlineLvl w:val="4"/>
    </w:pPr>
    <w:rPr>
      <w:color w:val="918585"/>
      <w:sz w:val="20"/>
    </w:rPr>
  </w:style>
  <w:style w:type="paragraph" w:styleId="Heading6">
    <w:name w:val="heading 6"/>
    <w:basedOn w:val="HeadingBase"/>
    <w:next w:val="Normal"/>
    <w:link w:val="Heading6Char"/>
    <w:qFormat/>
    <w:rsid w:val="000A6DF1"/>
    <w:pPr>
      <w:spacing w:before="60"/>
      <w:outlineLvl w:val="5"/>
    </w:pPr>
    <w:rPr>
      <w:color w:val="918585"/>
      <w:sz w:val="20"/>
    </w:rPr>
  </w:style>
  <w:style w:type="paragraph" w:styleId="Heading7">
    <w:name w:val="heading 7"/>
    <w:basedOn w:val="Normal"/>
    <w:next w:val="Normal"/>
    <w:link w:val="Heading7Char"/>
    <w:qFormat/>
    <w:rsid w:val="000A6DF1"/>
    <w:pPr>
      <w:ind w:left="720"/>
      <w:outlineLvl w:val="6"/>
    </w:pPr>
    <w:rPr>
      <w:i/>
    </w:rPr>
  </w:style>
  <w:style w:type="paragraph" w:styleId="Heading8">
    <w:name w:val="heading 8"/>
    <w:basedOn w:val="Normal"/>
    <w:next w:val="Normal"/>
    <w:link w:val="Heading8Char"/>
    <w:qFormat/>
    <w:rsid w:val="000A6DF1"/>
    <w:pPr>
      <w:ind w:left="720"/>
      <w:outlineLvl w:val="7"/>
    </w:pPr>
    <w:rPr>
      <w:i/>
    </w:rPr>
  </w:style>
  <w:style w:type="paragraph" w:styleId="Heading9">
    <w:name w:val="heading 9"/>
    <w:basedOn w:val="Normal"/>
    <w:next w:val="Normal"/>
    <w:link w:val="Heading9Char"/>
    <w:qFormat/>
    <w:rsid w:val="000A6DF1"/>
    <w:pPr>
      <w:ind w:left="720"/>
      <w:outlineLvl w:val="8"/>
    </w:pPr>
    <w:rPr>
      <w:i/>
    </w:rPr>
  </w:style>
  <w:style w:type="character" w:default="1" w:styleId="DefaultParagraphFont">
    <w:name w:val="Default Paragraph Font"/>
    <w:uiPriority w:val="1"/>
    <w:unhideWhenUsed/>
    <w:rsid w:val="000A6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DF1"/>
  </w:style>
  <w:style w:type="character" w:customStyle="1" w:styleId="Heading1Char">
    <w:name w:val="Heading 1 Char"/>
    <w:basedOn w:val="DefaultParagraphFont"/>
    <w:link w:val="Heading1"/>
    <w:rsid w:val="000A6DF1"/>
    <w:rPr>
      <w:rFonts w:ascii="Times New Roman" w:eastAsia="Times New Roman" w:hAnsi="Times New Roman" w:cs="Times New Roman"/>
      <w:b/>
      <w:sz w:val="32"/>
      <w:szCs w:val="20"/>
      <w:lang w:eastAsia="en-US"/>
    </w:rPr>
  </w:style>
  <w:style w:type="paragraph" w:styleId="BodyText">
    <w:name w:val="Body Text"/>
    <w:basedOn w:val="Normal"/>
    <w:link w:val="BodyTextChar"/>
    <w:rsid w:val="000A6D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6DF1"/>
    <w:rPr>
      <w:rFonts w:ascii="Times New Roman" w:eastAsia="Times New Roman" w:hAnsi="Times New Roman" w:cs="Times New Roman"/>
      <w:sz w:val="24"/>
      <w:lang w:eastAsia="en-US"/>
    </w:rPr>
  </w:style>
  <w:style w:type="paragraph" w:styleId="List">
    <w:name w:val="List"/>
    <w:basedOn w:val="BodyText"/>
    <w:next w:val="BodyText"/>
    <w:rsid w:val="000A6DF1"/>
    <w:pPr>
      <w:tabs>
        <w:tab w:val="left" w:pos="340"/>
      </w:tabs>
      <w:spacing w:before="60" w:after="60"/>
      <w:ind w:left="340" w:hanging="340"/>
    </w:pPr>
  </w:style>
  <w:style w:type="paragraph" w:styleId="ListBullet">
    <w:name w:val="List Bullet"/>
    <w:basedOn w:val="List"/>
    <w:rsid w:val="000A6DF1"/>
    <w:pPr>
      <w:numPr>
        <w:numId w:val="13"/>
      </w:numPr>
      <w:tabs>
        <w:tab w:val="clear" w:pos="340"/>
      </w:tabs>
      <w:spacing w:before="40" w:after="40"/>
    </w:pPr>
  </w:style>
  <w:style w:type="character" w:customStyle="1" w:styleId="SpecialBold">
    <w:name w:val="Special Bold"/>
    <w:basedOn w:val="DefaultParagraphFont"/>
    <w:rsid w:val="000A6DF1"/>
    <w:rPr>
      <w:b/>
      <w:spacing w:val="0"/>
    </w:rPr>
  </w:style>
  <w:style w:type="paragraph" w:styleId="ListBullet2">
    <w:name w:val="List Bullet 2"/>
    <w:basedOn w:val="List2"/>
    <w:rsid w:val="000A6DF1"/>
    <w:pPr>
      <w:numPr>
        <w:numId w:val="14"/>
      </w:numPr>
      <w:tabs>
        <w:tab w:val="clear" w:pos="680"/>
      </w:tabs>
    </w:pPr>
  </w:style>
  <w:style w:type="paragraph" w:customStyle="1" w:styleId="SuperHeading">
    <w:name w:val="SuperHeading"/>
    <w:basedOn w:val="Normal"/>
    <w:rsid w:val="000A6DF1"/>
    <w:pPr>
      <w:spacing w:before="240" w:after="120"/>
      <w:outlineLvl w:val="0"/>
    </w:pPr>
    <w:rPr>
      <w:rFonts w:ascii="Times New Roman" w:hAnsi="Times New Roman"/>
      <w:b/>
      <w:sz w:val="32"/>
    </w:rPr>
  </w:style>
  <w:style w:type="paragraph" w:customStyle="1" w:styleId="AllowPageBreak">
    <w:name w:val="AllowPageBreak"/>
    <w:rsid w:val="000A6D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6DF1"/>
    <w:rPr>
      <w:b/>
      <w:i/>
      <w:u w:val="none"/>
    </w:rPr>
  </w:style>
  <w:style w:type="character" w:customStyle="1" w:styleId="Heading2Char">
    <w:name w:val="Heading 2 Char"/>
    <w:basedOn w:val="DefaultParagraphFont"/>
    <w:link w:val="Heading2"/>
    <w:rsid w:val="000A6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D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D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D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D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DF1"/>
    <w:rPr>
      <w:rFonts w:ascii="Courier New" w:eastAsia="Times New Roman" w:hAnsi="Courier New" w:cs="Times New Roman"/>
      <w:i/>
      <w:szCs w:val="20"/>
      <w:lang w:eastAsia="en-US"/>
    </w:rPr>
  </w:style>
  <w:style w:type="paragraph" w:customStyle="1" w:styleId="HeadingBase">
    <w:name w:val="Heading Base"/>
    <w:rsid w:val="000A6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DF1"/>
    <w:pPr>
      <w:tabs>
        <w:tab w:val="right" w:leader="dot" w:pos="9072"/>
      </w:tabs>
      <w:ind w:left="567"/>
    </w:pPr>
    <w:rPr>
      <w:szCs w:val="22"/>
    </w:rPr>
  </w:style>
  <w:style w:type="paragraph" w:customStyle="1" w:styleId="TOCBase">
    <w:name w:val="TOC Base"/>
    <w:rsid w:val="000A6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DF1"/>
    <w:pPr>
      <w:tabs>
        <w:tab w:val="right" w:leader="dot" w:pos="9072"/>
      </w:tabs>
      <w:spacing w:before="40" w:after="40"/>
      <w:ind w:left="284"/>
    </w:pPr>
    <w:rPr>
      <w:rFonts w:ascii="Times New Roman" w:hAnsi="Times New Roman"/>
    </w:rPr>
  </w:style>
  <w:style w:type="paragraph" w:styleId="TOC1">
    <w:name w:val="toc 1"/>
    <w:basedOn w:val="TOCBase"/>
    <w:next w:val="Normal"/>
    <w:rsid w:val="000A6D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DF1"/>
    <w:rPr>
      <w:rFonts w:ascii="Times New Roman" w:eastAsia="Times New Roman" w:hAnsi="Times New Roman" w:cs="Times New Roman"/>
      <w:sz w:val="16"/>
      <w:lang w:eastAsia="en-US"/>
    </w:rPr>
  </w:style>
  <w:style w:type="paragraph" w:styleId="Title">
    <w:name w:val="Title"/>
    <w:basedOn w:val="HeadingBase"/>
    <w:link w:val="TitleChar"/>
    <w:qFormat/>
    <w:rsid w:val="000A6DF1"/>
    <w:pPr>
      <w:spacing w:before="5040"/>
      <w:jc w:val="center"/>
    </w:pPr>
    <w:rPr>
      <w:sz w:val="48"/>
      <w:szCs w:val="72"/>
      <w:lang w:val="en-US"/>
    </w:rPr>
  </w:style>
  <w:style w:type="character" w:customStyle="1" w:styleId="TitleChar">
    <w:name w:val="Title Char"/>
    <w:basedOn w:val="DefaultParagraphFont"/>
    <w:link w:val="Title"/>
    <w:rsid w:val="000A6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DF1"/>
    <w:pPr>
      <w:tabs>
        <w:tab w:val="left" w:pos="3600"/>
        <w:tab w:val="left" w:pos="3958"/>
      </w:tabs>
    </w:pPr>
  </w:style>
  <w:style w:type="paragraph" w:customStyle="1" w:styleId="Note">
    <w:name w:val="Note"/>
    <w:basedOn w:val="BodyText"/>
    <w:rsid w:val="000A6D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DF1"/>
    <w:pPr>
      <w:framePr w:wrap="auto" w:hAnchor="text" w:y="6049"/>
    </w:pPr>
    <w:rPr>
      <w:color w:val="000000"/>
      <w:sz w:val="40"/>
    </w:rPr>
  </w:style>
  <w:style w:type="paragraph" w:customStyle="1" w:styleId="TOCTitle">
    <w:name w:val="TOCTitle"/>
    <w:basedOn w:val="Heading1"/>
    <w:rsid w:val="000A6DF1"/>
    <w:pPr>
      <w:spacing w:after="240"/>
      <w:jc w:val="center"/>
      <w:outlineLvl w:val="9"/>
    </w:pPr>
    <w:rPr>
      <w:caps/>
    </w:rPr>
  </w:style>
  <w:style w:type="paragraph" w:customStyle="1" w:styleId="Version">
    <w:name w:val="Version"/>
    <w:rsid w:val="000A6D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DF1"/>
    <w:pPr>
      <w:keepNext w:val="0"/>
      <w:tabs>
        <w:tab w:val="right" w:pos="4176"/>
      </w:tabs>
      <w:ind w:left="198" w:hanging="198"/>
    </w:pPr>
    <w:rPr>
      <w:rFonts w:ascii="Garamond" w:hAnsi="Garamond"/>
    </w:rPr>
  </w:style>
  <w:style w:type="paragraph" w:styleId="IndexHeading">
    <w:name w:val="index heading"/>
    <w:basedOn w:val="Normal"/>
    <w:next w:val="Index1"/>
    <w:semiHidden/>
    <w:rsid w:val="000A6DF1"/>
    <w:pPr>
      <w:spacing w:before="120" w:after="120"/>
    </w:pPr>
    <w:rPr>
      <w:rFonts w:ascii="Arial" w:hAnsi="Arial"/>
      <w:b/>
      <w:color w:val="918585"/>
      <w:sz w:val="24"/>
    </w:rPr>
  </w:style>
  <w:style w:type="paragraph" w:styleId="Header">
    <w:name w:val="header"/>
    <w:basedOn w:val="Normal"/>
    <w:link w:val="HeaderChar"/>
    <w:rsid w:val="000A6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DF1"/>
    <w:rPr>
      <w:rFonts w:ascii="Times New Roman" w:eastAsia="Times New Roman" w:hAnsi="Times New Roman" w:cs="Times New Roman"/>
      <w:sz w:val="16"/>
      <w:szCs w:val="20"/>
      <w:lang w:val="en-GB" w:eastAsia="en-US"/>
    </w:rPr>
  </w:style>
  <w:style w:type="paragraph" w:customStyle="1" w:styleId="Chapter">
    <w:name w:val="Chapter"/>
    <w:basedOn w:val="Normal"/>
    <w:rsid w:val="000A6DF1"/>
    <w:pPr>
      <w:spacing w:before="240"/>
    </w:pPr>
    <w:rPr>
      <w:rFonts w:ascii="Times New Roman" w:hAnsi="Times New Roman"/>
      <w:smallCaps/>
      <w:spacing w:val="80"/>
      <w:sz w:val="28"/>
    </w:rPr>
  </w:style>
  <w:style w:type="paragraph" w:customStyle="1" w:styleId="InChapter">
    <w:name w:val="InChapter"/>
    <w:basedOn w:val="Heading3"/>
    <w:rsid w:val="000A6DF1"/>
    <w:pPr>
      <w:spacing w:after="240"/>
      <w:outlineLvl w:val="9"/>
    </w:pPr>
    <w:rPr>
      <w:noProof/>
    </w:rPr>
  </w:style>
  <w:style w:type="paragraph" w:styleId="Index2">
    <w:name w:val="index 2"/>
    <w:basedOn w:val="Normal"/>
    <w:next w:val="Normal"/>
    <w:semiHidden/>
    <w:rsid w:val="000A6DF1"/>
    <w:pPr>
      <w:tabs>
        <w:tab w:val="right" w:pos="4176"/>
      </w:tabs>
      <w:ind w:left="568" w:hanging="284"/>
    </w:pPr>
    <w:rPr>
      <w:rFonts w:ascii="Garamond" w:hAnsi="Garamond"/>
    </w:rPr>
  </w:style>
  <w:style w:type="paragraph" w:customStyle="1" w:styleId="Byline">
    <w:name w:val="Byline"/>
    <w:rsid w:val="000A6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DF1"/>
    <w:pPr>
      <w:tabs>
        <w:tab w:val="clear" w:pos="3600"/>
        <w:tab w:val="clear" w:pos="3958"/>
      </w:tabs>
      <w:jc w:val="right"/>
    </w:pPr>
  </w:style>
  <w:style w:type="character" w:styleId="Emphasis">
    <w:name w:val="Emphasis"/>
    <w:basedOn w:val="DefaultParagraphFont"/>
    <w:qFormat/>
    <w:rsid w:val="000A6DF1"/>
    <w:rPr>
      <w:i/>
    </w:rPr>
  </w:style>
  <w:style w:type="paragraph" w:styleId="Caption">
    <w:name w:val="caption"/>
    <w:basedOn w:val="BodyText"/>
    <w:next w:val="Normal"/>
    <w:qFormat/>
    <w:rsid w:val="000A6DF1"/>
    <w:pPr>
      <w:framePr w:w="2268" w:hSpace="181" w:vSpace="181" w:wrap="around" w:vAnchor="text" w:hAnchor="page" w:x="1135" w:y="285" w:anchorLock="1"/>
    </w:pPr>
    <w:rPr>
      <w:i/>
    </w:rPr>
  </w:style>
  <w:style w:type="paragraph" w:customStyle="1" w:styleId="MiniTOCTitle">
    <w:name w:val="MiniTOCTitle"/>
    <w:basedOn w:val="Heading4"/>
    <w:rsid w:val="000A6DF1"/>
    <w:pPr>
      <w:spacing w:before="240"/>
      <w:outlineLvl w:val="9"/>
    </w:pPr>
    <w:rPr>
      <w:noProof/>
      <w:sz w:val="24"/>
    </w:rPr>
  </w:style>
  <w:style w:type="paragraph" w:customStyle="1" w:styleId="MiniTOCItem">
    <w:name w:val="MiniTOCItem"/>
    <w:basedOn w:val="ListBullet"/>
    <w:rsid w:val="000A6DF1"/>
    <w:pPr>
      <w:numPr>
        <w:numId w:val="0"/>
      </w:numPr>
      <w:tabs>
        <w:tab w:val="right" w:leader="dot" w:pos="6521"/>
      </w:tabs>
      <w:spacing w:before="0" w:after="0"/>
    </w:pPr>
  </w:style>
  <w:style w:type="paragraph" w:customStyle="1" w:styleId="TOFTitle">
    <w:name w:val="TOFTitle"/>
    <w:basedOn w:val="TOCTitle"/>
    <w:rsid w:val="000A6DF1"/>
  </w:style>
  <w:style w:type="paragraph" w:styleId="TableofFigures">
    <w:name w:val="table of figures"/>
    <w:basedOn w:val="Normal"/>
    <w:next w:val="Normal"/>
    <w:semiHidden/>
    <w:rsid w:val="000A6DF1"/>
    <w:pPr>
      <w:tabs>
        <w:tab w:val="right" w:leader="dot" w:pos="9072"/>
      </w:tabs>
      <w:ind w:left="970" w:hanging="403"/>
    </w:pPr>
    <w:rPr>
      <w:rFonts w:ascii="Times New Roman" w:hAnsi="Times New Roman"/>
      <w:b/>
    </w:rPr>
  </w:style>
  <w:style w:type="paragraph" w:styleId="ListNumber">
    <w:name w:val="List Number"/>
    <w:basedOn w:val="List"/>
    <w:rsid w:val="000A6DF1"/>
    <w:pPr>
      <w:numPr>
        <w:numId w:val="11"/>
      </w:numPr>
    </w:pPr>
  </w:style>
  <w:style w:type="character" w:customStyle="1" w:styleId="WingdingSymbols">
    <w:name w:val="Wingding Symbols"/>
    <w:rsid w:val="000A6DF1"/>
    <w:rPr>
      <w:rFonts w:ascii="Wingdings" w:hAnsi="Wingdings"/>
    </w:rPr>
  </w:style>
  <w:style w:type="paragraph" w:customStyle="1" w:styleId="TableHeading">
    <w:name w:val="Table Heading"/>
    <w:basedOn w:val="HeadingBase"/>
    <w:rsid w:val="000A6DF1"/>
    <w:pPr>
      <w:keepLines/>
      <w:pBdr>
        <w:bottom w:val="single" w:sz="6" w:space="1" w:color="918585"/>
      </w:pBdr>
      <w:spacing w:before="240"/>
    </w:pPr>
  </w:style>
  <w:style w:type="character" w:customStyle="1" w:styleId="HotSpot">
    <w:name w:val="HotSpot"/>
    <w:rsid w:val="000A6DF1"/>
    <w:rPr>
      <w:color w:val="0033CC"/>
      <w:u w:val="none"/>
    </w:rPr>
  </w:style>
  <w:style w:type="paragraph" w:customStyle="1" w:styleId="BodyTextRight">
    <w:name w:val="Body Text Right"/>
    <w:basedOn w:val="BodyText"/>
    <w:rsid w:val="000A6DF1"/>
    <w:pPr>
      <w:spacing w:before="0" w:after="0"/>
      <w:jc w:val="right"/>
    </w:pPr>
  </w:style>
  <w:style w:type="paragraph" w:styleId="Index3">
    <w:name w:val="index 3"/>
    <w:basedOn w:val="ListNumber2"/>
    <w:next w:val="Normal"/>
    <w:semiHidden/>
    <w:rsid w:val="000A6DF1"/>
    <w:pPr>
      <w:numPr>
        <w:numId w:val="0"/>
      </w:numPr>
      <w:tabs>
        <w:tab w:val="right" w:leader="dot" w:pos="4176"/>
      </w:tabs>
    </w:pPr>
  </w:style>
  <w:style w:type="paragraph" w:styleId="ListNumber2">
    <w:name w:val="List Number 2"/>
    <w:basedOn w:val="List2"/>
    <w:rsid w:val="000A6DF1"/>
    <w:pPr>
      <w:numPr>
        <w:numId w:val="10"/>
      </w:numPr>
      <w:tabs>
        <w:tab w:val="clear" w:pos="1060"/>
      </w:tabs>
    </w:pPr>
  </w:style>
  <w:style w:type="paragraph" w:customStyle="1" w:styleId="MarginNote">
    <w:name w:val="Margin Note"/>
    <w:basedOn w:val="BodyText"/>
    <w:rsid w:val="000A6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D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DF1"/>
    <w:rPr>
      <w:sz w:val="32"/>
    </w:rPr>
  </w:style>
  <w:style w:type="paragraph" w:customStyle="1" w:styleId="HeadingProcedure">
    <w:name w:val="Heading Procedure"/>
    <w:basedOn w:val="HeadingBase"/>
    <w:next w:val="Normal"/>
    <w:rsid w:val="000A6DF1"/>
    <w:pPr>
      <w:tabs>
        <w:tab w:val="left" w:pos="0"/>
      </w:tabs>
      <w:spacing w:before="120" w:after="60"/>
    </w:pPr>
    <w:rPr>
      <w:i/>
      <w:color w:val="918585"/>
      <w:sz w:val="22"/>
    </w:rPr>
  </w:style>
  <w:style w:type="paragraph" w:customStyle="1" w:styleId="TableBodyText">
    <w:name w:val="Table Body Text"/>
    <w:basedOn w:val="BodyText"/>
    <w:rsid w:val="000A6DF1"/>
    <w:pPr>
      <w:spacing w:before="60" w:after="60"/>
    </w:pPr>
  </w:style>
  <w:style w:type="paragraph" w:styleId="ListContinue">
    <w:name w:val="List Continue"/>
    <w:basedOn w:val="List"/>
    <w:rsid w:val="000A6DF1"/>
    <w:pPr>
      <w:ind w:firstLine="0"/>
    </w:pPr>
  </w:style>
  <w:style w:type="paragraph" w:customStyle="1" w:styleId="ListNote">
    <w:name w:val="List Note"/>
    <w:basedOn w:val="List"/>
    <w:rsid w:val="000A6DF1"/>
    <w:pPr>
      <w:pBdr>
        <w:top w:val="single" w:sz="6" w:space="2" w:color="918585"/>
        <w:bottom w:val="single" w:sz="6" w:space="2" w:color="918585"/>
      </w:pBdr>
      <w:tabs>
        <w:tab w:val="left" w:pos="1021"/>
      </w:tabs>
      <w:ind w:firstLine="0"/>
    </w:pPr>
  </w:style>
  <w:style w:type="paragraph" w:customStyle="1" w:styleId="Warning">
    <w:name w:val="Warning"/>
    <w:basedOn w:val="BodyText"/>
    <w:rsid w:val="000A6DF1"/>
    <w:pPr>
      <w:shd w:val="clear" w:color="auto" w:fill="D9D9D9"/>
      <w:tabs>
        <w:tab w:val="left" w:pos="992"/>
      </w:tabs>
      <w:ind w:left="119" w:right="119"/>
    </w:pPr>
    <w:rPr>
      <w:sz w:val="20"/>
    </w:rPr>
  </w:style>
  <w:style w:type="paragraph" w:customStyle="1" w:styleId="MarginIcons">
    <w:name w:val="Margin Icons"/>
    <w:basedOn w:val="BodyText"/>
    <w:rsid w:val="000A6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DF1"/>
    <w:rPr>
      <w:rFonts w:ascii="Courier New" w:hAnsi="Courier New"/>
    </w:rPr>
  </w:style>
  <w:style w:type="paragraph" w:customStyle="1" w:styleId="NoteBullet">
    <w:name w:val="Note Bullet"/>
    <w:basedOn w:val="Note"/>
    <w:rsid w:val="000A6DF1"/>
    <w:pPr>
      <w:tabs>
        <w:tab w:val="clear" w:pos="680"/>
      </w:tabs>
      <w:spacing w:before="60" w:after="60"/>
    </w:pPr>
  </w:style>
  <w:style w:type="paragraph" w:customStyle="1" w:styleId="SubHeading2">
    <w:name w:val="SubHeading2"/>
    <w:basedOn w:val="HeadingBase"/>
    <w:rsid w:val="000A6DF1"/>
    <w:pPr>
      <w:spacing w:before="240" w:after="60"/>
    </w:pPr>
    <w:rPr>
      <w:sz w:val="20"/>
    </w:rPr>
  </w:style>
  <w:style w:type="paragraph" w:customStyle="1" w:styleId="SubHeading1">
    <w:name w:val="SubHeading1"/>
    <w:basedOn w:val="HeadingBase"/>
    <w:rsid w:val="000A6DF1"/>
    <w:pPr>
      <w:spacing w:before="240" w:after="60"/>
    </w:pPr>
    <w:rPr>
      <w:color w:val="918585"/>
      <w:sz w:val="22"/>
    </w:rPr>
  </w:style>
  <w:style w:type="paragraph" w:customStyle="1" w:styleId="SideHeading">
    <w:name w:val="Side Heading"/>
    <w:basedOn w:val="HeadingBase"/>
    <w:rsid w:val="000A6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DF1"/>
    <w:pPr>
      <w:numPr>
        <w:numId w:val="12"/>
      </w:numPr>
    </w:pPr>
  </w:style>
  <w:style w:type="paragraph" w:styleId="PlainText">
    <w:name w:val="Plain Text"/>
    <w:basedOn w:val="Normal"/>
    <w:link w:val="PlainTextChar"/>
    <w:rsid w:val="000A6DF1"/>
    <w:rPr>
      <w:sz w:val="20"/>
    </w:rPr>
  </w:style>
  <w:style w:type="character" w:customStyle="1" w:styleId="PlainTextChar">
    <w:name w:val="Plain Text Char"/>
    <w:basedOn w:val="DefaultParagraphFont"/>
    <w:link w:val="PlainText"/>
    <w:rsid w:val="000A6DF1"/>
    <w:rPr>
      <w:rFonts w:ascii="Courier New" w:eastAsia="Times New Roman" w:hAnsi="Courier New" w:cs="Times New Roman"/>
      <w:sz w:val="20"/>
      <w:szCs w:val="20"/>
      <w:lang w:eastAsia="en-US"/>
    </w:rPr>
  </w:style>
  <w:style w:type="character" w:customStyle="1" w:styleId="MenuOption">
    <w:name w:val="Menu Option"/>
    <w:basedOn w:val="DefaultParagraphFont"/>
    <w:rsid w:val="000A6DF1"/>
    <w:rPr>
      <w:b/>
      <w:smallCaps/>
    </w:rPr>
  </w:style>
  <w:style w:type="paragraph" w:customStyle="1" w:styleId="TableListNumber">
    <w:name w:val="Table List Number"/>
    <w:basedOn w:val="ListNumber"/>
    <w:rsid w:val="000A6DF1"/>
    <w:pPr>
      <w:numPr>
        <w:numId w:val="0"/>
      </w:numPr>
    </w:pPr>
  </w:style>
  <w:style w:type="paragraph" w:styleId="TOC4">
    <w:name w:val="toc 4"/>
    <w:basedOn w:val="TOCBase"/>
    <w:next w:val="Normal"/>
    <w:semiHidden/>
    <w:rsid w:val="000A6DF1"/>
    <w:pPr>
      <w:tabs>
        <w:tab w:val="right" w:leader="dot" w:pos="9071"/>
      </w:tabs>
      <w:ind w:left="1701"/>
    </w:pPr>
  </w:style>
  <w:style w:type="paragraph" w:customStyle="1" w:styleId="ListAlpha">
    <w:name w:val="List Alpha"/>
    <w:basedOn w:val="List"/>
    <w:rsid w:val="000A6DF1"/>
    <w:pPr>
      <w:numPr>
        <w:numId w:val="9"/>
      </w:numPr>
    </w:pPr>
  </w:style>
  <w:style w:type="paragraph" w:customStyle="1" w:styleId="ListAlpha2">
    <w:name w:val="List Alpha 2"/>
    <w:basedOn w:val="List2"/>
    <w:rsid w:val="000A6DF1"/>
    <w:pPr>
      <w:numPr>
        <w:numId w:val="8"/>
      </w:numPr>
    </w:pPr>
  </w:style>
  <w:style w:type="paragraph" w:styleId="List2">
    <w:name w:val="List 2"/>
    <w:basedOn w:val="BodyText"/>
    <w:rsid w:val="000A6DF1"/>
    <w:pPr>
      <w:tabs>
        <w:tab w:val="left" w:pos="680"/>
      </w:tabs>
      <w:spacing w:before="60" w:after="60"/>
      <w:ind w:left="680" w:hanging="340"/>
    </w:pPr>
  </w:style>
  <w:style w:type="paragraph" w:styleId="List3">
    <w:name w:val="List 3"/>
    <w:basedOn w:val="BodyText"/>
    <w:rsid w:val="000A6DF1"/>
    <w:pPr>
      <w:tabs>
        <w:tab w:val="left" w:pos="1021"/>
      </w:tabs>
      <w:spacing w:before="60" w:after="60"/>
      <w:ind w:left="1020" w:hanging="340"/>
    </w:pPr>
  </w:style>
  <w:style w:type="paragraph" w:styleId="List4">
    <w:name w:val="List 4"/>
    <w:basedOn w:val="BodyText"/>
    <w:rsid w:val="000A6DF1"/>
    <w:pPr>
      <w:tabs>
        <w:tab w:val="left" w:pos="1361"/>
      </w:tabs>
      <w:spacing w:before="60" w:after="60"/>
      <w:ind w:left="1361" w:hanging="340"/>
    </w:pPr>
  </w:style>
  <w:style w:type="paragraph" w:styleId="List5">
    <w:name w:val="List 5"/>
    <w:basedOn w:val="BodyText"/>
    <w:rsid w:val="000A6DF1"/>
    <w:pPr>
      <w:tabs>
        <w:tab w:val="left" w:pos="1701"/>
      </w:tabs>
      <w:spacing w:before="60" w:after="60"/>
      <w:ind w:left="1701" w:hanging="340"/>
    </w:pPr>
  </w:style>
  <w:style w:type="paragraph" w:styleId="ListBullet3">
    <w:name w:val="List Bullet 3"/>
    <w:basedOn w:val="List3"/>
    <w:rsid w:val="000A6DF1"/>
    <w:pPr>
      <w:numPr>
        <w:numId w:val="15"/>
      </w:numPr>
      <w:tabs>
        <w:tab w:val="clear" w:pos="1021"/>
      </w:tabs>
      <w:ind w:left="1037" w:hanging="357"/>
    </w:pPr>
  </w:style>
  <w:style w:type="paragraph" w:styleId="ListBullet4">
    <w:name w:val="List Bullet 4"/>
    <w:basedOn w:val="List4"/>
    <w:rsid w:val="000A6DF1"/>
    <w:pPr>
      <w:numPr>
        <w:numId w:val="3"/>
      </w:numPr>
    </w:pPr>
  </w:style>
  <w:style w:type="paragraph" w:styleId="ListBullet5">
    <w:name w:val="List Bullet 5"/>
    <w:basedOn w:val="List5"/>
    <w:rsid w:val="000A6DF1"/>
    <w:pPr>
      <w:numPr>
        <w:numId w:val="4"/>
      </w:numPr>
    </w:pPr>
  </w:style>
  <w:style w:type="paragraph" w:styleId="ListContinue2">
    <w:name w:val="List Continue 2"/>
    <w:basedOn w:val="List2"/>
    <w:rsid w:val="000A6DF1"/>
    <w:pPr>
      <w:ind w:firstLine="0"/>
    </w:pPr>
  </w:style>
  <w:style w:type="paragraph" w:styleId="ListContinue3">
    <w:name w:val="List Continue 3"/>
    <w:basedOn w:val="List3"/>
    <w:rsid w:val="000A6DF1"/>
    <w:pPr>
      <w:ind w:left="1021" w:firstLine="0"/>
    </w:pPr>
  </w:style>
  <w:style w:type="paragraph" w:styleId="ListContinue4">
    <w:name w:val="List Continue 4"/>
    <w:basedOn w:val="List4"/>
    <w:rsid w:val="000A6DF1"/>
    <w:pPr>
      <w:ind w:firstLine="0"/>
    </w:pPr>
  </w:style>
  <w:style w:type="paragraph" w:styleId="ListContinue5">
    <w:name w:val="List Continue 5"/>
    <w:basedOn w:val="List5"/>
    <w:rsid w:val="000A6DF1"/>
    <w:pPr>
      <w:ind w:firstLine="0"/>
    </w:pPr>
  </w:style>
  <w:style w:type="paragraph" w:styleId="ListNumber3">
    <w:name w:val="List Number 3"/>
    <w:basedOn w:val="List3"/>
    <w:rsid w:val="000A6DF1"/>
    <w:pPr>
      <w:numPr>
        <w:numId w:val="5"/>
      </w:numPr>
    </w:pPr>
  </w:style>
  <w:style w:type="paragraph" w:styleId="ListNumber4">
    <w:name w:val="List Number 4"/>
    <w:basedOn w:val="List4"/>
    <w:rsid w:val="000A6DF1"/>
    <w:pPr>
      <w:numPr>
        <w:numId w:val="6"/>
      </w:numPr>
    </w:pPr>
  </w:style>
  <w:style w:type="paragraph" w:styleId="ListNumber5">
    <w:name w:val="List Number 5"/>
    <w:basedOn w:val="List5"/>
    <w:rsid w:val="000A6DF1"/>
    <w:pPr>
      <w:numPr>
        <w:numId w:val="7"/>
      </w:numPr>
    </w:pPr>
  </w:style>
  <w:style w:type="paragraph" w:styleId="BlockText">
    <w:name w:val="Block Text"/>
    <w:basedOn w:val="Normal"/>
    <w:rsid w:val="000A6DF1"/>
    <w:pPr>
      <w:spacing w:after="120"/>
      <w:ind w:left="1440" w:right="1440"/>
    </w:pPr>
  </w:style>
  <w:style w:type="character" w:customStyle="1" w:styleId="Subscript">
    <w:name w:val="Subscript"/>
    <w:basedOn w:val="DefaultParagraphFont"/>
    <w:rsid w:val="000A6DF1"/>
    <w:rPr>
      <w:sz w:val="16"/>
      <w:vertAlign w:val="subscript"/>
    </w:rPr>
  </w:style>
  <w:style w:type="character" w:customStyle="1" w:styleId="Superscript">
    <w:name w:val="Superscript"/>
    <w:basedOn w:val="DefaultParagraphFont"/>
    <w:rsid w:val="000A6DF1"/>
    <w:rPr>
      <w:sz w:val="16"/>
      <w:vertAlign w:val="superscript"/>
    </w:rPr>
  </w:style>
  <w:style w:type="character" w:customStyle="1" w:styleId="Symbols">
    <w:name w:val="Symbols"/>
    <w:basedOn w:val="DefaultParagraphFont"/>
    <w:rsid w:val="000A6DF1"/>
    <w:rPr>
      <w:rFonts w:ascii="Symbol" w:hAnsi="Symbol"/>
    </w:rPr>
  </w:style>
  <w:style w:type="character" w:customStyle="1" w:styleId="MenuOptions">
    <w:name w:val="Menu Options"/>
    <w:basedOn w:val="DefaultParagraphFont"/>
    <w:rsid w:val="000A6DF1"/>
    <w:rPr>
      <w:rFonts w:ascii="Arial Narrow" w:hAnsi="Arial Narrow"/>
      <w:smallCaps/>
    </w:rPr>
  </w:style>
  <w:style w:type="character" w:customStyle="1" w:styleId="Buttons">
    <w:name w:val="Buttons"/>
    <w:basedOn w:val="DefaultParagraphFont"/>
    <w:rsid w:val="000A6DF1"/>
    <w:rPr>
      <w:b/>
    </w:rPr>
  </w:style>
  <w:style w:type="character" w:customStyle="1" w:styleId="Underlined">
    <w:name w:val="Underlined"/>
    <w:basedOn w:val="DefaultParagraphFont"/>
    <w:rsid w:val="000A6DF1"/>
    <w:rPr>
      <w:u w:val="single"/>
    </w:rPr>
  </w:style>
  <w:style w:type="paragraph" w:customStyle="1" w:styleId="TableBodyTextRight">
    <w:name w:val="Table Body Text Right"/>
    <w:basedOn w:val="TableBodyText"/>
    <w:rsid w:val="000A6DF1"/>
    <w:pPr>
      <w:widowControl w:val="0"/>
      <w:autoSpaceDE w:val="0"/>
      <w:autoSpaceDN w:val="0"/>
      <w:adjustRightInd w:val="0"/>
      <w:jc w:val="right"/>
    </w:pPr>
    <w:rPr>
      <w:rFonts w:cs="Arial"/>
      <w:szCs w:val="18"/>
    </w:rPr>
  </w:style>
  <w:style w:type="paragraph" w:customStyle="1" w:styleId="CopyrightText">
    <w:name w:val="Copyright Text"/>
    <w:basedOn w:val="BodyText"/>
    <w:rsid w:val="000A6DF1"/>
    <w:rPr>
      <w:sz w:val="18"/>
    </w:rPr>
  </w:style>
  <w:style w:type="paragraph" w:customStyle="1" w:styleId="BodySmallRight">
    <w:name w:val="Body Small Right"/>
    <w:basedOn w:val="BodyTextRight"/>
    <w:rsid w:val="000A6DF1"/>
    <w:rPr>
      <w:sz w:val="18"/>
      <w:szCs w:val="18"/>
    </w:rPr>
  </w:style>
  <w:style w:type="paragraph" w:customStyle="1" w:styleId="MarginEdition">
    <w:name w:val="Margin Edition"/>
    <w:basedOn w:val="MarginNote"/>
    <w:rsid w:val="000A6DF1"/>
    <w:pPr>
      <w:spacing w:before="0" w:after="0"/>
    </w:pPr>
    <w:rPr>
      <w:rFonts w:ascii="Times New Roman" w:hAnsi="Times New Roman"/>
      <w:color w:val="999999"/>
    </w:rPr>
  </w:style>
  <w:style w:type="paragraph" w:customStyle="1" w:styleId="Spacer">
    <w:name w:val="Spacer"/>
    <w:basedOn w:val="Normal"/>
    <w:rsid w:val="000A6DF1"/>
    <w:rPr>
      <w:sz w:val="2"/>
      <w:szCs w:val="2"/>
    </w:rPr>
  </w:style>
  <w:style w:type="character" w:customStyle="1" w:styleId="Small">
    <w:name w:val="Small"/>
    <w:basedOn w:val="DefaultParagraphFont"/>
    <w:rsid w:val="000A6DF1"/>
    <w:rPr>
      <w:sz w:val="16"/>
    </w:rPr>
  </w:style>
  <w:style w:type="paragraph" w:customStyle="1" w:styleId="WideTable">
    <w:name w:val="Wide Table"/>
    <w:basedOn w:val="Normal"/>
    <w:rsid w:val="000A6DF1"/>
    <w:pPr>
      <w:ind w:left="-1418"/>
    </w:pPr>
    <w:rPr>
      <w:sz w:val="2"/>
      <w:szCs w:val="2"/>
    </w:rPr>
  </w:style>
  <w:style w:type="character" w:styleId="PageNumber">
    <w:name w:val="page number"/>
    <w:basedOn w:val="DefaultParagraphFont"/>
    <w:rsid w:val="000A6DF1"/>
  </w:style>
  <w:style w:type="paragraph" w:styleId="Quote">
    <w:name w:val="Quote"/>
    <w:basedOn w:val="Heading1"/>
    <w:link w:val="QuoteChar"/>
    <w:qFormat/>
    <w:rsid w:val="000A6DF1"/>
    <w:rPr>
      <w:b w:val="0"/>
      <w:sz w:val="72"/>
      <w:szCs w:val="72"/>
      <w:lang w:val="en-NZ"/>
    </w:rPr>
  </w:style>
  <w:style w:type="character" w:customStyle="1" w:styleId="QuoteChar">
    <w:name w:val="Quote Char"/>
    <w:basedOn w:val="DefaultParagraphFont"/>
    <w:link w:val="Quote"/>
    <w:rsid w:val="000A6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DF1"/>
    <w:pPr>
      <w:pageBreakBefore/>
    </w:pPr>
  </w:style>
  <w:style w:type="paragraph" w:customStyle="1" w:styleId="Border">
    <w:name w:val="Border"/>
    <w:basedOn w:val="Normal"/>
    <w:qFormat/>
    <w:rsid w:val="000A6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DF1"/>
    <w:rPr>
      <w:b/>
      <w:bCs/>
      <w:i/>
      <w:iCs/>
      <w:color w:val="auto"/>
    </w:rPr>
  </w:style>
  <w:style w:type="paragraph" w:styleId="IntenseQuote">
    <w:name w:val="Intense Quote"/>
    <w:basedOn w:val="Normal"/>
    <w:next w:val="Normal"/>
    <w:link w:val="IntenseQuoteChar"/>
    <w:uiPriority w:val="30"/>
    <w:qFormat/>
    <w:rsid w:val="000A6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D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DF1"/>
    <w:rPr>
      <w:smallCaps/>
      <w:color w:val="auto"/>
      <w:u w:val="single"/>
    </w:rPr>
  </w:style>
  <w:style w:type="character" w:styleId="IntenseReference">
    <w:name w:val="Intense Reference"/>
    <w:basedOn w:val="DefaultParagraphFont"/>
    <w:uiPriority w:val="32"/>
    <w:qFormat/>
    <w:rsid w:val="000A6DF1"/>
    <w:rPr>
      <w:b/>
      <w:bCs/>
      <w:smallCaps/>
      <w:color w:val="auto"/>
      <w:spacing w:val="5"/>
      <w:u w:val="single"/>
    </w:rPr>
  </w:style>
  <w:style w:type="paragraph" w:customStyle="1" w:styleId="2ColumnHeading">
    <w:name w:val="2Column Heading"/>
    <w:basedOn w:val="BodyText"/>
    <w:qFormat/>
    <w:rsid w:val="000A6DF1"/>
    <w:pPr>
      <w:spacing w:after="60"/>
      <w:ind w:left="-2268"/>
    </w:pPr>
    <w:rPr>
      <w:b/>
    </w:rPr>
  </w:style>
  <w:style w:type="paragraph" w:customStyle="1" w:styleId="Heading1TOC">
    <w:name w:val="Heading1 TOC"/>
    <w:basedOn w:val="Normal"/>
    <w:qFormat/>
    <w:rsid w:val="000A6DF1"/>
    <w:pPr>
      <w:spacing w:before="240" w:after="120"/>
    </w:pPr>
    <w:rPr>
      <w:rFonts w:ascii="Times New Roman" w:hAnsi="Times New Roman"/>
      <w:b/>
      <w:sz w:val="32"/>
    </w:rPr>
  </w:style>
  <w:style w:type="paragraph" w:customStyle="1" w:styleId="Heading2TOC">
    <w:name w:val="Heading2 TOC"/>
    <w:basedOn w:val="Normal"/>
    <w:qFormat/>
    <w:rsid w:val="000A6DF1"/>
    <w:pPr>
      <w:spacing w:before="240" w:after="60"/>
    </w:pPr>
    <w:rPr>
      <w:rFonts w:ascii="Times New Roman" w:hAnsi="Times New Roman"/>
      <w:b/>
      <w:sz w:val="28"/>
    </w:rPr>
  </w:style>
  <w:style w:type="character" w:customStyle="1" w:styleId="Underline">
    <w:name w:val="Underline"/>
    <w:basedOn w:val="DefaultParagraphFont"/>
    <w:qFormat/>
    <w:rsid w:val="000A6DF1"/>
    <w:rPr>
      <w:u w:val="single"/>
    </w:rPr>
  </w:style>
  <w:style w:type="paragraph" w:styleId="BalloonText">
    <w:name w:val="Balloon Text"/>
    <w:basedOn w:val="Normal"/>
    <w:link w:val="BalloonTextChar"/>
    <w:rsid w:val="000A6DF1"/>
    <w:rPr>
      <w:rFonts w:ascii="Tahoma" w:hAnsi="Tahoma" w:cs="Tahoma"/>
      <w:sz w:val="16"/>
      <w:szCs w:val="16"/>
    </w:rPr>
  </w:style>
  <w:style w:type="character" w:customStyle="1" w:styleId="BalloonTextChar">
    <w:name w:val="Balloon Text Char"/>
    <w:basedOn w:val="DefaultParagraphFont"/>
    <w:link w:val="BalloonText"/>
    <w:rsid w:val="000A6D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D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6D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DF1"/>
    <w:rPr>
      <w:b/>
      <w:color w:val="660033"/>
      <w:spacing w:val="0"/>
    </w:rPr>
  </w:style>
  <w:style w:type="paragraph" w:customStyle="1" w:styleId="Nameditemlist">
    <w:name w:val="Named item list"/>
    <w:basedOn w:val="BodyText"/>
    <w:qFormat/>
    <w:rsid w:val="000A6D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950</Words>
  <Characters>6056</Characters>
  <Application>Microsoft Office Word</Application>
  <DocSecurity>0</DocSecurity>
  <Lines>222</Lines>
  <Paragraphs>136</Paragraphs>
  <ScaleCrop>false</ScaleCrop>
  <Company>Author-it Software Corporation Ltd.</Company>
  <LinksUpToDate>false</LinksUpToDate>
  <CharactersWithSpaces>6930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DEFSO002C Operate a sonar system</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2013-01-24T04:02:00Z</dcterms:created>
  <dcterms:modified xsi:type="dcterms:W3CDTF">2013-01-24T04:02:00Z</dcterms:modified>
</cp:coreProperties>
</file>