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BEE" w:rsidP="00D72BEE">
      <w:pPr>
        <w:pStyle w:val="Title"/>
      </w:pPr>
      <w:r>
        <w:fldChar w:fldCharType="begin"/>
      </w:r>
      <w:r>
        <w:instrText xml:space="preserve"> TITLE   \* MERGEFORMAT </w:instrText>
      </w:r>
      <w:r>
        <w:fldChar w:fldCharType="separate"/>
      </w:r>
      <w:r>
        <w:t>DEFRM207B Conduct training area inspections</w:t>
      </w:r>
      <w:r>
        <w:fldChar w:fldCharType="end"/>
      </w:r>
    </w:p>
    <w:p w:rsidR="00D72BEE" w:rsidP="00D72BEE">
      <w:pPr>
        <w:pStyle w:val="Version"/>
        <w:sectPr w:rsidSect="00870C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0CE4" w:rsidP="00870CE4">
      <w:pPr>
        <w:pStyle w:val="SuperHeading"/>
      </w:pPr>
      <w:r w:rsidRPr="00870CE4">
        <w:t>DEFRM207B Conduct training area inspections</w:t>
      </w:r>
    </w:p>
    <w:p w:rsidR="00000000" w:rsidRPr="00870CE4" w:rsidP="00870CE4">
      <w:pPr>
        <w:pStyle w:val="Heading1"/>
      </w:pPr>
      <w:bookmarkStart w:id="1" w:name="O_521799"/>
      <w:bookmarkEnd w:id="1"/>
      <w:r w:rsidRPr="00870CE4">
        <w:t>Modification History</w:t>
      </w:r>
    </w:p>
    <w:tbl>
      <w:tblPr>
        <w:tblW w:w="0" w:type="auto"/>
        <w:tblLayout w:type="fixed"/>
        <w:tblCellMar>
          <w:left w:w="62" w:type="dxa"/>
          <w:right w:w="62" w:type="dxa"/>
        </w:tblCellMar>
        <w:tblLook w:val="0000"/>
      </w:tblPr>
      <w:tblGrid>
        <w:gridCol w:w="1134"/>
        <w:gridCol w:w="1746"/>
        <w:gridCol w:w="4491"/>
      </w:tblGrid>
      <w:tr w:rsidTr="00D72BEE">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CE4" w:rsidP="00870CE4">
            <w:pPr>
              <w:pStyle w:val="BodyText"/>
            </w:pPr>
            <w:r w:rsidRPr="00870CE4">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CE4" w:rsidP="00870CE4">
            <w:pPr>
              <w:pStyle w:val="BodyText"/>
            </w:pPr>
            <w:r w:rsidRPr="00870CE4">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CE4">
            <w:pPr>
              <w:pStyle w:val="BodyText"/>
              <w:rPr>
                <w:lang w:val="en-NZ"/>
              </w:rPr>
            </w:pPr>
            <w:r w:rsidRPr="00870CE4">
              <w:rPr>
                <w:rStyle w:val="SpecialBold"/>
              </w:rPr>
              <w:t xml:space="preserve"> Comments</w:t>
            </w:r>
          </w:p>
        </w:tc>
      </w:tr>
      <w:tr w:rsidTr="00D72BEE">
        <w:tblPrEx>
          <w:tblW w:w="0" w:type="auto"/>
          <w:tblLayout w:type="fixed"/>
          <w:tblCellMar>
            <w:left w:w="62" w:type="dxa"/>
            <w:right w:w="62" w:type="dxa"/>
          </w:tblCellMar>
          <w:tblLook w:val="0000"/>
        </w:tblPrEx>
        <w:trPr>
          <w:trHeight w:val="414"/>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CE4">
            <w:pPr>
              <w:pStyle w:val="BodyText"/>
              <w:rPr>
                <w:lang w:val="en-NZ"/>
              </w:rPr>
            </w:pPr>
            <w:r w:rsidRPr="00870CE4">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CE4">
            <w:pPr>
              <w:pStyle w:val="BodyText"/>
              <w:rPr>
                <w:lang w:val="en-NZ"/>
              </w:rPr>
            </w:pPr>
            <w:r w:rsidRPr="00870CE4">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CE4">
            <w:pPr>
              <w:pStyle w:val="BodyText"/>
              <w:rPr>
                <w:lang w:val="en-NZ"/>
              </w:rPr>
            </w:pPr>
            <w:r w:rsidRPr="00870CE4">
              <w:t xml:space="preserve">Layout adjusted. </w:t>
            </w:r>
          </w:p>
        </w:tc>
      </w:tr>
      <w:tr w:rsidTr="00D72B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CE4">
            <w:pPr>
              <w:pStyle w:val="BodyText"/>
              <w:rPr>
                <w:lang w:val="en-NZ"/>
              </w:rPr>
            </w:pPr>
            <w:r w:rsidRPr="00870CE4">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CE4">
            <w:pPr>
              <w:pStyle w:val="BodyText"/>
              <w:rPr>
                <w:lang w:val="en-NZ"/>
              </w:rPr>
            </w:pPr>
            <w:r w:rsidRPr="00870CE4">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CE4" w:rsidP="00870CE4">
            <w:pPr>
              <w:pStyle w:val="BodyText"/>
            </w:pPr>
            <w:r w:rsidRPr="00870CE4">
              <w:t>First release.</w:t>
            </w:r>
          </w:p>
        </w:tc>
      </w:tr>
    </w:tbl>
    <w:p w:rsidR="00D72BEE" w:rsidP="00870CE4">
      <w:pPr>
        <w:pStyle w:val="BodyText"/>
      </w:pPr>
    </w:p>
    <w:p w:rsidR="00D72BEE" w:rsidP="00870CE4">
      <w:pPr>
        <w:pStyle w:val="BodyText"/>
      </w:pPr>
    </w:p>
    <w:p w:rsidR="00000000" w:rsidRPr="00870CE4" w:rsidP="00870CE4">
      <w:pPr>
        <w:pStyle w:val="Heading1"/>
      </w:pPr>
      <w:bookmarkStart w:id="2" w:name="O_521798"/>
      <w:bookmarkEnd w:id="2"/>
      <w:r w:rsidRPr="00870CE4">
        <w:t>Unit Descriptor</w:t>
      </w:r>
    </w:p>
    <w:p w:rsidR="00000000" w:rsidRPr="00870CE4" w:rsidP="00870CE4">
      <w:pPr>
        <w:pStyle w:val="BodyText"/>
      </w:pPr>
      <w:r w:rsidRPr="00870CE4">
        <w:t>This unit covers the competency required to conduct a formal inspection of a training area. It includes the planning, preparation, conduct and follow-up action following an inspection.</w:t>
      </w:r>
    </w:p>
    <w:p w:rsidR="00000000" w:rsidRPr="00870CE4" w:rsidP="00870CE4">
      <w:pPr>
        <w:pStyle w:val="BodyText"/>
      </w:pPr>
      <w:r w:rsidRPr="00870CE4">
        <w:t>A training area may contain a variety of ranges within its boundaries b</w:t>
      </w:r>
      <w:r w:rsidRPr="00870CE4">
        <w:t>ut a range cannot contain a training area.</w:t>
      </w:r>
    </w:p>
    <w:p w:rsidR="00000000" w:rsidRPr="00870CE4" w:rsidP="00870CE4">
      <w:pPr>
        <w:pStyle w:val="AllowPageBreak"/>
      </w:pPr>
    </w:p>
    <w:p w:rsidR="00000000" w:rsidRPr="00870CE4" w:rsidP="00870CE4">
      <w:pPr>
        <w:pStyle w:val="Heading1"/>
      </w:pPr>
      <w:bookmarkStart w:id="3" w:name="O_521797"/>
      <w:bookmarkEnd w:id="3"/>
      <w:r w:rsidRPr="00870CE4">
        <w:t>Application of the Unit</w:t>
      </w:r>
    </w:p>
    <w:p w:rsidR="00000000" w:rsidRPr="00870CE4" w:rsidP="00870CE4">
      <w:pPr>
        <w:pStyle w:val="BodyText"/>
      </w:pPr>
      <w:r w:rsidRPr="00870CE4">
        <w:t>This unit was developed for range management and range control work within Defence but may be applicable to work in this field.</w:t>
      </w:r>
    </w:p>
    <w:p w:rsidR="00000000" w:rsidRPr="00870CE4" w:rsidP="00870CE4">
      <w:pPr>
        <w:pStyle w:val="BodyText"/>
      </w:pPr>
      <w:r w:rsidRPr="00870CE4">
        <w:t>Typically, people who or apply this unit wou</w:t>
      </w:r>
      <w:r w:rsidRPr="00870CE4">
        <w:t xml:space="preserve">ld work independently or as part of a team under direct and indirect supervision, use discretion and judgement and take responsibility for the quality of their outputs. All activities are carried out in accordance with relevant organisational policies and </w:t>
      </w:r>
      <w:r w:rsidRPr="00870CE4">
        <w:t>procedures.</w:t>
      </w:r>
    </w:p>
    <w:p w:rsidR="00000000" w:rsidRPr="00870CE4" w:rsidP="00870CE4">
      <w:pPr>
        <w:pStyle w:val="AllowPageBreak"/>
      </w:pPr>
    </w:p>
    <w:p w:rsidR="00000000" w:rsidRPr="00870CE4" w:rsidP="00870CE4">
      <w:pPr>
        <w:pStyle w:val="Heading1"/>
      </w:pPr>
      <w:bookmarkStart w:id="4" w:name="O_521796"/>
      <w:bookmarkEnd w:id="4"/>
      <w:r w:rsidRPr="00870CE4">
        <w:t>Licensing/Regulatory Information</w:t>
      </w:r>
    </w:p>
    <w:p w:rsidR="00000000" w:rsidRPr="00870CE4" w:rsidP="00870CE4">
      <w:pPr>
        <w:pStyle w:val="BodyText"/>
      </w:pPr>
      <w:r w:rsidRPr="00870CE4">
        <w:t>Not applicable.</w:t>
      </w:r>
    </w:p>
    <w:p w:rsidR="00000000" w:rsidRPr="00870CE4" w:rsidP="00870CE4">
      <w:pPr>
        <w:pStyle w:val="AllowPageBreak"/>
      </w:pPr>
    </w:p>
    <w:p w:rsidR="00000000" w:rsidRPr="00870CE4" w:rsidP="00870CE4">
      <w:pPr>
        <w:pStyle w:val="Heading1"/>
      </w:pPr>
      <w:bookmarkStart w:id="5" w:name="O_521795"/>
      <w:bookmarkEnd w:id="5"/>
      <w:r w:rsidRPr="00870CE4">
        <w:t>Pre-Requisites</w:t>
      </w:r>
    </w:p>
    <w:p w:rsidR="00000000" w:rsidRPr="00870CE4" w:rsidP="00870CE4">
      <w:pPr>
        <w:pStyle w:val="BodyText"/>
      </w:pPr>
      <w:r w:rsidRPr="00870CE4">
        <w:t xml:space="preserve">Not applicable. </w:t>
      </w:r>
    </w:p>
    <w:p w:rsidR="00000000" w:rsidRPr="00870CE4" w:rsidP="00870CE4">
      <w:pPr>
        <w:pStyle w:val="AllowPageBreak"/>
      </w:pPr>
    </w:p>
    <w:p w:rsidR="00000000" w:rsidRPr="00870CE4" w:rsidP="00870CE4">
      <w:pPr>
        <w:pStyle w:val="Heading1"/>
      </w:pPr>
      <w:bookmarkStart w:id="6" w:name="O_521794"/>
      <w:bookmarkEnd w:id="6"/>
      <w:r w:rsidRPr="00870CE4">
        <w:t>Employability Skills Information</w:t>
      </w:r>
    </w:p>
    <w:p w:rsidR="00000000" w:rsidRPr="00870CE4" w:rsidP="00870CE4">
      <w:pPr>
        <w:pStyle w:val="BodyText"/>
      </w:pPr>
      <w:r w:rsidRPr="00870CE4">
        <w:t>This unit contains employability skills.</w:t>
      </w:r>
    </w:p>
    <w:p w:rsidR="00000000" w:rsidRPr="00870CE4" w:rsidP="00870CE4">
      <w:pPr>
        <w:pStyle w:val="AllowPageBreak"/>
      </w:pPr>
    </w:p>
    <w:p w:rsidR="00000000" w:rsidRPr="00870CE4" w:rsidP="00870CE4">
      <w:pPr>
        <w:pStyle w:val="Heading1"/>
      </w:pPr>
      <w:bookmarkStart w:id="7" w:name="O_521793"/>
      <w:bookmarkEnd w:id="7"/>
      <w:r w:rsidRPr="00870CE4">
        <w:t>Elements and Performance Criteria Pre-Content</w:t>
      </w:r>
    </w:p>
    <w:tbl>
      <w:tblPr>
        <w:tblW w:w="0" w:type="auto"/>
        <w:tblLayout w:type="fixed"/>
        <w:tblCellMar>
          <w:left w:w="62" w:type="dxa"/>
          <w:right w:w="62" w:type="dxa"/>
        </w:tblCellMar>
        <w:tblLook w:val="0000"/>
      </w:tblPr>
      <w:tblGrid>
        <w:gridCol w:w="3060"/>
        <w:gridCol w:w="5580"/>
      </w:tblGrid>
      <w:tr w:rsidTr="00D72BE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70CE4">
            <w:pPr>
              <w:pStyle w:val="BodyText"/>
              <w:rPr>
                <w:lang w:val="en-NZ"/>
              </w:rPr>
            </w:pPr>
            <w:r w:rsidRPr="00870CE4">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870CE4" w:rsidP="00870CE4">
            <w:pPr>
              <w:pStyle w:val="BodyText"/>
            </w:pPr>
            <w:r w:rsidRPr="00870CE4">
              <w:t xml:space="preserve">Performance Criteria describe the required performance needed to demonstrate achievement of the element. Where </w:t>
            </w:r>
            <w:r w:rsidRPr="00870CE4">
              <w:rPr>
                <w:rStyle w:val="BoldandItalics"/>
              </w:rPr>
              <w:t>bold italicised</w:t>
            </w:r>
            <w:r w:rsidRPr="00870CE4">
              <w:t xml:space="preserve"> text is used, fur</w:t>
            </w:r>
            <w:r w:rsidRPr="00870CE4">
              <w:t>ther information is detailed in the Range Statement. Assessment of performance is to be consistent with the Evidence Guide.</w:t>
            </w:r>
          </w:p>
        </w:tc>
      </w:tr>
    </w:tbl>
    <w:p w:rsidR="00000000" w:rsidRPr="00870CE4" w:rsidP="00870CE4">
      <w:pPr>
        <w:pStyle w:val="BodyText"/>
      </w:pPr>
    </w:p>
    <w:p w:rsidR="00000000" w:rsidRPr="00870CE4" w:rsidP="00870CE4">
      <w:pPr>
        <w:pStyle w:val="AllowPageBreak"/>
      </w:pPr>
    </w:p>
    <w:p w:rsidR="00000000" w:rsidRPr="00870CE4" w:rsidP="00870CE4">
      <w:pPr>
        <w:pStyle w:val="Heading1"/>
      </w:pPr>
      <w:bookmarkStart w:id="8" w:name="O_521792"/>
      <w:bookmarkEnd w:id="8"/>
      <w:r w:rsidRPr="00870CE4">
        <w:t>Elements and Performance Criteria</w:t>
      </w:r>
    </w:p>
    <w:tbl>
      <w:tblPr>
        <w:tblW w:w="0" w:type="auto"/>
        <w:tblLayout w:type="fixed"/>
        <w:tblCellMar>
          <w:left w:w="62" w:type="dxa"/>
          <w:right w:w="62" w:type="dxa"/>
        </w:tblCellMar>
        <w:tblLook w:val="0000"/>
      </w:tblPr>
      <w:tblGrid>
        <w:gridCol w:w="3060"/>
        <w:gridCol w:w="5580"/>
      </w:tblGrid>
      <w:tr w:rsidTr="00D72BE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70CE4">
            <w:pPr>
              <w:pStyle w:val="BodyText"/>
              <w:rPr>
                <w:lang w:val="en-NZ"/>
              </w:rPr>
            </w:pPr>
            <w:r w:rsidRPr="00870CE4">
              <w:t>ELEMENT</w:t>
            </w:r>
          </w:p>
        </w:tc>
        <w:tc>
          <w:tcPr>
            <w:tcW w:w="5580" w:type="dxa"/>
            <w:tcBorders>
              <w:top w:val="nil"/>
              <w:left w:val="nil"/>
              <w:bottom w:val="nil"/>
              <w:right w:val="nil"/>
            </w:tcBorders>
            <w:tcMar>
              <w:top w:w="0" w:type="dxa"/>
              <w:left w:w="62" w:type="dxa"/>
              <w:bottom w:w="0" w:type="dxa"/>
              <w:right w:w="62" w:type="dxa"/>
            </w:tcMar>
          </w:tcPr>
          <w:p w:rsidR="00000000" w:rsidP="00870CE4">
            <w:pPr>
              <w:pStyle w:val="BodyText"/>
              <w:rPr>
                <w:lang w:val="en-NZ"/>
              </w:rPr>
            </w:pPr>
            <w:r w:rsidRPr="00870CE4">
              <w:t>PERFORMANCE CRITERIA</w:t>
            </w:r>
          </w:p>
        </w:tc>
      </w:tr>
      <w:tr w:rsidTr="00D72BE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70CE4">
            <w:pPr>
              <w:pStyle w:val="List"/>
              <w:rPr>
                <w:lang w:val="en-NZ"/>
              </w:rPr>
            </w:pPr>
            <w:r w:rsidRPr="00870CE4">
              <w:t>1.</w:t>
            </w:r>
            <w:r w:rsidRPr="00870CE4">
              <w:tab/>
            </w:r>
            <w:r w:rsidRPr="00870CE4">
              <w:rPr>
                <w:rStyle w:val="SpecialBold"/>
              </w:rPr>
              <w:t>Prepare to conduct training area</w:t>
            </w:r>
            <w:r w:rsidRPr="00870CE4">
              <w:t>/</w:t>
            </w:r>
            <w:r w:rsidRPr="00870CE4">
              <w:rPr>
                <w:rStyle w:val="SpecialBold"/>
              </w:rPr>
              <w:t>range inspect</w:t>
            </w:r>
            <w:r w:rsidRPr="00870CE4">
              <w:rPr>
                <w:rStyle w:val="SpecialBold"/>
              </w:rPr>
              <w:t>ion</w:t>
            </w:r>
          </w:p>
        </w:tc>
        <w:tc>
          <w:tcPr>
            <w:tcW w:w="5580" w:type="dxa"/>
            <w:tcBorders>
              <w:top w:val="nil"/>
              <w:left w:val="nil"/>
              <w:bottom w:val="nil"/>
              <w:right w:val="nil"/>
            </w:tcBorders>
            <w:tcMar>
              <w:top w:w="0" w:type="dxa"/>
              <w:left w:w="62" w:type="dxa"/>
              <w:bottom w:w="0" w:type="dxa"/>
              <w:right w:w="62" w:type="dxa"/>
            </w:tcMar>
          </w:tcPr>
          <w:p w:rsidR="00000000" w:rsidRPr="00870CE4" w:rsidP="00870CE4">
            <w:pPr>
              <w:pStyle w:val="List"/>
            </w:pPr>
            <w:r w:rsidRPr="00870CE4">
              <w:t>1.1</w:t>
            </w:r>
            <w:r w:rsidRPr="00870CE4">
              <w:tab/>
              <w:t xml:space="preserve">Statutory requirements relevant to the </w:t>
            </w:r>
            <w:r w:rsidRPr="00870CE4">
              <w:rPr>
                <w:rStyle w:val="BoldandItalics"/>
              </w:rPr>
              <w:t>range</w:t>
            </w:r>
            <w:r w:rsidRPr="00870CE4">
              <w:t xml:space="preserve">, </w:t>
            </w:r>
            <w:r w:rsidRPr="00870CE4">
              <w:rPr>
                <w:rStyle w:val="BoldandItalics"/>
              </w:rPr>
              <w:t>training area</w:t>
            </w:r>
            <w:r w:rsidRPr="00870CE4">
              <w:t xml:space="preserve"> and purpose of the </w:t>
            </w:r>
            <w:r w:rsidRPr="00870CE4">
              <w:rPr>
                <w:rStyle w:val="BoldandItalics"/>
              </w:rPr>
              <w:t>inspection</w:t>
            </w:r>
            <w:r w:rsidRPr="00870CE4">
              <w:t xml:space="preserve"> are established and confirmed with relevant personnel</w:t>
            </w:r>
          </w:p>
          <w:p w:rsidR="00000000" w:rsidRPr="00870CE4" w:rsidP="00870CE4">
            <w:pPr>
              <w:pStyle w:val="List"/>
            </w:pPr>
            <w:r w:rsidRPr="00870CE4">
              <w:t>1.2</w:t>
            </w:r>
            <w:r w:rsidRPr="00870CE4">
              <w:tab/>
              <w:t>Briefs for users, staff and contractors are conducted as required by Range Standing Orders, instruct</w:t>
            </w:r>
            <w:r w:rsidRPr="00870CE4">
              <w:t>ions and regulations</w:t>
            </w:r>
          </w:p>
          <w:p w:rsidR="00000000" w:rsidRPr="00870CE4" w:rsidP="00870CE4">
            <w:pPr>
              <w:pStyle w:val="List"/>
            </w:pPr>
            <w:r w:rsidRPr="00870CE4">
              <w:t>1.3</w:t>
            </w:r>
            <w:r w:rsidRPr="00870CE4">
              <w:tab/>
              <w:t>Training area access and relevant clearances are obtained as required by Range Standing Orders and instructions</w:t>
            </w:r>
          </w:p>
          <w:p w:rsidR="00000000" w:rsidP="00870CE4">
            <w:pPr>
              <w:pStyle w:val="List"/>
              <w:rPr>
                <w:lang w:val="en-NZ"/>
              </w:rPr>
            </w:pPr>
            <w:r w:rsidRPr="00870CE4">
              <w:t>1.4</w:t>
            </w:r>
            <w:r w:rsidRPr="00870CE4">
              <w:tab/>
              <w:t>Resources required for inspection are identified and acquired where appropriate</w:t>
            </w:r>
          </w:p>
        </w:tc>
      </w:tr>
      <w:tr w:rsidTr="00D72BE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70CE4">
            <w:pPr>
              <w:pStyle w:val="List"/>
              <w:rPr>
                <w:lang w:val="en-NZ"/>
              </w:rPr>
            </w:pPr>
            <w:r w:rsidRPr="00870CE4">
              <w:t>2.</w:t>
            </w:r>
            <w:r w:rsidRPr="00870CE4">
              <w:tab/>
            </w:r>
            <w:r w:rsidRPr="00870CE4">
              <w:rPr>
                <w:rStyle w:val="SpecialBold"/>
              </w:rPr>
              <w:t>Conduct training area</w:t>
            </w:r>
            <w:r w:rsidRPr="00870CE4">
              <w:t>/</w:t>
            </w:r>
            <w:r w:rsidRPr="00870CE4">
              <w:rPr>
                <w:rStyle w:val="SpecialBold"/>
              </w:rPr>
              <w:t>range ins</w:t>
            </w:r>
            <w:r w:rsidRPr="00870CE4">
              <w:rPr>
                <w:rStyle w:val="SpecialBold"/>
              </w:rPr>
              <w:t>pection</w:t>
            </w:r>
          </w:p>
        </w:tc>
        <w:tc>
          <w:tcPr>
            <w:tcW w:w="5580" w:type="dxa"/>
            <w:tcBorders>
              <w:top w:val="nil"/>
              <w:left w:val="nil"/>
              <w:bottom w:val="nil"/>
              <w:right w:val="nil"/>
            </w:tcBorders>
            <w:tcMar>
              <w:top w:w="0" w:type="dxa"/>
              <w:left w:w="62" w:type="dxa"/>
              <w:bottom w:w="0" w:type="dxa"/>
              <w:right w:w="62" w:type="dxa"/>
            </w:tcMar>
          </w:tcPr>
          <w:p w:rsidR="00000000" w:rsidRPr="00870CE4" w:rsidP="00870CE4">
            <w:pPr>
              <w:pStyle w:val="List"/>
            </w:pPr>
            <w:r w:rsidRPr="00870CE4">
              <w:t>2.1</w:t>
            </w:r>
            <w:r w:rsidRPr="00870CE4">
              <w:tab/>
              <w:t>Inspections are undertaken in accordance with relevant statutory requirements, Range Standing Orders and instructions</w:t>
            </w:r>
          </w:p>
          <w:p w:rsidR="00000000" w:rsidRPr="00870CE4" w:rsidP="00870CE4">
            <w:pPr>
              <w:pStyle w:val="List"/>
            </w:pPr>
            <w:r w:rsidRPr="00870CE4">
              <w:t>2.2</w:t>
            </w:r>
            <w:r w:rsidRPr="00870CE4">
              <w:tab/>
              <w:t>All appropriate safety precautions are applied in accordance with Range Standing Orders, instructions and legislation/regu</w:t>
            </w:r>
            <w:r w:rsidRPr="00870CE4">
              <w:t>lation</w:t>
            </w:r>
          </w:p>
          <w:p w:rsidR="00000000" w:rsidRPr="00870CE4" w:rsidP="00870CE4">
            <w:pPr>
              <w:pStyle w:val="List"/>
            </w:pPr>
            <w:r w:rsidRPr="00870CE4">
              <w:t>2.3</w:t>
            </w:r>
            <w:r w:rsidRPr="00870CE4">
              <w:tab/>
            </w:r>
            <w:r w:rsidRPr="00870CE4">
              <w:rPr>
                <w:rStyle w:val="BoldandItalics"/>
              </w:rPr>
              <w:t>Appropriate action</w:t>
            </w:r>
            <w:r w:rsidRPr="00870CE4">
              <w:t xml:space="preserve"> is applied immediately conditions warranting such action are observed or encountered</w:t>
            </w:r>
          </w:p>
          <w:p w:rsidR="00000000" w:rsidP="00870CE4">
            <w:pPr>
              <w:pStyle w:val="List"/>
              <w:rPr>
                <w:lang w:val="en-NZ"/>
              </w:rPr>
            </w:pPr>
            <w:r w:rsidRPr="00870CE4">
              <w:t>2.4</w:t>
            </w:r>
            <w:r w:rsidRPr="00870CE4">
              <w:tab/>
              <w:t>Equipment and infrastructure serv</w:t>
            </w:r>
            <w:r w:rsidRPr="00870CE4">
              <w:t>iceability is checked and recorded/reported as required by Range Standing Orders, instructions, manuals and standards</w:t>
            </w:r>
          </w:p>
        </w:tc>
      </w:tr>
      <w:tr w:rsidTr="00D72BE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70CE4">
            <w:pPr>
              <w:pStyle w:val="List"/>
              <w:rPr>
                <w:lang w:val="en-NZ"/>
              </w:rPr>
            </w:pPr>
            <w:r w:rsidRPr="00870CE4">
              <w:t>3.</w:t>
            </w:r>
            <w:r w:rsidRPr="00870CE4">
              <w:tab/>
            </w:r>
            <w:r w:rsidRPr="00870CE4">
              <w:rPr>
                <w:rStyle w:val="SpecialBold"/>
              </w:rPr>
              <w:t>Report on training area</w:t>
            </w:r>
            <w:r w:rsidRPr="00870CE4">
              <w:t>/</w:t>
            </w:r>
            <w:r w:rsidRPr="00870CE4">
              <w:rPr>
                <w:rStyle w:val="SpecialBold"/>
              </w:rPr>
              <w:t>range inspection</w:t>
            </w:r>
          </w:p>
        </w:tc>
        <w:tc>
          <w:tcPr>
            <w:tcW w:w="5580" w:type="dxa"/>
            <w:tcBorders>
              <w:top w:val="nil"/>
              <w:left w:val="nil"/>
              <w:bottom w:val="nil"/>
              <w:right w:val="nil"/>
            </w:tcBorders>
            <w:tcMar>
              <w:top w:w="0" w:type="dxa"/>
              <w:left w:w="62" w:type="dxa"/>
              <w:bottom w:w="0" w:type="dxa"/>
              <w:right w:w="62" w:type="dxa"/>
            </w:tcMar>
          </w:tcPr>
          <w:p w:rsidR="00000000" w:rsidRPr="00870CE4" w:rsidP="00870CE4">
            <w:pPr>
              <w:pStyle w:val="List"/>
            </w:pPr>
            <w:r w:rsidRPr="00870CE4">
              <w:t>3.1</w:t>
            </w:r>
            <w:r w:rsidRPr="00870CE4">
              <w:tab/>
            </w:r>
            <w:r w:rsidRPr="00870CE4">
              <w:rPr>
                <w:rStyle w:val="BoldandItalics"/>
              </w:rPr>
              <w:t>Post inspection reports and briefs</w:t>
            </w:r>
            <w:r w:rsidRPr="00870CE4">
              <w:t xml:space="preserve"> are completed as </w:t>
            </w:r>
            <w:r w:rsidRPr="00870CE4">
              <w:t>required by relevant standing orders, instructions and regulation</w:t>
            </w:r>
          </w:p>
          <w:p w:rsidR="00000000" w:rsidRPr="00870CE4" w:rsidP="00870CE4">
            <w:pPr>
              <w:pStyle w:val="List"/>
            </w:pPr>
            <w:r w:rsidRPr="00870CE4">
              <w:t>3.2</w:t>
            </w:r>
            <w:r w:rsidRPr="00870CE4">
              <w:tab/>
            </w:r>
            <w:r w:rsidRPr="00870CE4">
              <w:rPr>
                <w:rStyle w:val="BoldandItalics"/>
              </w:rPr>
              <w:t>Training area contamination</w:t>
            </w:r>
            <w:r w:rsidRPr="00870CE4">
              <w:t xml:space="preserve"> records, reports and briefs are completed as required</w:t>
            </w:r>
          </w:p>
          <w:p w:rsidR="00000000" w:rsidRPr="00870CE4" w:rsidP="00870CE4">
            <w:pPr>
              <w:pStyle w:val="List"/>
            </w:pPr>
            <w:r w:rsidRPr="00870CE4">
              <w:t>3.3</w:t>
            </w:r>
            <w:r w:rsidRPr="00870CE4">
              <w:tab/>
              <w:t>Equipment and infrastructure maintenance and /or refurbishment is initiated in accordance with relev</w:t>
            </w:r>
            <w:r w:rsidRPr="00870CE4">
              <w:t>ant policy and procedures as required</w:t>
            </w:r>
          </w:p>
          <w:p w:rsidR="00000000" w:rsidRPr="00870CE4" w:rsidP="00870CE4">
            <w:pPr>
              <w:pStyle w:val="List"/>
            </w:pPr>
            <w:r w:rsidRPr="00870CE4">
              <w:t>3.4</w:t>
            </w:r>
            <w:r w:rsidRPr="00870CE4">
              <w:tab/>
              <w:t>Users and other agencies and contractors are provided with briefs on serviceability of equipment and infrastructure as required</w:t>
            </w:r>
          </w:p>
          <w:p w:rsidR="00000000" w:rsidP="00870CE4">
            <w:pPr>
              <w:pStyle w:val="List"/>
              <w:rPr>
                <w:lang w:val="en-NZ"/>
              </w:rPr>
            </w:pPr>
            <w:r w:rsidRPr="00870CE4">
              <w:t>3.5</w:t>
            </w:r>
            <w:r w:rsidRPr="00870CE4">
              <w:tab/>
              <w:t>Reports on check fire calls are prepared for all relevant authorities in accordanc</w:t>
            </w:r>
            <w:r w:rsidRPr="00870CE4">
              <w:t>e with standing orders, instructions, regulations, policy and procedures</w:t>
            </w:r>
          </w:p>
        </w:tc>
      </w:tr>
      <w:tr w:rsidTr="00D72BE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70CE4">
            <w:pPr>
              <w:pStyle w:val="List"/>
              <w:rPr>
                <w:lang w:val="en-NZ"/>
              </w:rPr>
            </w:pPr>
            <w:r w:rsidRPr="00870CE4">
              <w:t>4.</w:t>
            </w:r>
            <w:r w:rsidRPr="00870CE4">
              <w:tab/>
            </w:r>
            <w:r w:rsidRPr="00870CE4">
              <w:rPr>
                <w:rStyle w:val="SpecialBold"/>
              </w:rPr>
              <w:t>Maintain training records</w:t>
            </w:r>
          </w:p>
        </w:tc>
        <w:tc>
          <w:tcPr>
            <w:tcW w:w="5580" w:type="dxa"/>
            <w:tcBorders>
              <w:top w:val="nil"/>
              <w:left w:val="nil"/>
              <w:bottom w:val="nil"/>
              <w:right w:val="nil"/>
            </w:tcBorders>
            <w:tcMar>
              <w:top w:w="0" w:type="dxa"/>
              <w:left w:w="62" w:type="dxa"/>
              <w:bottom w:w="0" w:type="dxa"/>
              <w:right w:w="62" w:type="dxa"/>
            </w:tcMar>
          </w:tcPr>
          <w:p w:rsidR="00000000" w:rsidRPr="00870CE4" w:rsidP="00870CE4">
            <w:pPr>
              <w:pStyle w:val="List"/>
            </w:pPr>
            <w:r w:rsidRPr="00870CE4">
              <w:t>4.1</w:t>
            </w:r>
            <w:r w:rsidRPr="00870CE4">
              <w:tab/>
              <w:t>Inspection records are completed in accordance with relevant orders, instructions, policy and procedures</w:t>
            </w:r>
          </w:p>
          <w:p w:rsidR="00000000" w:rsidRPr="00870CE4" w:rsidP="00870CE4">
            <w:pPr>
              <w:pStyle w:val="List"/>
            </w:pPr>
            <w:r w:rsidRPr="00870CE4">
              <w:t>4.2</w:t>
            </w:r>
            <w:r w:rsidRPr="00870CE4">
              <w:tab/>
              <w:t xml:space="preserve">Contamination plots, charts and records </w:t>
            </w:r>
            <w:r w:rsidRPr="00870CE4">
              <w:t>are completed in accordance with relevant standing orders, instructions, policy and procedures</w:t>
            </w:r>
          </w:p>
        </w:tc>
      </w:tr>
    </w:tbl>
    <w:p w:rsidR="00000000" w:rsidRPr="00870CE4" w:rsidP="00870CE4">
      <w:pPr>
        <w:pStyle w:val="BodyText"/>
      </w:pPr>
    </w:p>
    <w:p w:rsidR="00000000" w:rsidRPr="00870CE4" w:rsidP="00870CE4">
      <w:pPr>
        <w:pStyle w:val="AllowPageBreak"/>
      </w:pPr>
    </w:p>
    <w:p w:rsidR="00000000" w:rsidRPr="00870CE4" w:rsidP="00870CE4">
      <w:pPr>
        <w:pStyle w:val="Heading1"/>
      </w:pPr>
      <w:bookmarkStart w:id="9" w:name="O_521791"/>
      <w:bookmarkEnd w:id="9"/>
      <w:r w:rsidRPr="00870CE4">
        <w:t>Required Skills and Knowledge</w:t>
      </w:r>
    </w:p>
    <w:tbl>
      <w:tblPr>
        <w:tblW w:w="0" w:type="auto"/>
        <w:tblLayout w:type="fixed"/>
        <w:tblCellMar>
          <w:left w:w="62" w:type="dxa"/>
          <w:right w:w="62" w:type="dxa"/>
        </w:tblCellMar>
        <w:tblLook w:val="0000"/>
      </w:tblPr>
      <w:tblGrid>
        <w:gridCol w:w="8640"/>
      </w:tblGrid>
      <w:tr w:rsidTr="00D72BE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70CE4">
            <w:pPr>
              <w:pStyle w:val="BodyText"/>
              <w:rPr>
                <w:lang w:val="en-NZ"/>
              </w:rPr>
            </w:pPr>
            <w:r w:rsidRPr="00870CE4">
              <w:t>This describes the essential skills and knowledge and their level, required for this unit.</w:t>
            </w:r>
          </w:p>
        </w:tc>
      </w:tr>
      <w:tr w:rsidTr="00D72BE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70CE4">
            <w:pPr>
              <w:pStyle w:val="BodyText"/>
              <w:rPr>
                <w:lang w:val="en-NZ"/>
              </w:rPr>
            </w:pPr>
            <w:r w:rsidRPr="00870CE4">
              <w:rPr>
                <w:rStyle w:val="SpecialBold"/>
              </w:rPr>
              <w:t>Required Skills</w:t>
            </w:r>
          </w:p>
        </w:tc>
      </w:tr>
      <w:tr w:rsidTr="00D72BE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70CE4" w:rsidP="00870CE4">
            <w:pPr>
              <w:pStyle w:val="ListBullet"/>
            </w:pPr>
            <w:r w:rsidRPr="00870CE4">
              <w:t>apply environmental issues relevant to the training area</w:t>
            </w:r>
          </w:p>
          <w:p w:rsidR="00000000" w:rsidRPr="00870CE4" w:rsidP="00870CE4">
            <w:pPr>
              <w:pStyle w:val="ListBullet"/>
            </w:pPr>
            <w:r w:rsidRPr="00870CE4">
              <w:t>apply interpersonal techniques</w:t>
            </w:r>
          </w:p>
          <w:p w:rsidR="00000000" w:rsidRPr="00870CE4" w:rsidP="00870CE4">
            <w:pPr>
              <w:pStyle w:val="ListBullet"/>
            </w:pPr>
            <w:r w:rsidRPr="00870CE4">
              <w:t>conduct briefings</w:t>
            </w:r>
          </w:p>
          <w:p w:rsidR="00000000" w:rsidRPr="00870CE4" w:rsidP="00870CE4">
            <w:pPr>
              <w:pStyle w:val="ListBullet"/>
            </w:pPr>
            <w:r w:rsidRPr="00870CE4">
              <w:t>conduct liaison and negotiations</w:t>
            </w:r>
          </w:p>
          <w:p w:rsidR="00000000" w:rsidRPr="00870CE4" w:rsidP="00870CE4">
            <w:pPr>
              <w:pStyle w:val="ListBullet"/>
            </w:pPr>
            <w:r w:rsidRPr="00870CE4">
              <w:t>exercise tact and judgement in a command and control environment</w:t>
            </w:r>
          </w:p>
          <w:p w:rsidR="00000000" w:rsidRPr="00870CE4" w:rsidP="00870CE4">
            <w:pPr>
              <w:pStyle w:val="ListBullet"/>
            </w:pPr>
            <w:r w:rsidRPr="00870CE4">
              <w:t>identify contaminants</w:t>
            </w:r>
          </w:p>
          <w:p w:rsidR="00000000" w:rsidRPr="00870CE4" w:rsidP="00870CE4">
            <w:pPr>
              <w:pStyle w:val="ListBullet"/>
            </w:pPr>
            <w:r w:rsidRPr="00870CE4">
              <w:t>interpret and apply training a</w:t>
            </w:r>
            <w:r w:rsidRPr="00870CE4">
              <w:t>rea safety requirements</w:t>
            </w:r>
          </w:p>
          <w:p w:rsidR="00000000" w:rsidRPr="00870CE4" w:rsidP="00870CE4">
            <w:pPr>
              <w:pStyle w:val="ListBullet"/>
            </w:pPr>
            <w:r w:rsidRPr="00870CE4">
              <w:t>interpret training area activities</w:t>
            </w:r>
          </w:p>
          <w:p w:rsidR="00000000" w:rsidRPr="00870CE4" w:rsidP="00870CE4">
            <w:pPr>
              <w:pStyle w:val="ListBullet"/>
            </w:pPr>
            <w:r w:rsidRPr="00870CE4">
              <w:t>navigate by vehicle and on foot</w:t>
            </w:r>
          </w:p>
          <w:p w:rsidR="00000000" w:rsidRPr="00870CE4" w:rsidP="00870CE4">
            <w:pPr>
              <w:pStyle w:val="ListBullet"/>
            </w:pPr>
            <w:r w:rsidRPr="00870CE4">
              <w:t>operate training area communication facilities</w:t>
            </w:r>
          </w:p>
          <w:p w:rsidR="00000000" w:rsidRPr="00870CE4" w:rsidP="00870CE4">
            <w:pPr>
              <w:pStyle w:val="ListBullet"/>
            </w:pPr>
            <w:r w:rsidRPr="00870CE4">
              <w:t>read and interpret job instructions, workplace documentation and reports</w:t>
            </w:r>
          </w:p>
          <w:p w:rsidR="00000000" w:rsidRPr="00870CE4" w:rsidP="00870CE4">
            <w:pPr>
              <w:pStyle w:val="ListBullet"/>
            </w:pPr>
            <w:r w:rsidRPr="00870CE4">
              <w:t>use a variety of verbal and non-verbal commun</w:t>
            </w:r>
            <w:r w:rsidRPr="00870CE4">
              <w:t>ication techniques including body language, language style, active listening</w:t>
            </w:r>
          </w:p>
          <w:p w:rsidR="00000000" w:rsidRPr="00870CE4" w:rsidP="00870CE4">
            <w:pPr>
              <w:pStyle w:val="ListBullet"/>
            </w:pPr>
            <w:r w:rsidRPr="00870CE4">
              <w:t>write at the level required to complete workplace documentation and reports</w:t>
            </w:r>
          </w:p>
          <w:p w:rsidR="00000000" w:rsidP="00870CE4">
            <w:pPr>
              <w:pStyle w:val="ListBullet"/>
              <w:rPr>
                <w:lang w:val="en-NZ"/>
              </w:rPr>
            </w:pPr>
            <w:r w:rsidRPr="00870CE4">
              <w:t>write reports</w:t>
            </w:r>
          </w:p>
        </w:tc>
      </w:tr>
      <w:tr w:rsidTr="00D72BE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70CE4">
            <w:pPr>
              <w:pStyle w:val="BodyText"/>
              <w:rPr>
                <w:lang w:val="en-NZ"/>
              </w:rPr>
            </w:pPr>
            <w:r w:rsidRPr="00870CE4">
              <w:rPr>
                <w:rStyle w:val="SpecialBold"/>
              </w:rPr>
              <w:t>Required Knowledge</w:t>
            </w:r>
          </w:p>
        </w:tc>
      </w:tr>
      <w:tr w:rsidTr="00D72BE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70CE4" w:rsidP="00870CE4">
            <w:pPr>
              <w:pStyle w:val="ListBullet"/>
            </w:pPr>
            <w:r w:rsidRPr="00870CE4">
              <w:t>composition of teams and roles and responsibility of team members</w:t>
            </w:r>
          </w:p>
          <w:p w:rsidR="00000000" w:rsidRPr="00870CE4" w:rsidP="00870CE4">
            <w:pPr>
              <w:pStyle w:val="ListBullet"/>
            </w:pPr>
            <w:r w:rsidRPr="00870CE4">
              <w:t>environmental issues relevant to the training area</w:t>
            </w:r>
          </w:p>
          <w:p w:rsidR="00000000" w:rsidRPr="00870CE4" w:rsidP="00870CE4">
            <w:pPr>
              <w:pStyle w:val="ListBullet"/>
            </w:pPr>
            <w:r w:rsidRPr="00870CE4">
              <w:t>map reading</w:t>
            </w:r>
          </w:p>
          <w:p w:rsidR="00000000" w:rsidRPr="00870CE4" w:rsidP="00870CE4">
            <w:pPr>
              <w:pStyle w:val="ListBullet"/>
            </w:pPr>
            <w:r w:rsidRPr="00870CE4">
              <w:t>navigation techniques</w:t>
            </w:r>
          </w:p>
          <w:p w:rsidR="00000000" w:rsidRPr="00870CE4" w:rsidP="00870CE4">
            <w:pPr>
              <w:pStyle w:val="ListBullet"/>
            </w:pPr>
            <w:r w:rsidRPr="00870CE4">
              <w:t>planning processes</w:t>
            </w:r>
          </w:p>
          <w:p w:rsidR="00000000" w:rsidRPr="00870CE4" w:rsidP="00870CE4">
            <w:pPr>
              <w:pStyle w:val="ListBullet"/>
            </w:pPr>
            <w:r w:rsidRPr="00870CE4">
              <w:t>principles of teamwork and teams aims and objectives</w:t>
            </w:r>
          </w:p>
          <w:p w:rsidR="00000000" w:rsidRPr="00870CE4" w:rsidP="00870CE4">
            <w:pPr>
              <w:pStyle w:val="ListBullet"/>
            </w:pPr>
            <w:r w:rsidRPr="00870CE4">
              <w:t>reporting requirements</w:t>
            </w:r>
          </w:p>
          <w:p w:rsidR="00000000" w:rsidRPr="00870CE4" w:rsidP="00870CE4">
            <w:pPr>
              <w:pStyle w:val="ListBullet"/>
            </w:pPr>
            <w:r w:rsidRPr="00870CE4">
              <w:t>techniques for giving and receiving feedback in a constructive manner</w:t>
            </w:r>
          </w:p>
          <w:p w:rsidR="00000000" w:rsidRPr="00870CE4" w:rsidP="00870CE4">
            <w:pPr>
              <w:pStyle w:val="ListBullet"/>
            </w:pPr>
            <w:r w:rsidRPr="00870CE4">
              <w:t>traini</w:t>
            </w:r>
            <w:r w:rsidRPr="00870CE4">
              <w:t>ng area activities</w:t>
            </w:r>
          </w:p>
          <w:p w:rsidR="00000000" w:rsidRPr="00870CE4" w:rsidP="00870CE4">
            <w:pPr>
              <w:pStyle w:val="ListBullet"/>
            </w:pPr>
            <w:r w:rsidRPr="00870CE4">
              <w:t>training area safety requirements</w:t>
            </w:r>
          </w:p>
          <w:p w:rsidR="00000000" w:rsidRPr="00870CE4" w:rsidP="00870CE4">
            <w:pPr>
              <w:pStyle w:val="ListBullet"/>
            </w:pPr>
            <w:r w:rsidRPr="00870CE4">
              <w:t>verbal and non-verbal communication techniques including body language, language style, active listening</w:t>
            </w:r>
          </w:p>
          <w:p w:rsidR="00000000" w:rsidRPr="00870CE4" w:rsidP="00870CE4">
            <w:pPr>
              <w:pStyle w:val="ListBullet"/>
            </w:pPr>
            <w:r w:rsidRPr="00870CE4">
              <w:t>written communication to a level required to complete workplace forms and reports</w:t>
            </w:r>
          </w:p>
        </w:tc>
      </w:tr>
    </w:tbl>
    <w:p w:rsidR="00000000" w:rsidRPr="00870CE4" w:rsidP="00870CE4">
      <w:pPr>
        <w:pStyle w:val="BodyText"/>
      </w:pPr>
    </w:p>
    <w:p w:rsidR="00000000" w:rsidRPr="00870CE4" w:rsidP="00870CE4">
      <w:pPr>
        <w:pStyle w:val="AllowPageBreak"/>
      </w:pPr>
    </w:p>
    <w:p w:rsidR="00000000" w:rsidRPr="00870CE4" w:rsidP="00870CE4">
      <w:pPr>
        <w:pStyle w:val="Heading1"/>
      </w:pPr>
      <w:bookmarkStart w:id="10" w:name="O_521790"/>
      <w:bookmarkEnd w:id="10"/>
      <w:r w:rsidRPr="00870CE4">
        <w:t>Evidence Guide</w:t>
      </w:r>
    </w:p>
    <w:tbl>
      <w:tblPr>
        <w:tblW w:w="0" w:type="auto"/>
        <w:tblLayout w:type="fixed"/>
        <w:tblCellMar>
          <w:left w:w="62" w:type="dxa"/>
          <w:right w:w="62" w:type="dxa"/>
        </w:tblCellMar>
        <w:tblLook w:val="0000"/>
      </w:tblPr>
      <w:tblGrid>
        <w:gridCol w:w="3060"/>
        <w:gridCol w:w="5580"/>
      </w:tblGrid>
      <w:tr w:rsidTr="00D72BE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70CE4">
            <w:pPr>
              <w:pStyle w:val="BodyText"/>
              <w:rPr>
                <w:lang w:val="en-NZ"/>
              </w:rPr>
            </w:pPr>
            <w:r w:rsidRPr="00870CE4">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870CE4" w:rsidP="00870CE4">
            <w:pPr>
              <w:pStyle w:val="BodyText"/>
            </w:pPr>
            <w:r w:rsidRPr="00870CE4">
              <w:t>Assessment must confirm the ability to: plan and prepare for the conduct of the training area inspection, identify the purpose of the inspec</w:t>
            </w:r>
            <w:r w:rsidRPr="00870CE4">
              <w:t>tion, initiate immediate action when required, and prepare and present relevant inspection reports.</w:t>
            </w:r>
          </w:p>
          <w:p w:rsidR="00000000" w:rsidRPr="00870CE4" w:rsidP="00870CE4">
            <w:pPr>
              <w:pStyle w:val="BodyText"/>
            </w:pPr>
            <w:r w:rsidRPr="00870CE4">
              <w:rPr>
                <w:rStyle w:val="SpecialBold"/>
              </w:rPr>
              <w:t>Consistency in performance</w:t>
            </w:r>
          </w:p>
          <w:p w:rsidR="00000000" w:rsidP="00870CE4">
            <w:pPr>
              <w:pStyle w:val="BodyText"/>
              <w:rPr>
                <w:lang w:val="en-NZ"/>
              </w:rPr>
            </w:pPr>
            <w:r w:rsidRPr="00870CE4">
              <w:t>Competency should be demonstrated in a range of actual or simulated range and training area management contexts.</w:t>
            </w:r>
          </w:p>
        </w:tc>
      </w:tr>
      <w:tr w:rsidTr="00D72BE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70CE4" w:rsidP="00870CE4">
            <w:pPr>
              <w:pStyle w:val="BodyText"/>
            </w:pPr>
            <w:r w:rsidRPr="00870CE4">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870CE4" w:rsidP="00870CE4">
            <w:pPr>
              <w:pStyle w:val="BodyText"/>
            </w:pPr>
            <w:r w:rsidRPr="00870CE4">
              <w:rPr>
                <w:rStyle w:val="SpecialBold"/>
              </w:rPr>
              <w:t>Context of assessment</w:t>
            </w:r>
          </w:p>
          <w:p w:rsidR="00000000" w:rsidRPr="00870CE4" w:rsidP="00870CE4">
            <w:pPr>
              <w:pStyle w:val="BodyText"/>
            </w:pPr>
            <w:r w:rsidRPr="00870CE4">
              <w:t>Competency should be assessed in the workplace or in a simulated work environment, in accordance with all relevant legislation and organisation requirements. A portfolio of a range of a</w:t>
            </w:r>
            <w:r w:rsidRPr="00870CE4">
              <w:t>ppropriate post inspection reports should be submitted as evidence for assessment.</w:t>
            </w:r>
          </w:p>
          <w:p w:rsidR="00000000" w:rsidRPr="00870CE4" w:rsidP="00870CE4">
            <w:pPr>
              <w:pStyle w:val="BodyText"/>
            </w:pPr>
            <w:r w:rsidRPr="00870CE4">
              <w:rPr>
                <w:rStyle w:val="SpecialBold"/>
              </w:rPr>
              <w:t>Specific resources for assessment</w:t>
            </w:r>
          </w:p>
          <w:p w:rsidR="00000000" w:rsidP="00870CE4">
            <w:pPr>
              <w:pStyle w:val="BodyText"/>
              <w:rPr>
                <w:lang w:val="en-NZ"/>
              </w:rPr>
            </w:pPr>
            <w:r w:rsidRPr="00870CE4">
              <w:t>Access is required to an operating range and training area.</w:t>
            </w:r>
          </w:p>
        </w:tc>
      </w:tr>
      <w:tr w:rsidTr="00D72BE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70CE4">
            <w:pPr>
              <w:pStyle w:val="BodyText"/>
              <w:rPr>
                <w:lang w:val="en-NZ"/>
              </w:rPr>
            </w:pPr>
            <w:r w:rsidRPr="00870CE4">
              <w:rPr>
                <w:rStyle w:val="SpecialBold"/>
              </w:rPr>
              <w:t>Guidance information for assessment</w:t>
            </w:r>
            <w:r w:rsidRPr="00870CE4">
              <w:t xml:space="preserve"> </w:t>
            </w:r>
          </w:p>
        </w:tc>
        <w:tc>
          <w:tcPr>
            <w:tcW w:w="5580" w:type="dxa"/>
            <w:tcBorders>
              <w:top w:val="nil"/>
              <w:left w:val="nil"/>
              <w:bottom w:val="nil"/>
              <w:right w:val="nil"/>
            </w:tcBorders>
            <w:tcMar>
              <w:top w:w="0" w:type="dxa"/>
              <w:left w:w="62" w:type="dxa"/>
              <w:bottom w:w="0" w:type="dxa"/>
              <w:right w:w="62" w:type="dxa"/>
            </w:tcMar>
          </w:tcPr>
          <w:p w:rsidR="00000000" w:rsidRPr="00870CE4" w:rsidP="00870CE4">
            <w:pPr>
              <w:pStyle w:val="BodyText"/>
            </w:pPr>
            <w:r w:rsidRPr="00870CE4">
              <w:t>In all cases assessment should be support</w:t>
            </w:r>
            <w:r w:rsidRPr="00870CE4">
              <w:t>ed by questions to assess knowledge and those aspects of competency which are difficult to assess directly.</w:t>
            </w:r>
          </w:p>
          <w:p w:rsidR="00000000" w:rsidRPr="00870CE4" w:rsidP="00870CE4">
            <w:pPr>
              <w:pStyle w:val="BodyText"/>
            </w:pPr>
            <w:r w:rsidRPr="00870CE4">
              <w:t>Questioning techniques should suit the language and literacy levels of the candidate.</w:t>
            </w:r>
          </w:p>
        </w:tc>
      </w:tr>
    </w:tbl>
    <w:p w:rsidR="00000000" w:rsidRPr="00870CE4" w:rsidP="00870CE4">
      <w:pPr>
        <w:pStyle w:val="BodyText"/>
      </w:pPr>
    </w:p>
    <w:p w:rsidR="00000000" w:rsidRPr="00870CE4" w:rsidP="00870CE4">
      <w:pPr>
        <w:pStyle w:val="AllowPageBreak"/>
      </w:pPr>
    </w:p>
    <w:p w:rsidR="00000000" w:rsidRPr="00870CE4" w:rsidP="00870CE4">
      <w:pPr>
        <w:pStyle w:val="Heading1"/>
      </w:pPr>
      <w:bookmarkStart w:id="11" w:name="O_521789"/>
      <w:bookmarkEnd w:id="11"/>
      <w:r w:rsidRPr="00870CE4">
        <w:t>Range Statement</w:t>
      </w:r>
    </w:p>
    <w:tbl>
      <w:tblPr>
        <w:tblW w:w="0" w:type="auto"/>
        <w:tblLayout w:type="fixed"/>
        <w:tblCellMar>
          <w:left w:w="62" w:type="dxa"/>
          <w:right w:w="62" w:type="dxa"/>
        </w:tblCellMar>
        <w:tblLook w:val="0000"/>
      </w:tblPr>
      <w:tblGrid>
        <w:gridCol w:w="3060"/>
        <w:gridCol w:w="5580"/>
      </w:tblGrid>
      <w:tr w:rsidTr="00D72BEE">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CE4">
            <w:pPr>
              <w:pStyle w:val="BodyText"/>
              <w:rPr>
                <w:lang w:val="en-NZ"/>
              </w:rPr>
            </w:pPr>
            <w:r w:rsidRPr="00870CE4">
              <w:t>The Range Statement relates</w:t>
            </w:r>
            <w:r w:rsidRPr="00870CE4">
              <w:t xml:space="preserve"> to the Unit of Competency as a whole. It allows for different work environments and situations that may affect performance. </w:t>
            </w:r>
            <w:r w:rsidRPr="00870CE4">
              <w:rPr>
                <w:rStyle w:val="BoldandItalics"/>
              </w:rPr>
              <w:t>Bold italicised</w:t>
            </w:r>
            <w:r w:rsidRPr="00870CE4">
              <w:t xml:space="preserve"> wording in the Performance Criteria is detailed below.</w:t>
            </w:r>
          </w:p>
        </w:tc>
      </w:tr>
      <w:tr w:rsidTr="00D72BEE">
        <w:tblPrEx>
          <w:tblW w:w="0" w:type="auto"/>
          <w:tblLayout w:type="fixed"/>
          <w:tblCellMar>
            <w:left w:w="62" w:type="dxa"/>
            <w:right w:w="62" w:type="dxa"/>
          </w:tblCellMar>
          <w:tblLook w:val="0000"/>
        </w:tblPrEx>
        <w:trPr>
          <w:trHeight w:val="562"/>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CE4">
            <w:pPr>
              <w:pStyle w:val="BodyText"/>
              <w:rPr>
                <w:lang w:val="en-NZ"/>
              </w:rPr>
            </w:pPr>
            <w:r w:rsidRPr="00870CE4">
              <w:rPr>
                <w:rStyle w:val="BoldandItalics"/>
              </w:rPr>
              <w:t>A range</w:t>
            </w:r>
            <w:r w:rsidRPr="00870CE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CE4">
            <w:pPr>
              <w:pStyle w:val="ListBullet"/>
              <w:rPr>
                <w:lang w:val="en-NZ"/>
              </w:rPr>
            </w:pPr>
            <w:r w:rsidRPr="00870CE4">
              <w:t>All air, land and/or sea areas used for Defence live-firing weapons practices, tests or operations</w:t>
            </w:r>
          </w:p>
        </w:tc>
      </w:tr>
      <w:tr w:rsidTr="00D72BE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CE4">
            <w:pPr>
              <w:pStyle w:val="BodyText"/>
              <w:rPr>
                <w:lang w:val="en-NZ"/>
              </w:rPr>
            </w:pPr>
            <w:r w:rsidRPr="00870CE4">
              <w:rPr>
                <w:rStyle w:val="BoldandItalics"/>
              </w:rPr>
              <w:t>A training area</w:t>
            </w:r>
            <w:r w:rsidRPr="00870CE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CE4" w:rsidP="00870CE4">
            <w:pPr>
              <w:pStyle w:val="ListBullet"/>
            </w:pPr>
            <w:r w:rsidRPr="00870CE4">
              <w:t>Any area of land, sea, undersea, or air used for any military manoeuvres or simulated wartime operations involving planning, p</w:t>
            </w:r>
            <w:r w:rsidRPr="00870CE4">
              <w:t>reparation and execution, carried out for the purpose of training and evaluation</w:t>
            </w:r>
          </w:p>
          <w:p w:rsidR="00000000" w:rsidP="00870CE4">
            <w:pPr>
              <w:pStyle w:val="ListBullet"/>
              <w:rPr>
                <w:lang w:val="en-NZ"/>
              </w:rPr>
            </w:pPr>
            <w:r w:rsidRPr="00870CE4">
              <w:t>Combined, joint or single service exercises depending on participating organisations</w:t>
            </w:r>
          </w:p>
        </w:tc>
      </w:tr>
      <w:tr w:rsidTr="00D72BE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CE4">
            <w:pPr>
              <w:pStyle w:val="BodyText"/>
              <w:rPr>
                <w:lang w:val="en-NZ"/>
              </w:rPr>
            </w:pPr>
            <w:r w:rsidRPr="00870CE4">
              <w:rPr>
                <w:rStyle w:val="BoldandItalics"/>
              </w:rPr>
              <w:t xml:space="preserve">Inspections </w:t>
            </w:r>
            <w:r w:rsidRPr="00870CE4">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CE4" w:rsidP="00870CE4">
            <w:pPr>
              <w:pStyle w:val="ListBullet"/>
            </w:pPr>
            <w:r w:rsidRPr="00870CE4">
              <w:t>Access constraints</w:t>
            </w:r>
          </w:p>
          <w:p w:rsidR="00000000" w:rsidRPr="00870CE4" w:rsidP="00870CE4">
            <w:pPr>
              <w:pStyle w:val="ListBullet"/>
            </w:pPr>
            <w:r w:rsidRPr="00870CE4">
              <w:t xml:space="preserve">Chemicals </w:t>
            </w:r>
          </w:p>
          <w:p w:rsidR="00000000" w:rsidRPr="00870CE4" w:rsidP="00870CE4">
            <w:pPr>
              <w:pStyle w:val="ListBullet"/>
            </w:pPr>
            <w:r w:rsidRPr="00870CE4">
              <w:t>Contamination</w:t>
            </w:r>
          </w:p>
          <w:p w:rsidR="00000000" w:rsidRPr="00870CE4" w:rsidP="00870CE4">
            <w:pPr>
              <w:pStyle w:val="ListBullet"/>
            </w:pPr>
            <w:r w:rsidRPr="00870CE4">
              <w:t>Contravention of s</w:t>
            </w:r>
            <w:r w:rsidRPr="00870CE4">
              <w:t>afety practices and Range Standing Orders and/or activity instructions</w:t>
            </w:r>
          </w:p>
          <w:p w:rsidR="00000000" w:rsidRPr="00870CE4" w:rsidP="00870CE4">
            <w:pPr>
              <w:pStyle w:val="ListBullet"/>
            </w:pPr>
            <w:r w:rsidRPr="00870CE4">
              <w:t>Cultural/heritage areas</w:t>
            </w:r>
          </w:p>
          <w:p w:rsidR="00000000" w:rsidRPr="00870CE4" w:rsidP="00870CE4">
            <w:pPr>
              <w:pStyle w:val="ListBullet"/>
            </w:pPr>
            <w:r w:rsidRPr="00870CE4">
              <w:t>Damage to range and training area facilities</w:t>
            </w:r>
          </w:p>
          <w:p w:rsidR="00000000" w:rsidRPr="00870CE4" w:rsidP="00870CE4">
            <w:pPr>
              <w:pStyle w:val="ListBullet"/>
            </w:pPr>
            <w:r w:rsidRPr="00870CE4">
              <w:t>Environmental damage</w:t>
            </w:r>
          </w:p>
          <w:p w:rsidR="00000000" w:rsidRPr="00870CE4" w:rsidP="00870CE4">
            <w:pPr>
              <w:pStyle w:val="ListBullet"/>
            </w:pPr>
            <w:r w:rsidRPr="00870CE4">
              <w:t>Environmental degradation</w:t>
            </w:r>
          </w:p>
          <w:p w:rsidR="00000000" w:rsidRPr="00870CE4" w:rsidP="00870CE4">
            <w:pPr>
              <w:pStyle w:val="ListBullet"/>
            </w:pPr>
            <w:r w:rsidRPr="00870CE4">
              <w:t>Environmental impact</w:t>
            </w:r>
          </w:p>
          <w:p w:rsidR="00000000" w:rsidRPr="00870CE4" w:rsidP="00870CE4">
            <w:pPr>
              <w:pStyle w:val="ListBullet"/>
            </w:pPr>
            <w:r w:rsidRPr="00870CE4">
              <w:t>Feral animals</w:t>
            </w:r>
          </w:p>
          <w:p w:rsidR="00000000" w:rsidRPr="00870CE4" w:rsidP="00870CE4">
            <w:pPr>
              <w:pStyle w:val="ListBullet"/>
            </w:pPr>
            <w:r w:rsidRPr="00870CE4">
              <w:t>Placement of targets and suitabili</w:t>
            </w:r>
            <w:r w:rsidRPr="00870CE4">
              <w:t>ty for use</w:t>
            </w:r>
          </w:p>
          <w:p w:rsidR="00000000" w:rsidRPr="00870CE4" w:rsidP="00870CE4">
            <w:pPr>
              <w:pStyle w:val="ListBullet"/>
            </w:pPr>
            <w:r w:rsidRPr="00870CE4">
              <w:t>Prohibited and/or controlled material</w:t>
            </w:r>
          </w:p>
          <w:p w:rsidR="00000000" w:rsidRPr="00870CE4" w:rsidP="00870CE4">
            <w:pPr>
              <w:pStyle w:val="ListBullet"/>
            </w:pPr>
            <w:r w:rsidRPr="00870CE4">
              <w:t>Prohibited and/or controlled plants</w:t>
            </w:r>
          </w:p>
          <w:p w:rsidR="00000000" w:rsidRPr="00870CE4" w:rsidP="00870CE4">
            <w:pPr>
              <w:pStyle w:val="ListBullet"/>
            </w:pPr>
            <w:r w:rsidRPr="00870CE4">
              <w:t>Security and/or boundary breaches</w:t>
            </w:r>
          </w:p>
          <w:p w:rsidR="00000000" w:rsidRPr="00870CE4" w:rsidP="00870CE4">
            <w:pPr>
              <w:pStyle w:val="ListBullet"/>
            </w:pPr>
            <w:r w:rsidRPr="00870CE4">
              <w:t>Serviceability of fixed ranges:</w:t>
            </w:r>
          </w:p>
          <w:p w:rsidR="00000000" w:rsidRPr="00870CE4" w:rsidP="00870CE4">
            <w:pPr>
              <w:pStyle w:val="ListBullet2"/>
            </w:pPr>
            <w:r w:rsidRPr="00870CE4">
              <w:t>contamination of stop butts</w:t>
            </w:r>
          </w:p>
          <w:p w:rsidR="00000000" w:rsidRPr="00870CE4" w:rsidP="00870CE4">
            <w:pPr>
              <w:pStyle w:val="ListBullet2"/>
            </w:pPr>
            <w:r w:rsidRPr="00870CE4">
              <w:t>control towers/infrastructure</w:t>
            </w:r>
          </w:p>
          <w:p w:rsidR="00000000" w:rsidRPr="00870CE4" w:rsidP="00870CE4">
            <w:pPr>
              <w:pStyle w:val="ListBullet2"/>
            </w:pPr>
            <w:r w:rsidRPr="00870CE4">
              <w:t>erosion</w:t>
            </w:r>
          </w:p>
          <w:p w:rsidR="00000000" w:rsidRPr="00870CE4" w:rsidP="00870CE4">
            <w:pPr>
              <w:pStyle w:val="ListBullet2"/>
            </w:pPr>
            <w:r w:rsidRPr="00870CE4">
              <w:t>flag poles</w:t>
            </w:r>
          </w:p>
          <w:p w:rsidR="00000000" w:rsidRPr="00870CE4" w:rsidP="00870CE4">
            <w:pPr>
              <w:pStyle w:val="ListBullet2"/>
            </w:pPr>
            <w:r w:rsidRPr="00870CE4">
              <w:t>targets (mechanical/electronics)</w:t>
            </w:r>
          </w:p>
          <w:p w:rsidR="00000000" w:rsidP="00870CE4">
            <w:pPr>
              <w:pStyle w:val="ListBullet2"/>
              <w:rPr>
                <w:lang w:val="en-NZ"/>
              </w:rPr>
            </w:pPr>
            <w:r w:rsidRPr="00870CE4">
              <w:t>visibility</w:t>
            </w:r>
          </w:p>
        </w:tc>
      </w:tr>
      <w:tr w:rsidTr="00D72BE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CE4">
            <w:pPr>
              <w:pStyle w:val="BodyText"/>
              <w:rPr>
                <w:lang w:val="en-NZ"/>
              </w:rPr>
            </w:pPr>
            <w:r w:rsidRPr="00870CE4">
              <w:rPr>
                <w:rStyle w:val="BoldandItalics"/>
              </w:rPr>
              <w:t>Appropriate action</w:t>
            </w:r>
            <w:r w:rsidRPr="00870CE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CE4" w:rsidP="00870CE4">
            <w:pPr>
              <w:pStyle w:val="ListBullet"/>
            </w:pPr>
            <w:r w:rsidRPr="00870CE4">
              <w:t>Check fire</w:t>
            </w:r>
          </w:p>
          <w:p w:rsidR="00000000" w:rsidRPr="00870CE4" w:rsidP="00870CE4">
            <w:pPr>
              <w:pStyle w:val="ListBullet"/>
            </w:pPr>
            <w:r w:rsidRPr="00870CE4">
              <w:t>Ceasing of activities</w:t>
            </w:r>
          </w:p>
          <w:p w:rsidR="00000000" w:rsidP="00870CE4">
            <w:pPr>
              <w:pStyle w:val="ListBullet"/>
              <w:rPr>
                <w:lang w:val="en-NZ"/>
              </w:rPr>
            </w:pPr>
            <w:r w:rsidRPr="00870CE4">
              <w:t>Range closures</w:t>
            </w:r>
          </w:p>
        </w:tc>
      </w:tr>
      <w:tr w:rsidTr="00D72BE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CE4">
            <w:pPr>
              <w:pStyle w:val="BodyText"/>
              <w:rPr>
                <w:lang w:val="en-NZ"/>
              </w:rPr>
            </w:pPr>
            <w:r w:rsidRPr="00870CE4">
              <w:rPr>
                <w:rStyle w:val="BoldandItalics"/>
              </w:rPr>
              <w:t>Post inspection reports and briefs</w:t>
            </w:r>
            <w:r w:rsidRPr="00870CE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CE4" w:rsidP="00870CE4">
            <w:pPr>
              <w:pStyle w:val="ListBullet"/>
            </w:pPr>
            <w:r w:rsidRPr="00870CE4">
              <w:t>Damage reports</w:t>
            </w:r>
          </w:p>
          <w:p w:rsidR="00000000" w:rsidRPr="00870CE4" w:rsidP="00870CE4">
            <w:pPr>
              <w:pStyle w:val="ListBullet"/>
            </w:pPr>
            <w:r w:rsidRPr="00870CE4">
              <w:t>Environmental reports</w:t>
            </w:r>
          </w:p>
          <w:p w:rsidR="00000000" w:rsidRPr="00870CE4" w:rsidP="00870CE4">
            <w:pPr>
              <w:pStyle w:val="ListBullet"/>
            </w:pPr>
            <w:r w:rsidRPr="00870CE4">
              <w:t>Refurbishment requirements</w:t>
            </w:r>
          </w:p>
          <w:p w:rsidR="00000000" w:rsidRPr="00870CE4" w:rsidP="00870CE4">
            <w:pPr>
              <w:pStyle w:val="ListBullet"/>
            </w:pPr>
            <w:r w:rsidRPr="00870CE4">
              <w:t>Safety reports</w:t>
            </w:r>
          </w:p>
          <w:p w:rsidR="00000000" w:rsidP="00870CE4">
            <w:pPr>
              <w:pStyle w:val="ListBullet"/>
              <w:rPr>
                <w:lang w:val="en-NZ"/>
              </w:rPr>
            </w:pPr>
            <w:r w:rsidRPr="00870CE4">
              <w:t>Security reports</w:t>
            </w:r>
          </w:p>
        </w:tc>
      </w:tr>
      <w:tr w:rsidTr="00D72BE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CE4">
            <w:pPr>
              <w:pStyle w:val="BodyText"/>
              <w:rPr>
                <w:lang w:val="en-NZ"/>
              </w:rPr>
            </w:pPr>
            <w:r w:rsidRPr="00870CE4">
              <w:rPr>
                <w:rStyle w:val="BoldandItalics"/>
              </w:rPr>
              <w:t>Training area contamination</w:t>
            </w:r>
            <w:r w:rsidRPr="00870CE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CE4" w:rsidP="00870CE4">
            <w:pPr>
              <w:pStyle w:val="ListBullet"/>
            </w:pPr>
            <w:r w:rsidRPr="00870CE4">
              <w:t xml:space="preserve">Chemical spills </w:t>
            </w:r>
          </w:p>
          <w:p w:rsidR="00000000" w:rsidRPr="00870CE4" w:rsidP="00870CE4">
            <w:pPr>
              <w:pStyle w:val="ListBullet"/>
            </w:pPr>
            <w:r w:rsidRPr="00870CE4">
              <w:t>Fragmentation debris</w:t>
            </w:r>
          </w:p>
          <w:p w:rsidR="00000000" w:rsidRPr="00870CE4" w:rsidP="00870CE4">
            <w:pPr>
              <w:pStyle w:val="ListBullet"/>
            </w:pPr>
            <w:r w:rsidRPr="00870CE4">
              <w:t>Petrol, oil and lubricant spills</w:t>
            </w:r>
          </w:p>
          <w:p w:rsidR="00000000" w:rsidRPr="00870CE4" w:rsidP="00870CE4">
            <w:pPr>
              <w:pStyle w:val="ListBullet"/>
            </w:pPr>
            <w:r w:rsidRPr="00870CE4">
              <w:t>Unexploded ordnance (UXO)</w:t>
            </w:r>
          </w:p>
        </w:tc>
      </w:tr>
    </w:tbl>
    <w:p w:rsidR="00000000" w:rsidRPr="00870CE4" w:rsidP="00870CE4">
      <w:pPr>
        <w:pStyle w:val="BodyText"/>
      </w:pPr>
    </w:p>
    <w:p w:rsidR="00000000" w:rsidRPr="00870CE4" w:rsidP="00870CE4">
      <w:pPr>
        <w:pStyle w:val="AllowPageBreak"/>
      </w:pPr>
    </w:p>
    <w:p w:rsidR="00000000" w:rsidRPr="00870CE4" w:rsidP="00870CE4">
      <w:pPr>
        <w:pStyle w:val="Heading1"/>
      </w:pPr>
      <w:bookmarkStart w:id="12" w:name="O_521788"/>
      <w:bookmarkEnd w:id="12"/>
      <w:r w:rsidRPr="00870CE4">
        <w:t>Unit Sector(s)</w:t>
      </w:r>
    </w:p>
    <w:p w:rsidR="00000000" w:rsidRPr="00870CE4" w:rsidP="00870CE4">
      <w:pPr>
        <w:pStyle w:val="BodyText"/>
      </w:pPr>
      <w:r w:rsidRPr="00870CE4">
        <w:t>Not applicable.</w:t>
      </w:r>
    </w:p>
    <w:p w:rsidR="00000000" w:rsidRPr="00870CE4" w:rsidP="00870CE4"/>
    <w:sectPr w:rsidSect="00870C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C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CE4" w:rsidRPr="00D72BEE" w:rsidP="00D72B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C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BEE" w:rsidP="00870C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72BEE" w:rsidP="00870C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D72BEE" w:rsidP="00870C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C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CE4" w:rsidRPr="00D72BEE" w:rsidP="00D72B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C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BEE" w:rsidRPr="002D2AF8" w:rsidP="00870CE4">
    <w:pPr>
      <w:pStyle w:val="Header"/>
      <w:framePr w:wrap="around"/>
    </w:pPr>
    <w:r>
      <w:fldChar w:fldCharType="begin"/>
    </w:r>
    <w:r>
      <w:instrText xml:space="preserve"> TITLE   \* MERGEFORMAT </w:instrText>
    </w:r>
    <w:r>
      <w:fldChar w:fldCharType="separate"/>
    </w:r>
    <w:r>
      <w:t>DEFRM207B Conduct training area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D72BEE" w:rsidP="00870C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620D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DAD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6A0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C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CE4"/>
    <w:pPr>
      <w:spacing w:before="360" w:after="60"/>
      <w:outlineLvl w:val="0"/>
    </w:pPr>
    <w:rPr>
      <w:sz w:val="32"/>
    </w:rPr>
  </w:style>
  <w:style w:type="paragraph" w:styleId="Heading2">
    <w:name w:val="heading 2"/>
    <w:basedOn w:val="HeadingBase"/>
    <w:next w:val="BodyText"/>
    <w:link w:val="Heading2Char"/>
    <w:qFormat/>
    <w:rsid w:val="00870CE4"/>
    <w:pPr>
      <w:keepLines/>
      <w:spacing w:before="240" w:after="120"/>
      <w:outlineLvl w:val="1"/>
    </w:pPr>
    <w:rPr>
      <w:sz w:val="28"/>
      <w:szCs w:val="40"/>
    </w:rPr>
  </w:style>
  <w:style w:type="paragraph" w:styleId="Heading3">
    <w:name w:val="heading 3"/>
    <w:basedOn w:val="HeadingBase"/>
    <w:next w:val="BodyText"/>
    <w:link w:val="Heading3Char"/>
    <w:qFormat/>
    <w:rsid w:val="00870CE4"/>
    <w:pPr>
      <w:spacing w:before="180" w:after="120"/>
      <w:outlineLvl w:val="2"/>
    </w:pPr>
    <w:rPr>
      <w:spacing w:val="-10"/>
      <w:kern w:val="32"/>
    </w:rPr>
  </w:style>
  <w:style w:type="paragraph" w:styleId="Heading4">
    <w:name w:val="heading 4"/>
    <w:basedOn w:val="HeadingBase"/>
    <w:next w:val="BodyText"/>
    <w:link w:val="Heading4Char"/>
    <w:qFormat/>
    <w:rsid w:val="00870CE4"/>
    <w:pPr>
      <w:spacing w:before="160" w:after="120"/>
      <w:outlineLvl w:val="3"/>
    </w:pPr>
    <w:rPr>
      <w:sz w:val="22"/>
    </w:rPr>
  </w:style>
  <w:style w:type="paragraph" w:styleId="Heading5">
    <w:name w:val="heading 5"/>
    <w:basedOn w:val="HeadingBase"/>
    <w:next w:val="Normal"/>
    <w:link w:val="Heading5Char"/>
    <w:qFormat/>
    <w:rsid w:val="00870CE4"/>
    <w:pPr>
      <w:spacing w:before="80"/>
      <w:outlineLvl w:val="4"/>
    </w:pPr>
    <w:rPr>
      <w:color w:val="918585"/>
      <w:sz w:val="20"/>
    </w:rPr>
  </w:style>
  <w:style w:type="paragraph" w:styleId="Heading6">
    <w:name w:val="heading 6"/>
    <w:basedOn w:val="HeadingBase"/>
    <w:next w:val="Normal"/>
    <w:link w:val="Heading6Char"/>
    <w:qFormat/>
    <w:rsid w:val="00870CE4"/>
    <w:pPr>
      <w:spacing w:before="60"/>
      <w:outlineLvl w:val="5"/>
    </w:pPr>
    <w:rPr>
      <w:color w:val="918585"/>
      <w:sz w:val="20"/>
    </w:rPr>
  </w:style>
  <w:style w:type="paragraph" w:styleId="Heading7">
    <w:name w:val="heading 7"/>
    <w:basedOn w:val="Normal"/>
    <w:next w:val="Normal"/>
    <w:link w:val="Heading7Char"/>
    <w:qFormat/>
    <w:rsid w:val="00870CE4"/>
    <w:pPr>
      <w:ind w:left="720"/>
      <w:outlineLvl w:val="6"/>
    </w:pPr>
    <w:rPr>
      <w:i/>
    </w:rPr>
  </w:style>
  <w:style w:type="paragraph" w:styleId="Heading8">
    <w:name w:val="heading 8"/>
    <w:basedOn w:val="Normal"/>
    <w:next w:val="Normal"/>
    <w:link w:val="Heading8Char"/>
    <w:qFormat/>
    <w:rsid w:val="00870CE4"/>
    <w:pPr>
      <w:ind w:left="720"/>
      <w:outlineLvl w:val="7"/>
    </w:pPr>
    <w:rPr>
      <w:i/>
    </w:rPr>
  </w:style>
  <w:style w:type="paragraph" w:styleId="Heading9">
    <w:name w:val="heading 9"/>
    <w:basedOn w:val="Normal"/>
    <w:next w:val="Normal"/>
    <w:link w:val="Heading9Char"/>
    <w:qFormat/>
    <w:rsid w:val="00870CE4"/>
    <w:pPr>
      <w:ind w:left="720"/>
      <w:outlineLvl w:val="8"/>
    </w:pPr>
    <w:rPr>
      <w:i/>
    </w:rPr>
  </w:style>
  <w:style w:type="character" w:default="1" w:styleId="DefaultParagraphFont">
    <w:name w:val="Default Paragraph Font"/>
    <w:uiPriority w:val="1"/>
    <w:unhideWhenUsed/>
    <w:rsid w:val="00870C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CE4"/>
  </w:style>
  <w:style w:type="character" w:customStyle="1" w:styleId="Heading1Char">
    <w:name w:val="Heading 1 Char"/>
    <w:basedOn w:val="DefaultParagraphFont"/>
    <w:link w:val="Heading1"/>
    <w:rsid w:val="00870CE4"/>
    <w:rPr>
      <w:rFonts w:ascii="Times New Roman" w:eastAsia="Times New Roman" w:hAnsi="Times New Roman" w:cs="Times New Roman"/>
      <w:b/>
      <w:sz w:val="32"/>
      <w:szCs w:val="20"/>
      <w:lang w:eastAsia="en-US"/>
    </w:rPr>
  </w:style>
  <w:style w:type="paragraph" w:styleId="BodyText">
    <w:name w:val="Body Text"/>
    <w:basedOn w:val="Normal"/>
    <w:link w:val="BodyTextChar"/>
    <w:rsid w:val="00870C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0CE4"/>
    <w:rPr>
      <w:rFonts w:ascii="Times New Roman" w:eastAsia="Times New Roman" w:hAnsi="Times New Roman" w:cs="Times New Roman"/>
      <w:sz w:val="24"/>
      <w:lang w:eastAsia="en-US"/>
    </w:rPr>
  </w:style>
  <w:style w:type="paragraph" w:styleId="List">
    <w:name w:val="List"/>
    <w:basedOn w:val="BodyText"/>
    <w:next w:val="BodyText"/>
    <w:rsid w:val="00870CE4"/>
    <w:pPr>
      <w:tabs>
        <w:tab w:val="left" w:pos="340"/>
      </w:tabs>
      <w:spacing w:before="60" w:after="60"/>
      <w:ind w:left="340" w:hanging="340"/>
    </w:pPr>
  </w:style>
  <w:style w:type="paragraph" w:styleId="ListBullet">
    <w:name w:val="List Bullet"/>
    <w:basedOn w:val="List"/>
    <w:rsid w:val="00870CE4"/>
    <w:pPr>
      <w:numPr>
        <w:numId w:val="13"/>
      </w:numPr>
      <w:tabs>
        <w:tab w:val="clear" w:pos="340"/>
      </w:tabs>
      <w:spacing w:before="40" w:after="40"/>
    </w:pPr>
  </w:style>
  <w:style w:type="character" w:customStyle="1" w:styleId="SpecialBold">
    <w:name w:val="Special Bold"/>
    <w:basedOn w:val="DefaultParagraphFont"/>
    <w:rsid w:val="00870CE4"/>
    <w:rPr>
      <w:b/>
      <w:spacing w:val="0"/>
    </w:rPr>
  </w:style>
  <w:style w:type="paragraph" w:styleId="ListBullet2">
    <w:name w:val="List Bullet 2"/>
    <w:basedOn w:val="List2"/>
    <w:rsid w:val="00870CE4"/>
    <w:pPr>
      <w:numPr>
        <w:numId w:val="14"/>
      </w:numPr>
      <w:tabs>
        <w:tab w:val="clear" w:pos="680"/>
      </w:tabs>
    </w:pPr>
  </w:style>
  <w:style w:type="paragraph" w:customStyle="1" w:styleId="SuperHeading">
    <w:name w:val="SuperHeading"/>
    <w:basedOn w:val="Normal"/>
    <w:rsid w:val="00870CE4"/>
    <w:pPr>
      <w:spacing w:before="240" w:after="120"/>
      <w:outlineLvl w:val="0"/>
    </w:pPr>
    <w:rPr>
      <w:rFonts w:ascii="Times New Roman" w:hAnsi="Times New Roman"/>
      <w:b/>
      <w:sz w:val="32"/>
    </w:rPr>
  </w:style>
  <w:style w:type="paragraph" w:customStyle="1" w:styleId="AllowPageBreak">
    <w:name w:val="AllowPageBreak"/>
    <w:rsid w:val="00870C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0CE4"/>
    <w:rPr>
      <w:b/>
      <w:i/>
      <w:u w:val="none"/>
    </w:rPr>
  </w:style>
  <w:style w:type="character" w:customStyle="1" w:styleId="Heading2Char">
    <w:name w:val="Heading 2 Char"/>
    <w:basedOn w:val="DefaultParagraphFont"/>
    <w:link w:val="Heading2"/>
    <w:rsid w:val="00870C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C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C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C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C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C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C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CE4"/>
    <w:rPr>
      <w:rFonts w:ascii="Courier New" w:eastAsia="Times New Roman" w:hAnsi="Courier New" w:cs="Times New Roman"/>
      <w:i/>
      <w:szCs w:val="20"/>
      <w:lang w:eastAsia="en-US"/>
    </w:rPr>
  </w:style>
  <w:style w:type="paragraph" w:customStyle="1" w:styleId="HeadingBase">
    <w:name w:val="Heading Base"/>
    <w:rsid w:val="00870C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CE4"/>
    <w:pPr>
      <w:tabs>
        <w:tab w:val="right" w:leader="dot" w:pos="9072"/>
      </w:tabs>
      <w:ind w:left="567"/>
    </w:pPr>
    <w:rPr>
      <w:szCs w:val="22"/>
    </w:rPr>
  </w:style>
  <w:style w:type="paragraph" w:customStyle="1" w:styleId="TOCBase">
    <w:name w:val="TOC Base"/>
    <w:rsid w:val="00870C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CE4"/>
    <w:pPr>
      <w:tabs>
        <w:tab w:val="right" w:leader="dot" w:pos="9072"/>
      </w:tabs>
      <w:spacing w:before="40" w:after="40"/>
      <w:ind w:left="284"/>
    </w:pPr>
    <w:rPr>
      <w:rFonts w:ascii="Times New Roman" w:hAnsi="Times New Roman"/>
    </w:rPr>
  </w:style>
  <w:style w:type="paragraph" w:styleId="TOC1">
    <w:name w:val="toc 1"/>
    <w:basedOn w:val="TOCBase"/>
    <w:next w:val="Normal"/>
    <w:rsid w:val="00870C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0C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CE4"/>
    <w:rPr>
      <w:rFonts w:ascii="Times New Roman" w:eastAsia="Times New Roman" w:hAnsi="Times New Roman" w:cs="Times New Roman"/>
      <w:sz w:val="16"/>
      <w:lang w:eastAsia="en-US"/>
    </w:rPr>
  </w:style>
  <w:style w:type="paragraph" w:styleId="Title">
    <w:name w:val="Title"/>
    <w:basedOn w:val="HeadingBase"/>
    <w:link w:val="TitleChar"/>
    <w:qFormat/>
    <w:rsid w:val="00870CE4"/>
    <w:pPr>
      <w:spacing w:before="5040"/>
      <w:jc w:val="center"/>
    </w:pPr>
    <w:rPr>
      <w:sz w:val="48"/>
      <w:szCs w:val="72"/>
      <w:lang w:val="en-US"/>
    </w:rPr>
  </w:style>
  <w:style w:type="character" w:customStyle="1" w:styleId="TitleChar">
    <w:name w:val="Title Char"/>
    <w:basedOn w:val="DefaultParagraphFont"/>
    <w:link w:val="Title"/>
    <w:rsid w:val="00870C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CE4"/>
    <w:pPr>
      <w:tabs>
        <w:tab w:val="left" w:pos="3600"/>
        <w:tab w:val="left" w:pos="3958"/>
      </w:tabs>
    </w:pPr>
  </w:style>
  <w:style w:type="paragraph" w:customStyle="1" w:styleId="Note">
    <w:name w:val="Note"/>
    <w:basedOn w:val="BodyText"/>
    <w:rsid w:val="00870C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CE4"/>
    <w:pPr>
      <w:framePr w:wrap="auto" w:hAnchor="text" w:y="6049"/>
    </w:pPr>
    <w:rPr>
      <w:color w:val="000000"/>
      <w:sz w:val="40"/>
    </w:rPr>
  </w:style>
  <w:style w:type="paragraph" w:customStyle="1" w:styleId="TOCTitle">
    <w:name w:val="TOCTitle"/>
    <w:basedOn w:val="Heading1"/>
    <w:rsid w:val="00870CE4"/>
    <w:pPr>
      <w:spacing w:after="240"/>
      <w:jc w:val="center"/>
      <w:outlineLvl w:val="9"/>
    </w:pPr>
    <w:rPr>
      <w:caps/>
    </w:rPr>
  </w:style>
  <w:style w:type="paragraph" w:customStyle="1" w:styleId="Version">
    <w:name w:val="Version"/>
    <w:rsid w:val="00870C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0CE4"/>
    <w:pPr>
      <w:keepNext w:val="0"/>
      <w:tabs>
        <w:tab w:val="right" w:pos="4176"/>
      </w:tabs>
      <w:ind w:left="198" w:hanging="198"/>
    </w:pPr>
    <w:rPr>
      <w:rFonts w:ascii="Garamond" w:hAnsi="Garamond"/>
    </w:rPr>
  </w:style>
  <w:style w:type="paragraph" w:styleId="IndexHeading">
    <w:name w:val="index heading"/>
    <w:basedOn w:val="Normal"/>
    <w:next w:val="Index1"/>
    <w:semiHidden/>
    <w:rsid w:val="00870CE4"/>
    <w:pPr>
      <w:spacing w:before="120" w:after="120"/>
    </w:pPr>
    <w:rPr>
      <w:rFonts w:ascii="Arial" w:hAnsi="Arial"/>
      <w:b/>
      <w:color w:val="918585"/>
      <w:sz w:val="24"/>
    </w:rPr>
  </w:style>
  <w:style w:type="paragraph" w:styleId="Header">
    <w:name w:val="header"/>
    <w:basedOn w:val="Normal"/>
    <w:link w:val="HeaderChar"/>
    <w:rsid w:val="00870C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CE4"/>
    <w:rPr>
      <w:rFonts w:ascii="Times New Roman" w:eastAsia="Times New Roman" w:hAnsi="Times New Roman" w:cs="Times New Roman"/>
      <w:sz w:val="16"/>
      <w:szCs w:val="20"/>
      <w:lang w:val="en-GB" w:eastAsia="en-US"/>
    </w:rPr>
  </w:style>
  <w:style w:type="paragraph" w:customStyle="1" w:styleId="Chapter">
    <w:name w:val="Chapter"/>
    <w:basedOn w:val="Normal"/>
    <w:rsid w:val="00870CE4"/>
    <w:pPr>
      <w:spacing w:before="240"/>
    </w:pPr>
    <w:rPr>
      <w:rFonts w:ascii="Times New Roman" w:hAnsi="Times New Roman"/>
      <w:smallCaps/>
      <w:spacing w:val="80"/>
      <w:sz w:val="28"/>
    </w:rPr>
  </w:style>
  <w:style w:type="paragraph" w:customStyle="1" w:styleId="InChapter">
    <w:name w:val="InChapter"/>
    <w:basedOn w:val="Heading3"/>
    <w:rsid w:val="00870CE4"/>
    <w:pPr>
      <w:spacing w:after="240"/>
      <w:outlineLvl w:val="9"/>
    </w:pPr>
    <w:rPr>
      <w:noProof/>
    </w:rPr>
  </w:style>
  <w:style w:type="paragraph" w:styleId="Index2">
    <w:name w:val="index 2"/>
    <w:basedOn w:val="Normal"/>
    <w:next w:val="Normal"/>
    <w:semiHidden/>
    <w:rsid w:val="00870CE4"/>
    <w:pPr>
      <w:tabs>
        <w:tab w:val="right" w:pos="4176"/>
      </w:tabs>
      <w:ind w:left="568" w:hanging="284"/>
    </w:pPr>
    <w:rPr>
      <w:rFonts w:ascii="Garamond" w:hAnsi="Garamond"/>
    </w:rPr>
  </w:style>
  <w:style w:type="paragraph" w:customStyle="1" w:styleId="Byline">
    <w:name w:val="Byline"/>
    <w:rsid w:val="00870C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CE4"/>
    <w:pPr>
      <w:tabs>
        <w:tab w:val="clear" w:pos="3600"/>
        <w:tab w:val="clear" w:pos="3958"/>
      </w:tabs>
      <w:jc w:val="right"/>
    </w:pPr>
  </w:style>
  <w:style w:type="character" w:styleId="Emphasis">
    <w:name w:val="Emphasis"/>
    <w:basedOn w:val="DefaultParagraphFont"/>
    <w:qFormat/>
    <w:rsid w:val="00870CE4"/>
    <w:rPr>
      <w:i/>
    </w:rPr>
  </w:style>
  <w:style w:type="paragraph" w:styleId="Caption">
    <w:name w:val="caption"/>
    <w:basedOn w:val="BodyText"/>
    <w:next w:val="Normal"/>
    <w:qFormat/>
    <w:rsid w:val="00870CE4"/>
    <w:pPr>
      <w:framePr w:w="2268" w:hSpace="181" w:vSpace="181" w:wrap="around" w:vAnchor="text" w:hAnchor="page" w:x="1135" w:y="285" w:anchorLock="1"/>
    </w:pPr>
    <w:rPr>
      <w:i/>
    </w:rPr>
  </w:style>
  <w:style w:type="paragraph" w:customStyle="1" w:styleId="MiniTOCTitle">
    <w:name w:val="MiniTOCTitle"/>
    <w:basedOn w:val="Heading4"/>
    <w:rsid w:val="00870CE4"/>
    <w:pPr>
      <w:spacing w:before="240"/>
      <w:outlineLvl w:val="9"/>
    </w:pPr>
    <w:rPr>
      <w:noProof/>
      <w:sz w:val="24"/>
    </w:rPr>
  </w:style>
  <w:style w:type="paragraph" w:customStyle="1" w:styleId="MiniTOCItem">
    <w:name w:val="MiniTOCItem"/>
    <w:basedOn w:val="ListBullet"/>
    <w:rsid w:val="00870CE4"/>
    <w:pPr>
      <w:numPr>
        <w:numId w:val="0"/>
      </w:numPr>
      <w:tabs>
        <w:tab w:val="right" w:leader="dot" w:pos="6521"/>
      </w:tabs>
      <w:spacing w:before="0" w:after="0"/>
    </w:pPr>
  </w:style>
  <w:style w:type="paragraph" w:customStyle="1" w:styleId="TOFTitle">
    <w:name w:val="TOFTitle"/>
    <w:basedOn w:val="TOCTitle"/>
    <w:rsid w:val="00870CE4"/>
  </w:style>
  <w:style w:type="paragraph" w:styleId="TableofFigures">
    <w:name w:val="table of figures"/>
    <w:basedOn w:val="Normal"/>
    <w:next w:val="Normal"/>
    <w:semiHidden/>
    <w:rsid w:val="00870CE4"/>
    <w:pPr>
      <w:tabs>
        <w:tab w:val="right" w:leader="dot" w:pos="9072"/>
      </w:tabs>
      <w:ind w:left="970" w:hanging="403"/>
    </w:pPr>
    <w:rPr>
      <w:rFonts w:ascii="Times New Roman" w:hAnsi="Times New Roman"/>
      <w:b/>
    </w:rPr>
  </w:style>
  <w:style w:type="paragraph" w:styleId="ListNumber">
    <w:name w:val="List Number"/>
    <w:basedOn w:val="List"/>
    <w:rsid w:val="00870CE4"/>
    <w:pPr>
      <w:numPr>
        <w:numId w:val="11"/>
      </w:numPr>
    </w:pPr>
  </w:style>
  <w:style w:type="character" w:customStyle="1" w:styleId="WingdingSymbols">
    <w:name w:val="Wingding Symbols"/>
    <w:rsid w:val="00870CE4"/>
    <w:rPr>
      <w:rFonts w:ascii="Wingdings" w:hAnsi="Wingdings"/>
    </w:rPr>
  </w:style>
  <w:style w:type="paragraph" w:customStyle="1" w:styleId="TableHeading">
    <w:name w:val="Table Heading"/>
    <w:basedOn w:val="HeadingBase"/>
    <w:rsid w:val="00870CE4"/>
    <w:pPr>
      <w:keepLines/>
      <w:pBdr>
        <w:bottom w:val="single" w:sz="6" w:space="1" w:color="918585"/>
      </w:pBdr>
      <w:spacing w:before="240"/>
    </w:pPr>
  </w:style>
  <w:style w:type="character" w:customStyle="1" w:styleId="HotSpot">
    <w:name w:val="HotSpot"/>
    <w:rsid w:val="00870CE4"/>
    <w:rPr>
      <w:color w:val="0033CC"/>
      <w:u w:val="none"/>
    </w:rPr>
  </w:style>
  <w:style w:type="paragraph" w:customStyle="1" w:styleId="BodyTextRight">
    <w:name w:val="Body Text Right"/>
    <w:basedOn w:val="BodyText"/>
    <w:rsid w:val="00870CE4"/>
    <w:pPr>
      <w:spacing w:before="0" w:after="0"/>
      <w:jc w:val="right"/>
    </w:pPr>
  </w:style>
  <w:style w:type="paragraph" w:styleId="Index3">
    <w:name w:val="index 3"/>
    <w:basedOn w:val="ListNumber2"/>
    <w:next w:val="Normal"/>
    <w:semiHidden/>
    <w:rsid w:val="00870CE4"/>
    <w:pPr>
      <w:numPr>
        <w:numId w:val="0"/>
      </w:numPr>
      <w:tabs>
        <w:tab w:val="right" w:leader="dot" w:pos="4176"/>
      </w:tabs>
    </w:pPr>
  </w:style>
  <w:style w:type="paragraph" w:styleId="ListNumber2">
    <w:name w:val="List Number 2"/>
    <w:basedOn w:val="List2"/>
    <w:rsid w:val="00870CE4"/>
    <w:pPr>
      <w:numPr>
        <w:numId w:val="10"/>
      </w:numPr>
      <w:tabs>
        <w:tab w:val="clear" w:pos="1060"/>
      </w:tabs>
    </w:pPr>
  </w:style>
  <w:style w:type="paragraph" w:customStyle="1" w:styleId="MarginNote">
    <w:name w:val="Margin Note"/>
    <w:basedOn w:val="BodyText"/>
    <w:rsid w:val="00870C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C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C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CE4"/>
    <w:rPr>
      <w:sz w:val="32"/>
    </w:rPr>
  </w:style>
  <w:style w:type="paragraph" w:customStyle="1" w:styleId="HeadingProcedure">
    <w:name w:val="Heading Procedure"/>
    <w:basedOn w:val="HeadingBase"/>
    <w:next w:val="Normal"/>
    <w:rsid w:val="00870CE4"/>
    <w:pPr>
      <w:tabs>
        <w:tab w:val="left" w:pos="0"/>
      </w:tabs>
      <w:spacing w:before="120" w:after="60"/>
    </w:pPr>
    <w:rPr>
      <w:i/>
      <w:color w:val="918585"/>
      <w:sz w:val="22"/>
    </w:rPr>
  </w:style>
  <w:style w:type="paragraph" w:customStyle="1" w:styleId="TableBodyText">
    <w:name w:val="Table Body Text"/>
    <w:basedOn w:val="BodyText"/>
    <w:rsid w:val="00870CE4"/>
    <w:pPr>
      <w:spacing w:before="60" w:after="60"/>
    </w:pPr>
  </w:style>
  <w:style w:type="paragraph" w:styleId="ListContinue">
    <w:name w:val="List Continue"/>
    <w:basedOn w:val="List"/>
    <w:rsid w:val="00870CE4"/>
    <w:pPr>
      <w:ind w:firstLine="0"/>
    </w:pPr>
  </w:style>
  <w:style w:type="paragraph" w:customStyle="1" w:styleId="ListNote">
    <w:name w:val="List Note"/>
    <w:basedOn w:val="List"/>
    <w:rsid w:val="00870CE4"/>
    <w:pPr>
      <w:pBdr>
        <w:top w:val="single" w:sz="6" w:space="2" w:color="918585"/>
        <w:bottom w:val="single" w:sz="6" w:space="2" w:color="918585"/>
      </w:pBdr>
      <w:tabs>
        <w:tab w:val="left" w:pos="1021"/>
      </w:tabs>
      <w:ind w:firstLine="0"/>
    </w:pPr>
  </w:style>
  <w:style w:type="paragraph" w:customStyle="1" w:styleId="Warning">
    <w:name w:val="Warning"/>
    <w:basedOn w:val="BodyText"/>
    <w:rsid w:val="00870CE4"/>
    <w:pPr>
      <w:shd w:val="clear" w:color="auto" w:fill="D9D9D9"/>
      <w:tabs>
        <w:tab w:val="left" w:pos="992"/>
      </w:tabs>
      <w:ind w:left="119" w:right="119"/>
    </w:pPr>
    <w:rPr>
      <w:sz w:val="20"/>
    </w:rPr>
  </w:style>
  <w:style w:type="paragraph" w:customStyle="1" w:styleId="MarginIcons">
    <w:name w:val="Margin Icons"/>
    <w:basedOn w:val="BodyText"/>
    <w:rsid w:val="00870C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CE4"/>
    <w:rPr>
      <w:rFonts w:ascii="Courier New" w:hAnsi="Courier New"/>
    </w:rPr>
  </w:style>
  <w:style w:type="paragraph" w:customStyle="1" w:styleId="NoteBullet">
    <w:name w:val="Note Bullet"/>
    <w:basedOn w:val="Note"/>
    <w:rsid w:val="00870CE4"/>
    <w:pPr>
      <w:tabs>
        <w:tab w:val="clear" w:pos="680"/>
      </w:tabs>
      <w:spacing w:before="60" w:after="60"/>
    </w:pPr>
  </w:style>
  <w:style w:type="paragraph" w:customStyle="1" w:styleId="SubHeading2">
    <w:name w:val="SubHeading2"/>
    <w:basedOn w:val="HeadingBase"/>
    <w:rsid w:val="00870CE4"/>
    <w:pPr>
      <w:spacing w:before="240" w:after="60"/>
    </w:pPr>
    <w:rPr>
      <w:sz w:val="20"/>
    </w:rPr>
  </w:style>
  <w:style w:type="paragraph" w:customStyle="1" w:styleId="SubHeading1">
    <w:name w:val="SubHeading1"/>
    <w:basedOn w:val="HeadingBase"/>
    <w:rsid w:val="00870CE4"/>
    <w:pPr>
      <w:spacing w:before="240" w:after="60"/>
    </w:pPr>
    <w:rPr>
      <w:color w:val="918585"/>
      <w:sz w:val="22"/>
    </w:rPr>
  </w:style>
  <w:style w:type="paragraph" w:customStyle="1" w:styleId="SideHeading">
    <w:name w:val="Side Heading"/>
    <w:basedOn w:val="HeadingBase"/>
    <w:rsid w:val="00870C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CE4"/>
    <w:pPr>
      <w:numPr>
        <w:numId w:val="12"/>
      </w:numPr>
    </w:pPr>
  </w:style>
  <w:style w:type="paragraph" w:styleId="PlainText">
    <w:name w:val="Plain Text"/>
    <w:basedOn w:val="Normal"/>
    <w:link w:val="PlainTextChar"/>
    <w:rsid w:val="00870CE4"/>
    <w:rPr>
      <w:sz w:val="20"/>
    </w:rPr>
  </w:style>
  <w:style w:type="character" w:customStyle="1" w:styleId="PlainTextChar">
    <w:name w:val="Plain Text Char"/>
    <w:basedOn w:val="DefaultParagraphFont"/>
    <w:link w:val="PlainText"/>
    <w:rsid w:val="00870CE4"/>
    <w:rPr>
      <w:rFonts w:ascii="Courier New" w:eastAsia="Times New Roman" w:hAnsi="Courier New" w:cs="Times New Roman"/>
      <w:sz w:val="20"/>
      <w:szCs w:val="20"/>
      <w:lang w:eastAsia="en-US"/>
    </w:rPr>
  </w:style>
  <w:style w:type="character" w:customStyle="1" w:styleId="MenuOption">
    <w:name w:val="Menu Option"/>
    <w:basedOn w:val="DefaultParagraphFont"/>
    <w:rsid w:val="00870CE4"/>
    <w:rPr>
      <w:b/>
      <w:smallCaps/>
    </w:rPr>
  </w:style>
  <w:style w:type="paragraph" w:customStyle="1" w:styleId="TableListNumber">
    <w:name w:val="Table List Number"/>
    <w:basedOn w:val="ListNumber"/>
    <w:rsid w:val="00870CE4"/>
    <w:pPr>
      <w:numPr>
        <w:numId w:val="0"/>
      </w:numPr>
    </w:pPr>
  </w:style>
  <w:style w:type="paragraph" w:styleId="TOC4">
    <w:name w:val="toc 4"/>
    <w:basedOn w:val="TOCBase"/>
    <w:next w:val="Normal"/>
    <w:semiHidden/>
    <w:rsid w:val="00870CE4"/>
    <w:pPr>
      <w:tabs>
        <w:tab w:val="right" w:leader="dot" w:pos="9071"/>
      </w:tabs>
      <w:ind w:left="1701"/>
    </w:pPr>
  </w:style>
  <w:style w:type="paragraph" w:customStyle="1" w:styleId="ListAlpha">
    <w:name w:val="List Alpha"/>
    <w:basedOn w:val="List"/>
    <w:rsid w:val="00870CE4"/>
    <w:pPr>
      <w:numPr>
        <w:numId w:val="9"/>
      </w:numPr>
    </w:pPr>
  </w:style>
  <w:style w:type="paragraph" w:customStyle="1" w:styleId="ListAlpha2">
    <w:name w:val="List Alpha 2"/>
    <w:basedOn w:val="List2"/>
    <w:rsid w:val="00870CE4"/>
    <w:pPr>
      <w:numPr>
        <w:numId w:val="8"/>
      </w:numPr>
    </w:pPr>
  </w:style>
  <w:style w:type="paragraph" w:styleId="List2">
    <w:name w:val="List 2"/>
    <w:basedOn w:val="BodyText"/>
    <w:rsid w:val="00870CE4"/>
    <w:pPr>
      <w:tabs>
        <w:tab w:val="left" w:pos="680"/>
      </w:tabs>
      <w:spacing w:before="60" w:after="60"/>
      <w:ind w:left="680" w:hanging="340"/>
    </w:pPr>
  </w:style>
  <w:style w:type="paragraph" w:styleId="List3">
    <w:name w:val="List 3"/>
    <w:basedOn w:val="BodyText"/>
    <w:rsid w:val="00870CE4"/>
    <w:pPr>
      <w:tabs>
        <w:tab w:val="left" w:pos="1021"/>
      </w:tabs>
      <w:spacing w:before="60" w:after="60"/>
      <w:ind w:left="1020" w:hanging="340"/>
    </w:pPr>
  </w:style>
  <w:style w:type="paragraph" w:styleId="List4">
    <w:name w:val="List 4"/>
    <w:basedOn w:val="BodyText"/>
    <w:rsid w:val="00870CE4"/>
    <w:pPr>
      <w:tabs>
        <w:tab w:val="left" w:pos="1361"/>
      </w:tabs>
      <w:spacing w:before="60" w:after="60"/>
      <w:ind w:left="1361" w:hanging="340"/>
    </w:pPr>
  </w:style>
  <w:style w:type="paragraph" w:styleId="List5">
    <w:name w:val="List 5"/>
    <w:basedOn w:val="BodyText"/>
    <w:rsid w:val="00870CE4"/>
    <w:pPr>
      <w:tabs>
        <w:tab w:val="left" w:pos="1701"/>
      </w:tabs>
      <w:spacing w:before="60" w:after="60"/>
      <w:ind w:left="1701" w:hanging="340"/>
    </w:pPr>
  </w:style>
  <w:style w:type="paragraph" w:styleId="ListBullet3">
    <w:name w:val="List Bullet 3"/>
    <w:basedOn w:val="List3"/>
    <w:rsid w:val="00870CE4"/>
    <w:pPr>
      <w:numPr>
        <w:numId w:val="15"/>
      </w:numPr>
      <w:tabs>
        <w:tab w:val="clear" w:pos="1021"/>
      </w:tabs>
      <w:ind w:left="1037" w:hanging="357"/>
    </w:pPr>
  </w:style>
  <w:style w:type="paragraph" w:styleId="ListBullet4">
    <w:name w:val="List Bullet 4"/>
    <w:basedOn w:val="List4"/>
    <w:rsid w:val="00870CE4"/>
    <w:pPr>
      <w:numPr>
        <w:numId w:val="3"/>
      </w:numPr>
    </w:pPr>
  </w:style>
  <w:style w:type="paragraph" w:styleId="ListBullet5">
    <w:name w:val="List Bullet 5"/>
    <w:basedOn w:val="List5"/>
    <w:rsid w:val="00870CE4"/>
    <w:pPr>
      <w:numPr>
        <w:numId w:val="4"/>
      </w:numPr>
    </w:pPr>
  </w:style>
  <w:style w:type="paragraph" w:styleId="ListContinue2">
    <w:name w:val="List Continue 2"/>
    <w:basedOn w:val="List2"/>
    <w:rsid w:val="00870CE4"/>
    <w:pPr>
      <w:ind w:firstLine="0"/>
    </w:pPr>
  </w:style>
  <w:style w:type="paragraph" w:styleId="ListContinue3">
    <w:name w:val="List Continue 3"/>
    <w:basedOn w:val="List3"/>
    <w:rsid w:val="00870CE4"/>
    <w:pPr>
      <w:ind w:left="1021" w:firstLine="0"/>
    </w:pPr>
  </w:style>
  <w:style w:type="paragraph" w:styleId="ListContinue4">
    <w:name w:val="List Continue 4"/>
    <w:basedOn w:val="List4"/>
    <w:rsid w:val="00870CE4"/>
    <w:pPr>
      <w:ind w:firstLine="0"/>
    </w:pPr>
  </w:style>
  <w:style w:type="paragraph" w:styleId="ListContinue5">
    <w:name w:val="List Continue 5"/>
    <w:basedOn w:val="List5"/>
    <w:rsid w:val="00870CE4"/>
    <w:pPr>
      <w:ind w:firstLine="0"/>
    </w:pPr>
  </w:style>
  <w:style w:type="paragraph" w:styleId="ListNumber3">
    <w:name w:val="List Number 3"/>
    <w:basedOn w:val="List3"/>
    <w:rsid w:val="00870CE4"/>
    <w:pPr>
      <w:numPr>
        <w:numId w:val="5"/>
      </w:numPr>
    </w:pPr>
  </w:style>
  <w:style w:type="paragraph" w:styleId="ListNumber4">
    <w:name w:val="List Number 4"/>
    <w:basedOn w:val="List4"/>
    <w:rsid w:val="00870CE4"/>
    <w:pPr>
      <w:numPr>
        <w:numId w:val="6"/>
      </w:numPr>
    </w:pPr>
  </w:style>
  <w:style w:type="paragraph" w:styleId="ListNumber5">
    <w:name w:val="List Number 5"/>
    <w:basedOn w:val="List5"/>
    <w:rsid w:val="00870CE4"/>
    <w:pPr>
      <w:numPr>
        <w:numId w:val="7"/>
      </w:numPr>
    </w:pPr>
  </w:style>
  <w:style w:type="paragraph" w:styleId="BlockText">
    <w:name w:val="Block Text"/>
    <w:basedOn w:val="Normal"/>
    <w:rsid w:val="00870CE4"/>
    <w:pPr>
      <w:spacing w:after="120"/>
      <w:ind w:left="1440" w:right="1440"/>
    </w:pPr>
  </w:style>
  <w:style w:type="character" w:customStyle="1" w:styleId="Subscript">
    <w:name w:val="Subscript"/>
    <w:basedOn w:val="DefaultParagraphFont"/>
    <w:rsid w:val="00870CE4"/>
    <w:rPr>
      <w:sz w:val="16"/>
      <w:vertAlign w:val="subscript"/>
    </w:rPr>
  </w:style>
  <w:style w:type="character" w:customStyle="1" w:styleId="Superscript">
    <w:name w:val="Superscript"/>
    <w:basedOn w:val="DefaultParagraphFont"/>
    <w:rsid w:val="00870CE4"/>
    <w:rPr>
      <w:sz w:val="16"/>
      <w:vertAlign w:val="superscript"/>
    </w:rPr>
  </w:style>
  <w:style w:type="character" w:customStyle="1" w:styleId="Symbols">
    <w:name w:val="Symbols"/>
    <w:basedOn w:val="DefaultParagraphFont"/>
    <w:rsid w:val="00870CE4"/>
    <w:rPr>
      <w:rFonts w:ascii="Symbol" w:hAnsi="Symbol"/>
    </w:rPr>
  </w:style>
  <w:style w:type="character" w:customStyle="1" w:styleId="MenuOptions">
    <w:name w:val="Menu Options"/>
    <w:basedOn w:val="DefaultParagraphFont"/>
    <w:rsid w:val="00870CE4"/>
    <w:rPr>
      <w:rFonts w:ascii="Arial Narrow" w:hAnsi="Arial Narrow"/>
      <w:smallCaps/>
    </w:rPr>
  </w:style>
  <w:style w:type="character" w:customStyle="1" w:styleId="Buttons">
    <w:name w:val="Buttons"/>
    <w:basedOn w:val="DefaultParagraphFont"/>
    <w:rsid w:val="00870CE4"/>
    <w:rPr>
      <w:b/>
    </w:rPr>
  </w:style>
  <w:style w:type="character" w:customStyle="1" w:styleId="Underlined">
    <w:name w:val="Underlined"/>
    <w:basedOn w:val="DefaultParagraphFont"/>
    <w:rsid w:val="00870CE4"/>
    <w:rPr>
      <w:u w:val="single"/>
    </w:rPr>
  </w:style>
  <w:style w:type="paragraph" w:customStyle="1" w:styleId="TableBodyTextRight">
    <w:name w:val="Table Body Text Right"/>
    <w:basedOn w:val="TableBodyText"/>
    <w:rsid w:val="00870CE4"/>
    <w:pPr>
      <w:widowControl w:val="0"/>
      <w:autoSpaceDE w:val="0"/>
      <w:autoSpaceDN w:val="0"/>
      <w:adjustRightInd w:val="0"/>
      <w:jc w:val="right"/>
    </w:pPr>
    <w:rPr>
      <w:rFonts w:cs="Arial"/>
      <w:szCs w:val="18"/>
    </w:rPr>
  </w:style>
  <w:style w:type="paragraph" w:customStyle="1" w:styleId="CopyrightText">
    <w:name w:val="Copyright Text"/>
    <w:basedOn w:val="BodyText"/>
    <w:rsid w:val="00870CE4"/>
    <w:rPr>
      <w:sz w:val="18"/>
    </w:rPr>
  </w:style>
  <w:style w:type="paragraph" w:customStyle="1" w:styleId="BodySmallRight">
    <w:name w:val="Body Small Right"/>
    <w:basedOn w:val="BodyTextRight"/>
    <w:rsid w:val="00870CE4"/>
    <w:rPr>
      <w:sz w:val="18"/>
      <w:szCs w:val="18"/>
    </w:rPr>
  </w:style>
  <w:style w:type="paragraph" w:customStyle="1" w:styleId="MarginEdition">
    <w:name w:val="Margin Edition"/>
    <w:basedOn w:val="MarginNote"/>
    <w:rsid w:val="00870CE4"/>
    <w:pPr>
      <w:spacing w:before="0" w:after="0"/>
    </w:pPr>
    <w:rPr>
      <w:rFonts w:ascii="Times New Roman" w:hAnsi="Times New Roman"/>
      <w:color w:val="999999"/>
    </w:rPr>
  </w:style>
  <w:style w:type="paragraph" w:customStyle="1" w:styleId="Spacer">
    <w:name w:val="Spacer"/>
    <w:basedOn w:val="Normal"/>
    <w:rsid w:val="00870CE4"/>
    <w:rPr>
      <w:sz w:val="2"/>
      <w:szCs w:val="2"/>
    </w:rPr>
  </w:style>
  <w:style w:type="character" w:customStyle="1" w:styleId="Small">
    <w:name w:val="Small"/>
    <w:basedOn w:val="DefaultParagraphFont"/>
    <w:rsid w:val="00870CE4"/>
    <w:rPr>
      <w:sz w:val="16"/>
    </w:rPr>
  </w:style>
  <w:style w:type="paragraph" w:customStyle="1" w:styleId="WideTable">
    <w:name w:val="Wide Table"/>
    <w:basedOn w:val="Normal"/>
    <w:rsid w:val="00870CE4"/>
    <w:pPr>
      <w:ind w:left="-1418"/>
    </w:pPr>
    <w:rPr>
      <w:sz w:val="2"/>
      <w:szCs w:val="2"/>
    </w:rPr>
  </w:style>
  <w:style w:type="character" w:styleId="PageNumber">
    <w:name w:val="page number"/>
    <w:basedOn w:val="DefaultParagraphFont"/>
    <w:rsid w:val="00870CE4"/>
  </w:style>
  <w:style w:type="paragraph" w:styleId="Quote">
    <w:name w:val="Quote"/>
    <w:basedOn w:val="Heading1"/>
    <w:link w:val="QuoteChar"/>
    <w:qFormat/>
    <w:rsid w:val="00870CE4"/>
    <w:rPr>
      <w:b w:val="0"/>
      <w:sz w:val="72"/>
      <w:szCs w:val="72"/>
      <w:lang w:val="en-NZ"/>
    </w:rPr>
  </w:style>
  <w:style w:type="character" w:customStyle="1" w:styleId="QuoteChar">
    <w:name w:val="Quote Char"/>
    <w:basedOn w:val="DefaultParagraphFont"/>
    <w:link w:val="Quote"/>
    <w:rsid w:val="00870C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CE4"/>
    <w:pPr>
      <w:pageBreakBefore/>
    </w:pPr>
  </w:style>
  <w:style w:type="paragraph" w:customStyle="1" w:styleId="Border">
    <w:name w:val="Border"/>
    <w:basedOn w:val="Normal"/>
    <w:qFormat/>
    <w:rsid w:val="00870C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CE4"/>
    <w:rPr>
      <w:b/>
      <w:bCs/>
      <w:i/>
      <w:iCs/>
      <w:color w:val="auto"/>
    </w:rPr>
  </w:style>
  <w:style w:type="paragraph" w:styleId="IntenseQuote">
    <w:name w:val="Intense Quote"/>
    <w:basedOn w:val="Normal"/>
    <w:next w:val="Normal"/>
    <w:link w:val="IntenseQuoteChar"/>
    <w:uiPriority w:val="30"/>
    <w:qFormat/>
    <w:rsid w:val="00870C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C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CE4"/>
    <w:rPr>
      <w:smallCaps/>
      <w:color w:val="auto"/>
      <w:u w:val="single"/>
    </w:rPr>
  </w:style>
  <w:style w:type="character" w:styleId="IntenseReference">
    <w:name w:val="Intense Reference"/>
    <w:basedOn w:val="DefaultParagraphFont"/>
    <w:uiPriority w:val="32"/>
    <w:qFormat/>
    <w:rsid w:val="00870CE4"/>
    <w:rPr>
      <w:b/>
      <w:bCs/>
      <w:smallCaps/>
      <w:color w:val="auto"/>
      <w:spacing w:val="5"/>
      <w:u w:val="single"/>
    </w:rPr>
  </w:style>
  <w:style w:type="paragraph" w:customStyle="1" w:styleId="2ColumnHeading">
    <w:name w:val="2Column Heading"/>
    <w:basedOn w:val="BodyText"/>
    <w:qFormat/>
    <w:rsid w:val="00870CE4"/>
    <w:pPr>
      <w:spacing w:after="60"/>
      <w:ind w:left="-2268"/>
    </w:pPr>
    <w:rPr>
      <w:b/>
    </w:rPr>
  </w:style>
  <w:style w:type="paragraph" w:customStyle="1" w:styleId="Heading1TOC">
    <w:name w:val="Heading1 TOC"/>
    <w:basedOn w:val="Normal"/>
    <w:qFormat/>
    <w:rsid w:val="00870CE4"/>
    <w:pPr>
      <w:spacing w:before="240" w:after="120"/>
    </w:pPr>
    <w:rPr>
      <w:rFonts w:ascii="Times New Roman" w:hAnsi="Times New Roman"/>
      <w:b/>
      <w:sz w:val="32"/>
    </w:rPr>
  </w:style>
  <w:style w:type="paragraph" w:customStyle="1" w:styleId="Heading2TOC">
    <w:name w:val="Heading2 TOC"/>
    <w:basedOn w:val="Normal"/>
    <w:qFormat/>
    <w:rsid w:val="00870CE4"/>
    <w:pPr>
      <w:spacing w:before="240" w:after="60"/>
    </w:pPr>
    <w:rPr>
      <w:rFonts w:ascii="Times New Roman" w:hAnsi="Times New Roman"/>
      <w:b/>
      <w:sz w:val="28"/>
    </w:rPr>
  </w:style>
  <w:style w:type="character" w:customStyle="1" w:styleId="Underline">
    <w:name w:val="Underline"/>
    <w:basedOn w:val="DefaultParagraphFont"/>
    <w:qFormat/>
    <w:rsid w:val="00870CE4"/>
    <w:rPr>
      <w:u w:val="single"/>
    </w:rPr>
  </w:style>
  <w:style w:type="paragraph" w:styleId="BalloonText">
    <w:name w:val="Balloon Text"/>
    <w:basedOn w:val="Normal"/>
    <w:link w:val="BalloonTextChar"/>
    <w:rsid w:val="00870CE4"/>
    <w:rPr>
      <w:rFonts w:ascii="Tahoma" w:hAnsi="Tahoma" w:cs="Tahoma"/>
      <w:sz w:val="16"/>
      <w:szCs w:val="16"/>
    </w:rPr>
  </w:style>
  <w:style w:type="character" w:customStyle="1" w:styleId="BalloonTextChar">
    <w:name w:val="Balloon Text Char"/>
    <w:basedOn w:val="DefaultParagraphFont"/>
    <w:link w:val="BalloonText"/>
    <w:rsid w:val="00870C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C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0C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CE4"/>
    <w:rPr>
      <w:b/>
      <w:color w:val="660033"/>
      <w:spacing w:val="0"/>
    </w:rPr>
  </w:style>
  <w:style w:type="paragraph" w:customStyle="1" w:styleId="Nameditemlist">
    <w:name w:val="Named item list"/>
    <w:basedOn w:val="BodyText"/>
    <w:qFormat/>
    <w:rsid w:val="00870C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Words>
  <Characters>6886</Characters>
  <Application>Microsoft Office Word</Application>
  <DocSecurity>0</DocSecurity>
  <Lines>237</Lines>
  <Paragraphs>139</Paragraphs>
  <ScaleCrop>false</ScaleCrop>
  <Company>Author-it Software Corporation Ltd.</Company>
  <LinksUpToDate>false</LinksUpToDate>
  <CharactersWithSpaces>7890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DEFRM207B Conduct training area inspections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2013-01-24T04:43:00Z</dcterms:created>
  <dcterms:modified xsi:type="dcterms:W3CDTF">2013-01-24T04:43:00Z</dcterms:modified>
</cp:coreProperties>
</file>