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000" w:rsidP="00024000">
      <w:pPr>
        <w:pStyle w:val="Title"/>
      </w:pPr>
      <w:r>
        <w:fldChar w:fldCharType="begin"/>
      </w:r>
      <w:r>
        <w:instrText xml:space="preserve"> TITLE   \* MERGEFORMAT </w:instrText>
      </w:r>
      <w:r>
        <w:fldChar w:fldCharType="separate"/>
      </w:r>
      <w:r>
        <w:t>DEFRM205B Manage emergency operations</w:t>
      </w:r>
      <w:r>
        <w:fldChar w:fldCharType="end"/>
      </w:r>
    </w:p>
    <w:p w:rsidR="00024000" w:rsidP="00024000">
      <w:pPr>
        <w:pStyle w:val="Version"/>
        <w:sectPr w:rsidSect="005A47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4782" w:rsidP="005A4782">
      <w:pPr>
        <w:pStyle w:val="SuperHeading"/>
      </w:pPr>
      <w:r w:rsidRPr="005A4782">
        <w:t>DEFRM205B Manage emergency operations</w:t>
      </w:r>
    </w:p>
    <w:p w:rsidR="00000000" w:rsidRPr="005A4782" w:rsidP="005A4782">
      <w:pPr>
        <w:pStyle w:val="Heading1"/>
      </w:pPr>
      <w:bookmarkStart w:id="1" w:name="O_521769"/>
      <w:bookmarkEnd w:id="1"/>
      <w:r w:rsidRPr="005A4782">
        <w:t>Modification History</w:t>
      </w:r>
    </w:p>
    <w:tbl>
      <w:tblPr>
        <w:tblW w:w="0" w:type="auto"/>
        <w:tblLayout w:type="fixed"/>
        <w:tblCellMar>
          <w:left w:w="62" w:type="dxa"/>
          <w:right w:w="62" w:type="dxa"/>
        </w:tblCellMar>
        <w:tblLook w:val="0000"/>
      </w:tblPr>
      <w:tblGrid>
        <w:gridCol w:w="1134"/>
        <w:gridCol w:w="1746"/>
        <w:gridCol w:w="4491"/>
      </w:tblGrid>
      <w:tr w:rsidTr="00024000">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BodyText"/>
            </w:pPr>
            <w:r w:rsidRPr="005A4782">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BodyText"/>
            </w:pPr>
            <w:r w:rsidRPr="005A4782">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rPr>
                <w:rStyle w:val="SpecialBold"/>
              </w:rPr>
              <w:t xml:space="preserve"> Comments</w:t>
            </w:r>
          </w:p>
        </w:tc>
      </w:tr>
      <w:tr w:rsidTr="00024000">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t xml:space="preserve">Layout adjusted. </w:t>
            </w:r>
          </w:p>
        </w:tc>
      </w:tr>
      <w:tr w:rsidTr="000240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BodyText"/>
            </w:pPr>
            <w:r w:rsidRPr="005A4782">
              <w:t>First release.</w:t>
            </w:r>
          </w:p>
        </w:tc>
      </w:tr>
    </w:tbl>
    <w:p w:rsidR="00024000" w:rsidP="005A4782">
      <w:pPr>
        <w:pStyle w:val="BodyText"/>
      </w:pPr>
    </w:p>
    <w:p w:rsidR="00024000" w:rsidP="005A4782">
      <w:pPr>
        <w:pStyle w:val="BodyText"/>
      </w:pPr>
    </w:p>
    <w:p w:rsidR="00000000" w:rsidRPr="005A4782" w:rsidP="005A4782">
      <w:pPr>
        <w:pStyle w:val="Heading1"/>
      </w:pPr>
      <w:bookmarkStart w:id="2" w:name="O_521768"/>
      <w:bookmarkEnd w:id="2"/>
      <w:r w:rsidRPr="005A4782">
        <w:t>Unit Descriptor</w:t>
      </w:r>
    </w:p>
    <w:p w:rsidR="00000000" w:rsidRPr="005A4782" w:rsidP="005A4782">
      <w:pPr>
        <w:pStyle w:val="BodyText"/>
      </w:pPr>
      <w:r w:rsidRPr="005A4782">
        <w:t>This unit covers the competency required to plan and prepare for emergency operations and manage emergency operations in a training area or a range.</w:t>
      </w:r>
    </w:p>
    <w:p w:rsidR="00000000" w:rsidRPr="005A4782" w:rsidP="005A4782">
      <w:pPr>
        <w:pStyle w:val="BodyText"/>
      </w:pPr>
      <w:r w:rsidRPr="005A4782">
        <w:t>Emergency operations are the result of a range or training area incident such as injury, accident or bushfi</w:t>
      </w:r>
      <w:r w:rsidRPr="005A4782">
        <w:t>re that generates a requirement to coordinate and manage activities between users and other emergency services.</w:t>
      </w:r>
    </w:p>
    <w:p w:rsidR="00000000" w:rsidRPr="005A4782" w:rsidP="005A4782">
      <w:pPr>
        <w:pStyle w:val="BodyText"/>
      </w:pPr>
      <w:r w:rsidRPr="005A4782">
        <w:t xml:space="preserve">A control and management facility (the operations centre) is normally activated to manage an emergency on the range or training area. The level </w:t>
      </w:r>
      <w:r w:rsidRPr="005A4782">
        <w:t>and complexity of activities of the operations centre will vary to meet operational requirements.</w:t>
      </w:r>
    </w:p>
    <w:p w:rsidR="00000000" w:rsidRPr="005A4782" w:rsidP="005A4782">
      <w:pPr>
        <w:pStyle w:val="AllowPageBreak"/>
      </w:pPr>
    </w:p>
    <w:p w:rsidR="00000000" w:rsidRPr="005A4782" w:rsidP="005A4782">
      <w:pPr>
        <w:pStyle w:val="Heading1"/>
      </w:pPr>
      <w:bookmarkStart w:id="3" w:name="O_521767"/>
      <w:bookmarkEnd w:id="3"/>
      <w:r w:rsidRPr="005A4782">
        <w:t>Application of the Unit</w:t>
      </w:r>
    </w:p>
    <w:p w:rsidR="00000000" w:rsidRPr="005A4782" w:rsidP="005A4782">
      <w:pPr>
        <w:pStyle w:val="BodyText"/>
      </w:pPr>
      <w:r w:rsidRPr="005A4782">
        <w:t>This unit was developed for range management and range control work within Defence but may be applicable to work in t</w:t>
      </w:r>
      <w:r w:rsidRPr="005A4782">
        <w:t>his field.</w:t>
      </w:r>
    </w:p>
    <w:p w:rsidR="00000000" w:rsidRPr="005A4782" w:rsidP="005A4782">
      <w:pPr>
        <w:pStyle w:val="BodyText"/>
      </w:pPr>
      <w:r w:rsidRPr="005A4782">
        <w:t>Typically, people who or apply this unit would work independently or as part of a team under direct and indirect supervision, use discretion and judgement and take responsibility for the quality of their outputs. All activities are carried out i</w:t>
      </w:r>
      <w:r w:rsidRPr="005A4782">
        <w:t>n accordance with relevant organisational policies and procedures.</w:t>
      </w:r>
    </w:p>
    <w:p w:rsidR="00000000" w:rsidRPr="005A4782" w:rsidP="005A4782">
      <w:pPr>
        <w:pStyle w:val="AllowPageBreak"/>
      </w:pPr>
    </w:p>
    <w:p w:rsidR="00000000" w:rsidRPr="005A4782" w:rsidP="005A4782">
      <w:pPr>
        <w:pStyle w:val="Heading1"/>
      </w:pPr>
      <w:bookmarkStart w:id="4" w:name="O_521766"/>
      <w:bookmarkEnd w:id="4"/>
      <w:r w:rsidRPr="005A4782">
        <w:t>Licensing/Regulatory Information</w:t>
      </w:r>
    </w:p>
    <w:p w:rsidR="00000000" w:rsidRPr="005A4782" w:rsidP="005A4782">
      <w:pPr>
        <w:pStyle w:val="BodyText"/>
      </w:pPr>
      <w:r w:rsidRPr="005A4782">
        <w:t>Not applicable.</w:t>
      </w:r>
    </w:p>
    <w:p w:rsidR="00000000" w:rsidRPr="005A4782" w:rsidP="005A4782">
      <w:pPr>
        <w:pStyle w:val="AllowPageBreak"/>
      </w:pPr>
    </w:p>
    <w:p w:rsidR="00000000" w:rsidRPr="005A4782" w:rsidP="005A4782">
      <w:pPr>
        <w:pStyle w:val="Heading1"/>
      </w:pPr>
      <w:bookmarkStart w:id="5" w:name="O_521765"/>
      <w:bookmarkEnd w:id="5"/>
      <w:r w:rsidRPr="005A4782">
        <w:t>Pre-Requisites</w:t>
      </w:r>
    </w:p>
    <w:p w:rsidR="00000000" w:rsidRPr="005A4782" w:rsidP="005A4782">
      <w:pPr>
        <w:pStyle w:val="BodyText"/>
      </w:pPr>
      <w:r w:rsidRPr="005A4782">
        <w:t xml:space="preserve">Not applicable. </w:t>
      </w:r>
    </w:p>
    <w:p w:rsidR="00000000" w:rsidRPr="005A4782" w:rsidP="005A4782">
      <w:pPr>
        <w:pStyle w:val="AllowPageBreak"/>
      </w:pPr>
    </w:p>
    <w:p w:rsidR="00000000" w:rsidRPr="005A4782" w:rsidP="005A4782">
      <w:pPr>
        <w:pStyle w:val="Heading1"/>
      </w:pPr>
      <w:bookmarkStart w:id="6" w:name="O_521764"/>
      <w:bookmarkEnd w:id="6"/>
      <w:r w:rsidRPr="005A4782">
        <w:t>Employability Skills Information</w:t>
      </w:r>
    </w:p>
    <w:p w:rsidR="00000000" w:rsidRPr="005A4782" w:rsidP="005A4782">
      <w:pPr>
        <w:pStyle w:val="BodyText"/>
      </w:pPr>
      <w:r w:rsidRPr="005A4782">
        <w:t>This unit contains emplo</w:t>
      </w:r>
      <w:r w:rsidRPr="005A4782">
        <w:t>yability skills.</w:t>
      </w:r>
    </w:p>
    <w:p w:rsidR="00000000" w:rsidRPr="005A4782" w:rsidP="005A4782">
      <w:pPr>
        <w:pStyle w:val="AllowPageBreak"/>
      </w:pPr>
    </w:p>
    <w:p w:rsidR="00000000" w:rsidRPr="005A4782" w:rsidP="005A4782">
      <w:pPr>
        <w:pStyle w:val="Heading1"/>
      </w:pPr>
      <w:bookmarkStart w:id="7" w:name="O_521763"/>
      <w:bookmarkEnd w:id="7"/>
      <w:r w:rsidRPr="005A4782">
        <w:t>Elements and Performance Criteria Pre-Content</w:t>
      </w:r>
    </w:p>
    <w:tbl>
      <w:tblPr>
        <w:tblW w:w="0" w:type="auto"/>
        <w:tblLayout w:type="fixed"/>
        <w:tblCellMar>
          <w:left w:w="62" w:type="dxa"/>
          <w:right w:w="62" w:type="dxa"/>
        </w:tblCellMar>
        <w:tblLook w:val="0000"/>
      </w:tblPr>
      <w:tblGrid>
        <w:gridCol w:w="3060"/>
        <w:gridCol w:w="5580"/>
      </w:tblGrid>
      <w:tr w:rsidTr="000240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782">
            <w:pPr>
              <w:pStyle w:val="BodyText"/>
              <w:rPr>
                <w:lang w:val="en-NZ"/>
              </w:rPr>
            </w:pPr>
            <w:r w:rsidRPr="005A478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BodyText"/>
            </w:pPr>
            <w:r w:rsidRPr="005A4782">
              <w:t>Per</w:t>
            </w:r>
            <w:r w:rsidRPr="005A4782">
              <w:t>formance Criteria describe the required performance needed to demonstrate achievement of the element. Where bold italicised text is used, further information is detailed in the Range Statement. Assessment of performance is to be consistent with the Evidenc</w:t>
            </w:r>
            <w:r w:rsidRPr="005A4782">
              <w:t>e Guide.</w:t>
            </w:r>
          </w:p>
        </w:tc>
      </w:tr>
    </w:tbl>
    <w:p w:rsidR="00000000" w:rsidRPr="005A4782" w:rsidP="005A4782">
      <w:pPr>
        <w:pStyle w:val="BodyText"/>
      </w:pPr>
    </w:p>
    <w:p w:rsidR="00000000" w:rsidRPr="005A4782" w:rsidP="005A4782">
      <w:pPr>
        <w:pStyle w:val="AllowPageBreak"/>
      </w:pPr>
    </w:p>
    <w:p w:rsidR="00000000" w:rsidRPr="005A4782" w:rsidP="005A4782">
      <w:pPr>
        <w:pStyle w:val="Heading1"/>
      </w:pPr>
      <w:bookmarkStart w:id="8" w:name="O_521762"/>
      <w:bookmarkEnd w:id="8"/>
      <w:r w:rsidRPr="005A4782">
        <w:t>Elements and Performance Criteria</w:t>
      </w:r>
    </w:p>
    <w:tbl>
      <w:tblPr>
        <w:tblW w:w="0" w:type="auto"/>
        <w:tblLayout w:type="fixed"/>
        <w:tblCellMar>
          <w:left w:w="62" w:type="dxa"/>
          <w:right w:w="62" w:type="dxa"/>
        </w:tblCellMar>
        <w:tblLook w:val="0000"/>
      </w:tblPr>
      <w:tblGrid>
        <w:gridCol w:w="3060"/>
        <w:gridCol w:w="5580"/>
      </w:tblGrid>
      <w:tr w:rsidTr="0002400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A4782">
            <w:pPr>
              <w:pStyle w:val="BodyText"/>
              <w:rPr>
                <w:lang w:val="en-NZ"/>
              </w:rPr>
            </w:pPr>
            <w:r w:rsidRPr="005A4782">
              <w:t>ELEMENT</w:t>
            </w:r>
          </w:p>
        </w:tc>
        <w:tc>
          <w:tcPr>
            <w:tcW w:w="5580" w:type="dxa"/>
            <w:tcBorders>
              <w:top w:val="nil"/>
              <w:left w:val="nil"/>
              <w:bottom w:val="nil"/>
              <w:right w:val="nil"/>
            </w:tcBorders>
            <w:tcMar>
              <w:top w:w="0" w:type="dxa"/>
              <w:left w:w="62" w:type="dxa"/>
              <w:bottom w:w="0" w:type="dxa"/>
              <w:right w:w="62" w:type="dxa"/>
            </w:tcMar>
          </w:tcPr>
          <w:p w:rsidR="00000000" w:rsidP="005A4782">
            <w:pPr>
              <w:pStyle w:val="BodyText"/>
              <w:rPr>
                <w:lang w:val="en-NZ"/>
              </w:rPr>
            </w:pPr>
            <w:r w:rsidRPr="005A4782">
              <w:t>PERFORMANCE CRITERIA</w:t>
            </w:r>
          </w:p>
        </w:tc>
      </w:tr>
      <w:tr w:rsidTr="0002400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A4782">
            <w:pPr>
              <w:pStyle w:val="List"/>
              <w:rPr>
                <w:lang w:val="en-NZ"/>
              </w:rPr>
            </w:pPr>
            <w:r w:rsidRPr="005A4782">
              <w:t>1.</w:t>
            </w:r>
            <w:r w:rsidRPr="005A4782">
              <w:tab/>
            </w:r>
            <w:r w:rsidRPr="005A4782">
              <w:rPr>
                <w:rStyle w:val="SpecialBold"/>
              </w:rPr>
              <w:t>Prepare for operations</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List"/>
            </w:pPr>
            <w:r w:rsidRPr="005A4782">
              <w:t>1.1</w:t>
            </w:r>
            <w:r w:rsidRPr="005A4782">
              <w:tab/>
            </w:r>
            <w:r w:rsidRPr="005A4782">
              <w:rPr>
                <w:rStyle w:val="BoldandItalics"/>
              </w:rPr>
              <w:t>Operational information</w:t>
            </w:r>
            <w:r w:rsidRPr="005A4782">
              <w:t xml:space="preserve"> is obtained and hazards are identified to permit accurate assessment of the problem</w:t>
            </w:r>
          </w:p>
          <w:p w:rsidR="00000000" w:rsidP="005A4782">
            <w:pPr>
              <w:pStyle w:val="List"/>
              <w:rPr>
                <w:lang w:val="en-NZ"/>
              </w:rPr>
            </w:pPr>
            <w:r w:rsidRPr="005A4782">
              <w:t>1.2</w:t>
            </w:r>
            <w:r w:rsidRPr="005A4782">
              <w:tab/>
            </w:r>
            <w:r w:rsidRPr="005A4782">
              <w:rPr>
                <w:rStyle w:val="BoldandItalics"/>
              </w:rPr>
              <w:t>Operational plans</w:t>
            </w:r>
            <w:r w:rsidRPr="005A4782">
              <w:t xml:space="preserve"> are </w:t>
            </w:r>
            <w:r w:rsidRPr="005A4782">
              <w:t>activated in accordance with local emergency management practices and procedures</w:t>
            </w:r>
          </w:p>
        </w:tc>
      </w:tr>
      <w:tr w:rsidTr="000240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782">
            <w:pPr>
              <w:pStyle w:val="List"/>
              <w:rPr>
                <w:lang w:val="en-NZ"/>
              </w:rPr>
            </w:pPr>
            <w:r w:rsidRPr="005A4782">
              <w:t>2.</w:t>
            </w:r>
            <w:r w:rsidRPr="005A4782">
              <w:tab/>
            </w:r>
            <w:r w:rsidRPr="005A4782">
              <w:rPr>
                <w:rStyle w:val="SpecialBold"/>
              </w:rPr>
              <w:t>Manage an operations centre</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List"/>
            </w:pPr>
            <w:r w:rsidRPr="005A4782">
              <w:t>2.1</w:t>
            </w:r>
            <w:r w:rsidRPr="005A4782">
              <w:tab/>
              <w:t xml:space="preserve">Operations centre </w:t>
            </w:r>
            <w:r w:rsidRPr="005A4782">
              <w:rPr>
                <w:rStyle w:val="BoldandItalics"/>
              </w:rPr>
              <w:t>tasks are allocated</w:t>
            </w:r>
            <w:r w:rsidRPr="005A4782">
              <w:t xml:space="preserve"> and briefings are conducted in accordance with operational plans</w:t>
            </w:r>
          </w:p>
          <w:p w:rsidR="00000000" w:rsidRPr="005A4782" w:rsidP="005A4782">
            <w:pPr>
              <w:pStyle w:val="List"/>
            </w:pPr>
            <w:r w:rsidRPr="005A4782">
              <w:t>2.2</w:t>
            </w:r>
            <w:r w:rsidRPr="005A4782">
              <w:tab/>
            </w:r>
            <w:r w:rsidRPr="005A4782">
              <w:t>Internal and external liaison networks are activated and maintained to ensure effective communication</w:t>
            </w:r>
          </w:p>
          <w:p w:rsidR="00000000" w:rsidRPr="005A4782" w:rsidP="005A4782">
            <w:pPr>
              <w:pStyle w:val="List"/>
            </w:pPr>
            <w:r w:rsidRPr="005A4782">
              <w:t>2.3</w:t>
            </w:r>
            <w:r w:rsidRPr="005A4782">
              <w:tab/>
              <w:t>Operations centre staff work is supervised to ensure it meets relevant WHS and other regulatory requirements</w:t>
            </w:r>
          </w:p>
          <w:p w:rsidR="00000000" w:rsidP="005A4782">
            <w:pPr>
              <w:pStyle w:val="List"/>
              <w:rPr>
                <w:lang w:val="en-NZ"/>
              </w:rPr>
            </w:pPr>
            <w:r w:rsidRPr="005A4782">
              <w:t>2.4</w:t>
            </w:r>
            <w:r w:rsidRPr="005A4782">
              <w:tab/>
              <w:t xml:space="preserve">Physical and financial resources are </w:t>
            </w:r>
            <w:r w:rsidRPr="005A4782">
              <w:t>managed in accordance with the organisation's policies and procedures</w:t>
            </w:r>
          </w:p>
        </w:tc>
      </w:tr>
      <w:tr w:rsidTr="000240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782">
            <w:pPr>
              <w:pStyle w:val="List"/>
              <w:rPr>
                <w:lang w:val="en-NZ"/>
              </w:rPr>
            </w:pPr>
            <w:r w:rsidRPr="005A4782">
              <w:t>3.</w:t>
            </w:r>
            <w:r w:rsidRPr="005A4782">
              <w:tab/>
            </w:r>
            <w:r w:rsidRPr="005A4782">
              <w:rPr>
                <w:rStyle w:val="SpecialBold"/>
              </w:rPr>
              <w:t>Manage operational information</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List"/>
            </w:pPr>
            <w:r w:rsidRPr="005A4782">
              <w:t>3.1</w:t>
            </w:r>
            <w:r w:rsidRPr="005A4782">
              <w:tab/>
              <w:t>Operation centre staff are tasked to collect and collate operational information using standard operational procedures</w:t>
            </w:r>
          </w:p>
          <w:p w:rsidR="00000000" w:rsidRPr="005A4782" w:rsidP="005A4782">
            <w:pPr>
              <w:pStyle w:val="List"/>
            </w:pPr>
            <w:r w:rsidRPr="005A4782">
              <w:t>3.2</w:t>
            </w:r>
            <w:r w:rsidRPr="005A4782">
              <w:tab/>
              <w:t>Information flow is mana</w:t>
            </w:r>
            <w:r w:rsidRPr="005A4782">
              <w:t>ged in accordance with standard operating procedures</w:t>
            </w:r>
          </w:p>
          <w:p w:rsidR="00000000" w:rsidRPr="005A4782" w:rsidP="005A4782">
            <w:pPr>
              <w:pStyle w:val="List"/>
            </w:pPr>
            <w:r w:rsidRPr="005A4782">
              <w:t>3.3</w:t>
            </w:r>
            <w:r w:rsidRPr="005A4782">
              <w:tab/>
              <w:t>Operational information is analysed to modify and update plans and prioritise tasks in accordance with operational plans and policies</w:t>
            </w:r>
          </w:p>
          <w:p w:rsidR="00000000" w:rsidRPr="005A4782" w:rsidP="005A4782">
            <w:pPr>
              <w:pStyle w:val="List"/>
            </w:pPr>
            <w:r w:rsidRPr="005A4782">
              <w:t>3.4</w:t>
            </w:r>
            <w:r w:rsidRPr="005A4782">
              <w:tab/>
              <w:t>Regular and timely situation reports are raised and distribut</w:t>
            </w:r>
            <w:r w:rsidRPr="005A4782">
              <w:t>ed in accordance with organisational standards</w:t>
            </w:r>
          </w:p>
          <w:p w:rsidR="00000000" w:rsidRPr="005A4782" w:rsidP="005A4782">
            <w:pPr>
              <w:pStyle w:val="List"/>
            </w:pPr>
            <w:r w:rsidRPr="005A4782">
              <w:t>3.5</w:t>
            </w:r>
            <w:r w:rsidRPr="005A4782">
              <w:tab/>
              <w:t xml:space="preserve">Radio and allied </w:t>
            </w:r>
            <w:r w:rsidRPr="005A4782">
              <w:rPr>
                <w:rStyle w:val="BoldandItalics"/>
              </w:rPr>
              <w:t>communication nets</w:t>
            </w:r>
            <w:r w:rsidRPr="005A4782">
              <w:t xml:space="preserve"> are established in accordance with standard operating procedures</w:t>
            </w:r>
          </w:p>
          <w:p w:rsidR="00000000" w:rsidP="005A4782">
            <w:pPr>
              <w:pStyle w:val="List"/>
              <w:rPr>
                <w:lang w:val="en-NZ"/>
              </w:rPr>
            </w:pPr>
            <w:r w:rsidRPr="005A4782">
              <w:t>3.6</w:t>
            </w:r>
            <w:r w:rsidRPr="005A4782">
              <w:tab/>
              <w:t>Message and information management systems are implemented and maintained to provide accurate operat</w:t>
            </w:r>
            <w:r w:rsidRPr="005A4782">
              <w:t>ional records</w:t>
            </w:r>
          </w:p>
        </w:tc>
      </w:tr>
      <w:tr w:rsidTr="000240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782">
            <w:pPr>
              <w:pStyle w:val="List"/>
              <w:rPr>
                <w:lang w:val="en-NZ"/>
              </w:rPr>
            </w:pPr>
            <w:r w:rsidRPr="005A4782">
              <w:t>4.</w:t>
            </w:r>
            <w:r w:rsidRPr="005A4782">
              <w:tab/>
            </w:r>
            <w:r w:rsidRPr="005A4782">
              <w:rPr>
                <w:rStyle w:val="SpecialBold"/>
              </w:rPr>
              <w:t>Make operational decisions</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List"/>
            </w:pPr>
            <w:r w:rsidRPr="005A4782">
              <w:t>4.1</w:t>
            </w:r>
            <w:r w:rsidRPr="005A4782">
              <w:tab/>
              <w:t>Extent of the operational area is promptly identified</w:t>
            </w:r>
          </w:p>
          <w:p w:rsidR="00000000" w:rsidRPr="005A4782" w:rsidP="005A4782">
            <w:pPr>
              <w:pStyle w:val="List"/>
            </w:pPr>
            <w:r w:rsidRPr="005A4782">
              <w:t>4.2</w:t>
            </w:r>
            <w:r w:rsidRPr="005A4782">
              <w:tab/>
            </w:r>
            <w:r w:rsidRPr="005A4782">
              <w:t>Operational strategies are identified, assessed and implemented in accordance with local emergency management arrangements and standard operating procedures</w:t>
            </w:r>
          </w:p>
          <w:p w:rsidR="00000000" w:rsidRPr="005A4782" w:rsidP="005A4782">
            <w:pPr>
              <w:pStyle w:val="List"/>
            </w:pPr>
            <w:r w:rsidRPr="005A4782">
              <w:t>4.3</w:t>
            </w:r>
            <w:r w:rsidRPr="005A4782">
              <w:tab/>
            </w:r>
            <w:r w:rsidRPr="005A4782">
              <w:rPr>
                <w:rStyle w:val="BoldandItalics"/>
              </w:rPr>
              <w:t>Hazards</w:t>
            </w:r>
            <w:r w:rsidRPr="005A4782">
              <w:t xml:space="preserve"> are identified and prioritised to ensure that the response is appropriate to the type a</w:t>
            </w:r>
            <w:r w:rsidRPr="005A4782">
              <w:t>nd scale of the event</w:t>
            </w:r>
          </w:p>
          <w:p w:rsidR="00000000" w:rsidP="005A4782">
            <w:pPr>
              <w:pStyle w:val="List"/>
              <w:rPr>
                <w:lang w:val="en-NZ"/>
              </w:rPr>
            </w:pPr>
            <w:r w:rsidRPr="005A4782">
              <w:t>4.4</w:t>
            </w:r>
            <w:r w:rsidRPr="005A4782">
              <w:tab/>
              <w:t>Termination of the operation is accomplished in accordance with operational standards</w:t>
            </w:r>
          </w:p>
        </w:tc>
      </w:tr>
      <w:tr w:rsidTr="000240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782">
            <w:pPr>
              <w:pStyle w:val="List"/>
              <w:rPr>
                <w:lang w:val="en-NZ"/>
              </w:rPr>
            </w:pPr>
            <w:r w:rsidRPr="005A4782">
              <w:t>5.</w:t>
            </w:r>
            <w:r w:rsidRPr="005A4782">
              <w:tab/>
            </w:r>
            <w:r w:rsidRPr="005A4782">
              <w:rPr>
                <w:rStyle w:val="SpecialBold"/>
              </w:rPr>
              <w:t>Manage post operation activities</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List"/>
            </w:pPr>
            <w:r w:rsidRPr="005A4782">
              <w:t>5.1</w:t>
            </w:r>
            <w:r w:rsidRPr="005A4782">
              <w:tab/>
              <w:t>Debriefing requirements are met in accordance with organisational standards</w:t>
            </w:r>
          </w:p>
          <w:p w:rsidR="00000000" w:rsidRPr="005A4782" w:rsidP="005A4782">
            <w:pPr>
              <w:pStyle w:val="List"/>
            </w:pPr>
            <w:r w:rsidRPr="005A4782">
              <w:t>5.2</w:t>
            </w:r>
            <w:r w:rsidRPr="005A4782">
              <w:tab/>
            </w:r>
            <w:r w:rsidRPr="005A4782">
              <w:rPr>
                <w:rStyle w:val="BoldandItalics"/>
              </w:rPr>
              <w:t>Operational reports</w:t>
            </w:r>
            <w:r w:rsidRPr="005A4782">
              <w:t xml:space="preserve"> are prepared in accordance with organisation's policies and procedures</w:t>
            </w:r>
          </w:p>
          <w:p w:rsidR="00000000" w:rsidRPr="005A4782" w:rsidP="005A4782">
            <w:pPr>
              <w:pStyle w:val="List"/>
            </w:pPr>
            <w:r w:rsidRPr="005A4782">
              <w:t>5.3</w:t>
            </w:r>
            <w:r w:rsidRPr="005A4782">
              <w:tab/>
              <w:t>Training and operational planning review requirements are met to enhance future operations</w:t>
            </w:r>
          </w:p>
        </w:tc>
      </w:tr>
    </w:tbl>
    <w:p w:rsidR="00000000" w:rsidRPr="005A4782" w:rsidP="005A4782">
      <w:pPr>
        <w:pStyle w:val="BodyText"/>
      </w:pPr>
    </w:p>
    <w:p w:rsidR="00000000" w:rsidRPr="005A4782" w:rsidP="005A4782">
      <w:pPr>
        <w:pStyle w:val="AllowPageBreak"/>
      </w:pPr>
    </w:p>
    <w:p w:rsidR="00000000" w:rsidRPr="005A4782" w:rsidP="005A4782">
      <w:pPr>
        <w:pStyle w:val="Heading1"/>
      </w:pPr>
      <w:bookmarkStart w:id="9" w:name="O_521761"/>
      <w:bookmarkEnd w:id="9"/>
      <w:r w:rsidRPr="005A4782">
        <w:t>Required Skills and Knowledge</w:t>
      </w:r>
    </w:p>
    <w:tbl>
      <w:tblPr>
        <w:tblW w:w="0" w:type="auto"/>
        <w:tblLayout w:type="fixed"/>
        <w:tblCellMar>
          <w:left w:w="62" w:type="dxa"/>
          <w:right w:w="62" w:type="dxa"/>
        </w:tblCellMar>
        <w:tblLook w:val="0000"/>
      </w:tblPr>
      <w:tblGrid>
        <w:gridCol w:w="8640"/>
      </w:tblGrid>
      <w:tr w:rsidTr="000240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4782">
            <w:pPr>
              <w:pStyle w:val="BodyText"/>
              <w:rPr>
                <w:lang w:val="en-NZ"/>
              </w:rPr>
            </w:pPr>
            <w:r w:rsidRPr="005A4782">
              <w:t xml:space="preserve">This describes the essential skills and </w:t>
            </w:r>
            <w:r w:rsidRPr="005A4782">
              <w:t>knowledge and their level, required for this unit.</w:t>
            </w:r>
          </w:p>
        </w:tc>
      </w:tr>
      <w:tr w:rsidTr="000240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4782">
            <w:pPr>
              <w:pStyle w:val="BodyText"/>
              <w:rPr>
                <w:lang w:val="en-NZ"/>
              </w:rPr>
            </w:pPr>
            <w:r w:rsidRPr="005A4782">
              <w:rPr>
                <w:rStyle w:val="SpecialBold"/>
              </w:rPr>
              <w:t>Required Skills</w:t>
            </w:r>
          </w:p>
        </w:tc>
      </w:tr>
      <w:tr w:rsidTr="000240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A4782" w:rsidP="005A4782">
            <w:pPr>
              <w:pStyle w:val="ListBullet"/>
            </w:pPr>
            <w:r w:rsidRPr="005A4782">
              <w:t>apply verbal and non-verbal communication techniques</w:t>
            </w:r>
          </w:p>
          <w:p w:rsidR="00000000" w:rsidRPr="005A4782" w:rsidP="005A4782">
            <w:pPr>
              <w:pStyle w:val="ListBullet"/>
            </w:pPr>
            <w:r w:rsidRPr="005A4782">
              <w:t>conduct regular briefing and debriefing</w:t>
            </w:r>
          </w:p>
          <w:p w:rsidR="00000000" w:rsidRPr="005A4782" w:rsidP="005A4782">
            <w:pPr>
              <w:pStyle w:val="ListBullet"/>
            </w:pPr>
            <w:r w:rsidRPr="005A4782">
              <w:t>encourage and support team members</w:t>
            </w:r>
          </w:p>
          <w:p w:rsidR="00000000" w:rsidRPr="005A4782" w:rsidP="005A4782">
            <w:pPr>
              <w:pStyle w:val="ListBullet"/>
            </w:pPr>
            <w:r w:rsidRPr="005A4782">
              <w:t>establish an improvised operations centre</w:t>
            </w:r>
          </w:p>
          <w:p w:rsidR="00000000" w:rsidRPr="005A4782" w:rsidP="005A4782">
            <w:pPr>
              <w:pStyle w:val="ListBullet"/>
            </w:pPr>
            <w:r w:rsidRPr="005A4782">
              <w:t>establish an operational plan and adapt the plan as circumstances change</w:t>
            </w:r>
          </w:p>
          <w:p w:rsidR="00000000" w:rsidRPr="005A4782" w:rsidP="005A4782">
            <w:pPr>
              <w:pStyle w:val="ListBullet"/>
            </w:pPr>
            <w:r w:rsidRPr="005A4782">
              <w:t>identify operational areas of concern</w:t>
            </w:r>
          </w:p>
          <w:p w:rsidR="00000000" w:rsidRPr="005A4782" w:rsidP="005A4782">
            <w:pPr>
              <w:pStyle w:val="ListBullet"/>
            </w:pPr>
            <w:r w:rsidRPr="005A4782">
              <w:t>maintain a calm approach under stress</w:t>
            </w:r>
          </w:p>
          <w:p w:rsidR="00000000" w:rsidRPr="005A4782" w:rsidP="005A4782">
            <w:pPr>
              <w:pStyle w:val="ListBullet"/>
            </w:pPr>
            <w:r w:rsidRPr="005A4782">
              <w:t>manage communications within and between teams and organizations</w:t>
            </w:r>
          </w:p>
          <w:p w:rsidR="00000000" w:rsidRPr="005A4782" w:rsidP="005A4782">
            <w:pPr>
              <w:pStyle w:val="ListBullet"/>
            </w:pPr>
            <w:r w:rsidRPr="005A4782">
              <w:t>participate as a team member</w:t>
            </w:r>
          </w:p>
          <w:p w:rsidR="00000000" w:rsidRPr="005A4782" w:rsidP="005A4782">
            <w:pPr>
              <w:pStyle w:val="ListBullet"/>
            </w:pPr>
            <w:r w:rsidRPr="005A4782">
              <w:t>plan for emer</w:t>
            </w:r>
            <w:r w:rsidRPr="005A4782">
              <w:t>gency response, including the setting up of appropriate control and coordination structures</w:t>
            </w:r>
          </w:p>
          <w:p w:rsidR="00000000" w:rsidRPr="005A4782" w:rsidP="005A4782">
            <w:pPr>
              <w:pStyle w:val="ListBullet"/>
            </w:pPr>
            <w:r w:rsidRPr="005A4782">
              <w:t>provide and receive feedback in a constructive manner</w:t>
            </w:r>
          </w:p>
          <w:p w:rsidR="00000000" w:rsidRPr="005A4782" w:rsidP="005A4782">
            <w:pPr>
              <w:pStyle w:val="ListBullet"/>
            </w:pPr>
            <w:r w:rsidRPr="005A4782">
              <w:t>raise regular and timely situation reports</w:t>
            </w:r>
          </w:p>
          <w:p w:rsidR="00000000" w:rsidRPr="005A4782" w:rsidP="005A4782">
            <w:pPr>
              <w:pStyle w:val="ListBullet"/>
            </w:pPr>
            <w:r w:rsidRPr="005A4782">
              <w:t>read and understand organisations policies, procedures</w:t>
            </w:r>
          </w:p>
          <w:p w:rsidR="00000000" w:rsidRPr="005A4782" w:rsidP="005A4782">
            <w:pPr>
              <w:pStyle w:val="ListBullet"/>
            </w:pPr>
            <w:r w:rsidRPr="005A4782">
              <w:t>solve problems and make decisions</w:t>
            </w:r>
          </w:p>
          <w:p w:rsidR="00000000" w:rsidP="005A4782">
            <w:pPr>
              <w:pStyle w:val="ListBullet"/>
              <w:rPr>
                <w:lang w:val="en-NZ"/>
              </w:rPr>
            </w:pPr>
            <w:r w:rsidRPr="005A4782">
              <w:t>work in a team</w:t>
            </w:r>
          </w:p>
        </w:tc>
      </w:tr>
      <w:tr w:rsidTr="000240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4782">
            <w:pPr>
              <w:pStyle w:val="BodyText"/>
              <w:rPr>
                <w:lang w:val="en-NZ"/>
              </w:rPr>
            </w:pPr>
            <w:r w:rsidRPr="005A4782">
              <w:rPr>
                <w:rStyle w:val="SpecialBold"/>
              </w:rPr>
              <w:t>Required Knowledge</w:t>
            </w:r>
          </w:p>
        </w:tc>
      </w:tr>
      <w:tr w:rsidTr="0002400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A4782" w:rsidP="005A4782">
            <w:pPr>
              <w:pStyle w:val="ListBullet"/>
            </w:pPr>
            <w:r w:rsidRPr="005A4782">
              <w:t>communications equipment and systems</w:t>
            </w:r>
          </w:p>
          <w:p w:rsidR="00000000" w:rsidRPr="005A4782" w:rsidP="005A4782">
            <w:pPr>
              <w:pStyle w:val="ListBullet"/>
            </w:pPr>
            <w:r w:rsidRPr="005A4782">
              <w:t>composition of teams and roles and responsibilities of team members</w:t>
            </w:r>
          </w:p>
          <w:p w:rsidR="00000000" w:rsidRPr="005A4782" w:rsidP="005A4782">
            <w:pPr>
              <w:pStyle w:val="ListBullet"/>
            </w:pPr>
            <w:r w:rsidRPr="005A4782">
              <w:t>emergency plans</w:t>
            </w:r>
          </w:p>
          <w:p w:rsidR="00000000" w:rsidRPr="005A4782" w:rsidP="005A4782">
            <w:pPr>
              <w:pStyle w:val="ListBullet"/>
            </w:pPr>
            <w:r w:rsidRPr="005A4782">
              <w:t>local alert and warning systems</w:t>
            </w:r>
          </w:p>
          <w:p w:rsidR="00000000" w:rsidRPr="005A4782" w:rsidP="005A4782">
            <w:pPr>
              <w:pStyle w:val="ListBullet"/>
            </w:pPr>
            <w:r w:rsidRPr="005A4782">
              <w:t>local documentation requirements</w:t>
            </w:r>
          </w:p>
          <w:p w:rsidR="00000000" w:rsidRPr="005A4782" w:rsidP="005A4782">
            <w:pPr>
              <w:pStyle w:val="ListBullet"/>
            </w:pPr>
            <w:r w:rsidRPr="005A4782">
              <w:t>local operating procedures</w:t>
            </w:r>
          </w:p>
          <w:p w:rsidR="00000000" w:rsidRPr="005A4782" w:rsidP="005A4782">
            <w:pPr>
              <w:pStyle w:val="ListBullet"/>
            </w:pPr>
            <w:r w:rsidRPr="005A4782">
              <w:t>local operational briefing and debriefing procedures</w:t>
            </w:r>
          </w:p>
          <w:p w:rsidR="00000000" w:rsidRPr="005A4782" w:rsidP="005A4782">
            <w:pPr>
              <w:pStyle w:val="ListBullet"/>
            </w:pPr>
            <w:r w:rsidRPr="005A4782">
              <w:t>locally available resources, their capabilities and access to them</w:t>
            </w:r>
          </w:p>
          <w:p w:rsidR="00000000" w:rsidRPr="005A4782" w:rsidP="005A4782">
            <w:pPr>
              <w:pStyle w:val="ListBullet"/>
            </w:pPr>
            <w:r w:rsidRPr="005A4782">
              <w:t>locally used information management and communications systems</w:t>
            </w:r>
          </w:p>
          <w:p w:rsidR="00000000" w:rsidRPr="005A4782" w:rsidP="005A4782">
            <w:pPr>
              <w:pStyle w:val="ListBullet"/>
            </w:pPr>
            <w:r w:rsidRPr="005A4782">
              <w:t xml:space="preserve">nature of local hazards and plans, including </w:t>
            </w:r>
            <w:r w:rsidRPr="005A4782">
              <w:t>effects on the provision of communications</w:t>
            </w:r>
          </w:p>
          <w:p w:rsidR="00000000" w:rsidRPr="005A4782" w:rsidP="005A4782">
            <w:pPr>
              <w:pStyle w:val="ListBullet"/>
            </w:pPr>
            <w:r w:rsidRPr="005A4782">
              <w:t>principles of risk management</w:t>
            </w:r>
          </w:p>
          <w:p w:rsidR="00000000" w:rsidRPr="005A4782" w:rsidP="005A4782">
            <w:pPr>
              <w:pStyle w:val="ListBullet"/>
            </w:pPr>
            <w:r w:rsidRPr="005A4782">
              <w:t>relevant WHS and regulatory requirements</w:t>
            </w:r>
          </w:p>
          <w:p w:rsidR="00000000" w:rsidRPr="005A4782" w:rsidP="005A4782">
            <w:pPr>
              <w:pStyle w:val="ListBullet"/>
            </w:pPr>
            <w:r w:rsidRPr="005A4782">
              <w:t>team work principles and strategies</w:t>
            </w:r>
          </w:p>
          <w:p w:rsidR="00000000" w:rsidRPr="005A4782" w:rsidP="005A4782">
            <w:pPr>
              <w:pStyle w:val="ListBullet"/>
            </w:pPr>
            <w:r w:rsidRPr="005A4782">
              <w:t>verbal and non-verbal communication techniques</w:t>
            </w:r>
          </w:p>
          <w:p w:rsidR="00000000" w:rsidRPr="005A4782" w:rsidP="005A4782">
            <w:pPr>
              <w:pStyle w:val="ListBullet"/>
            </w:pPr>
            <w:r w:rsidRPr="005A4782">
              <w:t>written communication to a level required to complete workplace documentation and reports</w:t>
            </w:r>
          </w:p>
        </w:tc>
      </w:tr>
    </w:tbl>
    <w:p w:rsidR="00000000" w:rsidRPr="005A4782" w:rsidP="005A4782">
      <w:pPr>
        <w:pStyle w:val="BodyText"/>
      </w:pPr>
    </w:p>
    <w:p w:rsidR="00000000" w:rsidRPr="005A4782" w:rsidP="005A4782">
      <w:pPr>
        <w:pStyle w:val="AllowPageBreak"/>
      </w:pPr>
    </w:p>
    <w:p w:rsidR="00000000" w:rsidRPr="005A4782" w:rsidP="005A4782">
      <w:pPr>
        <w:pStyle w:val="Heading1"/>
      </w:pPr>
      <w:bookmarkStart w:id="10" w:name="O_521760"/>
      <w:bookmarkEnd w:id="10"/>
      <w:r w:rsidRPr="005A4782">
        <w:t>Evidence Guide</w:t>
      </w:r>
    </w:p>
    <w:tbl>
      <w:tblPr>
        <w:tblW w:w="0" w:type="auto"/>
        <w:tblLayout w:type="fixed"/>
        <w:tblCellMar>
          <w:left w:w="62" w:type="dxa"/>
          <w:right w:w="62" w:type="dxa"/>
        </w:tblCellMar>
        <w:tblLook w:val="0000"/>
      </w:tblPr>
      <w:tblGrid>
        <w:gridCol w:w="3060"/>
        <w:gridCol w:w="5580"/>
      </w:tblGrid>
      <w:tr w:rsidTr="000240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782">
            <w:pPr>
              <w:pStyle w:val="BodyText"/>
              <w:rPr>
                <w:lang w:val="en-NZ"/>
              </w:rPr>
            </w:pPr>
            <w:r w:rsidRPr="005A478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BodyText"/>
            </w:pPr>
            <w:r w:rsidRPr="005A4782">
              <w:t xml:space="preserve">Assessment must confirm the ability to </w:t>
            </w:r>
            <w:r w:rsidRPr="005A4782">
              <w:t>plan and prepare for emergencies, to manage emergency operations and to manage post emergency operational activities.</w:t>
            </w:r>
          </w:p>
          <w:p w:rsidR="00000000" w:rsidRPr="005A4782" w:rsidP="005A4782">
            <w:pPr>
              <w:pStyle w:val="BodyText"/>
            </w:pPr>
            <w:r w:rsidRPr="005A4782">
              <w:rPr>
                <w:rStyle w:val="SpecialBold"/>
              </w:rPr>
              <w:t>Consistency in performance</w:t>
            </w:r>
          </w:p>
          <w:p w:rsidR="00000000" w:rsidP="005A4782">
            <w:pPr>
              <w:pStyle w:val="BodyText"/>
              <w:rPr>
                <w:lang w:val="en-NZ"/>
              </w:rPr>
            </w:pPr>
            <w:r w:rsidRPr="005A4782">
              <w:t>Competency should be demonstrated in a range of actual or simulated emergency contexts.</w:t>
            </w:r>
          </w:p>
        </w:tc>
      </w:tr>
      <w:tr w:rsidTr="000240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A4782" w:rsidP="005A4782">
            <w:pPr>
              <w:pStyle w:val="BodyText"/>
            </w:pPr>
            <w:r w:rsidRPr="005A478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BodyText"/>
            </w:pPr>
            <w:r w:rsidRPr="005A4782">
              <w:rPr>
                <w:rStyle w:val="SpecialBold"/>
              </w:rPr>
              <w:t>Context of assessment</w:t>
            </w:r>
          </w:p>
          <w:p w:rsidR="00000000" w:rsidRPr="005A4782" w:rsidP="005A4782">
            <w:pPr>
              <w:pStyle w:val="BodyText"/>
            </w:pPr>
            <w:r w:rsidRPr="005A4782">
              <w:t>Competency should be assessed in the workplace or in a simulated work environment, in accordance with all relevant legislation and Defence requirements.</w:t>
            </w:r>
          </w:p>
          <w:p w:rsidR="00000000" w:rsidRPr="005A4782" w:rsidP="005A4782">
            <w:pPr>
              <w:pStyle w:val="BodyText"/>
            </w:pPr>
            <w:r w:rsidRPr="005A4782">
              <w:rPr>
                <w:rStyle w:val="SpecialBold"/>
              </w:rPr>
              <w:t>Specific resources for assessmen</w:t>
            </w:r>
            <w:r w:rsidRPr="005A4782">
              <w:rPr>
                <w:rStyle w:val="SpecialBold"/>
              </w:rPr>
              <w:t>t</w:t>
            </w:r>
          </w:p>
          <w:p w:rsidR="00000000" w:rsidP="005A4782">
            <w:pPr>
              <w:pStyle w:val="BodyText"/>
              <w:rPr>
                <w:lang w:val="en-NZ"/>
              </w:rPr>
            </w:pPr>
            <w:r w:rsidRPr="005A4782">
              <w:t>Access to an operations centre and an operating range and training area.</w:t>
            </w:r>
          </w:p>
        </w:tc>
      </w:tr>
      <w:tr w:rsidTr="000240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4782">
            <w:pPr>
              <w:pStyle w:val="BodyText"/>
              <w:rPr>
                <w:lang w:val="en-NZ"/>
              </w:rPr>
            </w:pPr>
            <w:r w:rsidRPr="005A4782">
              <w:rPr>
                <w:rStyle w:val="SpecialBold"/>
              </w:rPr>
              <w:t>Guidance information for assessment</w:t>
            </w:r>
          </w:p>
        </w:tc>
        <w:tc>
          <w:tcPr>
            <w:tcW w:w="5580" w:type="dxa"/>
            <w:tcBorders>
              <w:top w:val="nil"/>
              <w:left w:val="nil"/>
              <w:bottom w:val="nil"/>
              <w:right w:val="nil"/>
            </w:tcBorders>
            <w:tcMar>
              <w:top w:w="0" w:type="dxa"/>
              <w:left w:w="62" w:type="dxa"/>
              <w:bottom w:w="0" w:type="dxa"/>
              <w:right w:w="62" w:type="dxa"/>
            </w:tcMar>
          </w:tcPr>
          <w:p w:rsidR="00000000" w:rsidRPr="005A4782" w:rsidP="005A4782">
            <w:pPr>
              <w:pStyle w:val="BodyText"/>
            </w:pPr>
            <w:r w:rsidRPr="005A4782">
              <w:t>In all cases assessment should be supported by questions to assess knowledge and those aspects of competency which are difficult to assess direc</w:t>
            </w:r>
            <w:r w:rsidRPr="005A4782">
              <w:t xml:space="preserve">tly. </w:t>
            </w:r>
          </w:p>
          <w:p w:rsidR="00000000" w:rsidRPr="005A4782" w:rsidP="005A4782">
            <w:pPr>
              <w:pStyle w:val="BodyText"/>
            </w:pPr>
            <w:r w:rsidRPr="005A4782">
              <w:t>Questioning techniques should suit the language and literacy levels of the candidate.</w:t>
            </w:r>
          </w:p>
        </w:tc>
      </w:tr>
    </w:tbl>
    <w:p w:rsidR="00000000" w:rsidRPr="005A4782" w:rsidP="005A4782">
      <w:pPr>
        <w:pStyle w:val="BodyText"/>
      </w:pPr>
    </w:p>
    <w:p w:rsidR="00000000" w:rsidRPr="005A4782" w:rsidP="005A4782">
      <w:pPr>
        <w:pStyle w:val="AllowPageBreak"/>
      </w:pPr>
    </w:p>
    <w:p w:rsidR="00000000" w:rsidRPr="005A4782" w:rsidP="005A4782">
      <w:pPr>
        <w:pStyle w:val="Heading1"/>
      </w:pPr>
      <w:bookmarkStart w:id="11" w:name="O_521759"/>
      <w:bookmarkEnd w:id="11"/>
      <w:r w:rsidRPr="005A4782">
        <w:t>Range Statement</w:t>
      </w:r>
    </w:p>
    <w:tbl>
      <w:tblPr>
        <w:tblW w:w="0" w:type="auto"/>
        <w:tblLayout w:type="fixed"/>
        <w:tblCellMar>
          <w:left w:w="62" w:type="dxa"/>
          <w:right w:w="62" w:type="dxa"/>
        </w:tblCellMar>
        <w:tblLook w:val="0000"/>
      </w:tblPr>
      <w:tblGrid>
        <w:gridCol w:w="3060"/>
        <w:gridCol w:w="5580"/>
      </w:tblGrid>
      <w:tr w:rsidTr="0002400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t>The Range Statement relates to the Unit of Competency as a whole. It allows for different work environments and situations that m</w:t>
            </w:r>
            <w:r w:rsidRPr="005A4782">
              <w:t xml:space="preserve">ay affect performance. </w:t>
            </w:r>
            <w:r w:rsidRPr="005A4782">
              <w:rPr>
                <w:rStyle w:val="BoldandItalics"/>
              </w:rPr>
              <w:t>Bold italicised</w:t>
            </w:r>
            <w:r w:rsidRPr="005A4782">
              <w:t xml:space="preserve"> wording in the Performance Criteria is detailed below.</w:t>
            </w:r>
          </w:p>
        </w:tc>
      </w:tr>
      <w:tr w:rsidTr="0002400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rPr>
                <w:rStyle w:val="BoldandItalics"/>
              </w:rPr>
              <w:t>Operational information</w:t>
            </w:r>
            <w:r w:rsidRPr="005A478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ListBullet"/>
            </w:pPr>
            <w:r w:rsidRPr="005A4782">
              <w:t>Access and egress routes</w:t>
            </w:r>
          </w:p>
          <w:p w:rsidR="00000000" w:rsidRPr="005A4782" w:rsidP="005A4782">
            <w:pPr>
              <w:pStyle w:val="ListBullet"/>
            </w:pPr>
            <w:r w:rsidRPr="005A4782">
              <w:t>Estimated duration of the emergency</w:t>
            </w:r>
          </w:p>
          <w:p w:rsidR="00000000" w:rsidRPr="005A4782" w:rsidP="005A4782">
            <w:pPr>
              <w:pStyle w:val="ListBullet"/>
            </w:pPr>
            <w:r w:rsidRPr="005A4782">
              <w:t>Location of incidents</w:t>
            </w:r>
          </w:p>
          <w:p w:rsidR="00000000" w:rsidRPr="005A4782" w:rsidP="005A4782">
            <w:pPr>
              <w:pStyle w:val="ListBullet"/>
            </w:pPr>
            <w:r w:rsidRPr="005A4782">
              <w:t>Nature and extent of the emergency</w:t>
            </w:r>
          </w:p>
          <w:p w:rsidR="00000000" w:rsidRPr="005A4782" w:rsidP="005A4782">
            <w:pPr>
              <w:pStyle w:val="ListBullet"/>
            </w:pPr>
            <w:r w:rsidRPr="005A4782">
              <w:t>Number and nature of casualties</w:t>
            </w:r>
          </w:p>
          <w:p w:rsidR="00000000" w:rsidRPr="005A4782" w:rsidP="005A4782">
            <w:pPr>
              <w:pStyle w:val="ListBullet"/>
            </w:pPr>
            <w:r w:rsidRPr="005A4782">
              <w:t>Other organisations involved</w:t>
            </w:r>
          </w:p>
          <w:p w:rsidR="00000000" w:rsidRPr="005A4782" w:rsidP="005A4782">
            <w:pPr>
              <w:pStyle w:val="ListBullet"/>
            </w:pPr>
            <w:r w:rsidRPr="005A4782">
              <w:t>Potential hazards</w:t>
            </w:r>
          </w:p>
          <w:p w:rsidR="00000000" w:rsidRPr="005A4782" w:rsidP="005A4782">
            <w:pPr>
              <w:pStyle w:val="ListBullet"/>
            </w:pPr>
            <w:r w:rsidRPr="005A4782">
              <w:t>Resources available</w:t>
            </w:r>
          </w:p>
          <w:p w:rsidR="00000000" w:rsidP="005A4782">
            <w:pPr>
              <w:pStyle w:val="ListBullet"/>
              <w:rPr>
                <w:lang w:val="en-NZ"/>
              </w:rPr>
            </w:pPr>
            <w:r w:rsidRPr="005A4782">
              <w:t>Weather forecast</w:t>
            </w:r>
          </w:p>
        </w:tc>
      </w:tr>
      <w:tr w:rsidTr="0002400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rPr>
                <w:rStyle w:val="BoldandItalics"/>
              </w:rPr>
              <w:t>Operational plans</w:t>
            </w:r>
            <w:r w:rsidRPr="005A478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ListBullet"/>
            </w:pPr>
            <w:r w:rsidRPr="005A4782">
              <w:t>Regional, state or national plans</w:t>
            </w:r>
          </w:p>
          <w:p w:rsidR="00000000" w:rsidRPr="005A4782" w:rsidP="005A4782">
            <w:pPr>
              <w:pStyle w:val="ListBullet"/>
            </w:pPr>
            <w:r w:rsidRPr="005A4782">
              <w:t>Those in Range Standing Orders</w:t>
            </w:r>
          </w:p>
          <w:p w:rsidR="00000000" w:rsidP="005A4782">
            <w:pPr>
              <w:pStyle w:val="ListBullet"/>
              <w:rPr>
                <w:lang w:val="en-NZ"/>
              </w:rPr>
            </w:pPr>
            <w:r w:rsidRPr="005A4782">
              <w:t>User formation or unit instructions</w:t>
            </w:r>
          </w:p>
        </w:tc>
      </w:tr>
      <w:tr w:rsidTr="0002400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rPr>
                <w:rStyle w:val="BoldandItalics"/>
              </w:rPr>
              <w:t>Task allocation</w:t>
            </w:r>
            <w:r w:rsidRPr="005A4782">
              <w:t xml:space="preserve"> 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ListBullet"/>
            </w:pPr>
            <w:r w:rsidRPr="005A4782">
              <w:t>An allocation of response teams based on resources available, competency and authority to act</w:t>
            </w:r>
          </w:p>
          <w:p w:rsidR="00000000" w:rsidP="005A4782">
            <w:pPr>
              <w:pStyle w:val="ListBullet"/>
              <w:rPr>
                <w:lang w:val="en-NZ"/>
              </w:rPr>
            </w:pPr>
            <w:r w:rsidRPr="005A4782">
              <w:t>Guided by the organisation's policies and assessments of tasks</w:t>
            </w:r>
          </w:p>
        </w:tc>
      </w:tr>
      <w:tr w:rsidTr="0002400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rPr>
                <w:rStyle w:val="BoldandItalics"/>
              </w:rPr>
              <w:t>Communication nets</w:t>
            </w:r>
            <w:r w:rsidRPr="005A478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ListBullet"/>
            </w:pPr>
            <w:r w:rsidRPr="005A4782">
              <w:t>HF, VHF and UHF radio systems</w:t>
            </w:r>
          </w:p>
          <w:p w:rsidR="00000000" w:rsidRPr="005A4782" w:rsidP="005A4782">
            <w:pPr>
              <w:pStyle w:val="ListBullet"/>
            </w:pPr>
            <w:r w:rsidRPr="005A4782">
              <w:t>Internet o</w:t>
            </w:r>
            <w:r w:rsidRPr="005A4782">
              <w:t>r intranet links</w:t>
            </w:r>
          </w:p>
          <w:p w:rsidR="00000000" w:rsidRPr="005A4782" w:rsidP="005A4782">
            <w:pPr>
              <w:pStyle w:val="ListBullet"/>
            </w:pPr>
            <w:r w:rsidRPr="005A4782">
              <w:t>Satellite phones</w:t>
            </w:r>
          </w:p>
          <w:p w:rsidR="00000000" w:rsidP="005A4782">
            <w:pPr>
              <w:pStyle w:val="ListBullet"/>
              <w:rPr>
                <w:lang w:val="en-NZ"/>
              </w:rPr>
            </w:pPr>
            <w:r w:rsidRPr="005A4782">
              <w:t>Telephone systems</w:t>
            </w:r>
          </w:p>
        </w:tc>
      </w:tr>
      <w:tr w:rsidTr="0002400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rPr>
                <w:rStyle w:val="BoldandItalics"/>
              </w:rPr>
              <w:t xml:space="preserve">Hazards </w:t>
            </w:r>
            <w:r w:rsidRPr="005A478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ListBullet"/>
            </w:pPr>
            <w:r w:rsidRPr="005A4782">
              <w:t>Adverse weather</w:t>
            </w:r>
          </w:p>
          <w:p w:rsidR="00000000" w:rsidRPr="005A4782" w:rsidP="005A4782">
            <w:pPr>
              <w:pStyle w:val="ListBullet"/>
            </w:pPr>
            <w:r w:rsidRPr="005A4782">
              <w:t>Closed access routes</w:t>
            </w:r>
          </w:p>
          <w:p w:rsidR="00000000" w:rsidRPr="005A4782" w:rsidP="005A4782">
            <w:pPr>
              <w:pStyle w:val="ListBullet"/>
            </w:pPr>
            <w:r w:rsidRPr="005A4782">
              <w:t>Environmental conditions</w:t>
            </w:r>
          </w:p>
          <w:p w:rsidR="00000000" w:rsidRPr="005A4782" w:rsidP="005A4782">
            <w:pPr>
              <w:pStyle w:val="ListBullet"/>
            </w:pPr>
            <w:r w:rsidRPr="005A4782">
              <w:t>Hazardous materials</w:t>
            </w:r>
          </w:p>
          <w:p w:rsidR="00000000" w:rsidRPr="005A4782" w:rsidP="005A4782">
            <w:pPr>
              <w:pStyle w:val="ListBullet"/>
            </w:pPr>
            <w:r w:rsidRPr="005A4782">
              <w:t>Limited access to resources</w:t>
            </w:r>
          </w:p>
          <w:p w:rsidR="00000000" w:rsidRPr="005A4782" w:rsidP="005A4782">
            <w:pPr>
              <w:pStyle w:val="ListBullet"/>
            </w:pPr>
            <w:r w:rsidRPr="005A4782">
              <w:t>Protracted response operations</w:t>
            </w:r>
          </w:p>
          <w:p w:rsidR="00000000" w:rsidP="005A4782">
            <w:pPr>
              <w:pStyle w:val="ListBullet"/>
              <w:rPr>
                <w:lang w:val="en-NZ"/>
              </w:rPr>
            </w:pPr>
            <w:r w:rsidRPr="005A4782">
              <w:t>Utilities</w:t>
            </w:r>
          </w:p>
        </w:tc>
      </w:tr>
      <w:tr w:rsidTr="0002400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82">
            <w:pPr>
              <w:pStyle w:val="BodyText"/>
              <w:rPr>
                <w:lang w:val="en-NZ"/>
              </w:rPr>
            </w:pPr>
            <w:r w:rsidRPr="005A4782">
              <w:rPr>
                <w:rStyle w:val="BoldandItalics"/>
              </w:rPr>
              <w:t>Operational reports</w:t>
            </w:r>
            <w:r w:rsidRPr="005A478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82" w:rsidP="005A4782">
            <w:pPr>
              <w:pStyle w:val="ListBullet"/>
            </w:pPr>
            <w:r w:rsidRPr="005A4782">
              <w:t>Debrief reports</w:t>
            </w:r>
          </w:p>
          <w:p w:rsidR="00000000" w:rsidRPr="005A4782" w:rsidP="005A4782">
            <w:pPr>
              <w:pStyle w:val="ListBullet"/>
            </w:pPr>
            <w:r w:rsidRPr="005A4782">
              <w:t>Organisational reports</w:t>
            </w:r>
          </w:p>
          <w:p w:rsidR="00000000" w:rsidRPr="005A4782" w:rsidP="005A4782">
            <w:pPr>
              <w:pStyle w:val="ListBullet"/>
            </w:pPr>
            <w:r w:rsidRPr="005A4782">
              <w:t>Those required for coronial or other legal proceedings</w:t>
            </w:r>
          </w:p>
        </w:tc>
      </w:tr>
    </w:tbl>
    <w:p w:rsidR="00000000" w:rsidRPr="005A4782" w:rsidP="005A4782">
      <w:pPr>
        <w:pStyle w:val="BodyText"/>
      </w:pPr>
    </w:p>
    <w:p w:rsidR="00000000" w:rsidRPr="005A4782" w:rsidP="005A4782">
      <w:pPr>
        <w:pStyle w:val="AllowPageBreak"/>
      </w:pPr>
    </w:p>
    <w:p w:rsidR="00000000" w:rsidRPr="005A4782" w:rsidP="005A4782">
      <w:pPr>
        <w:pStyle w:val="Heading1"/>
      </w:pPr>
      <w:bookmarkStart w:id="12" w:name="O_521758"/>
      <w:bookmarkEnd w:id="12"/>
      <w:r w:rsidRPr="005A4782">
        <w:t>Unit Sector(s)</w:t>
      </w:r>
    </w:p>
    <w:p w:rsidR="00000000" w:rsidRPr="005A4782" w:rsidP="005A4782">
      <w:pPr>
        <w:pStyle w:val="BodyText"/>
      </w:pPr>
      <w:r w:rsidRPr="005A4782">
        <w:t>Not applicable.</w:t>
      </w:r>
    </w:p>
    <w:p w:rsidR="00000000" w:rsidRPr="005A4782" w:rsidP="005A4782"/>
    <w:sectPr w:rsidSect="005A47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82" w:rsidRPr="00024000" w:rsidP="00024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00" w:rsidP="005A47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4000" w:rsidP="005A47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24000" w:rsidP="005A47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82" w:rsidRPr="00024000" w:rsidP="000240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00" w:rsidRPr="002D2AF8" w:rsidP="005A4782">
    <w:pPr>
      <w:pStyle w:val="Header"/>
      <w:framePr w:wrap="around"/>
    </w:pPr>
    <w:r>
      <w:fldChar w:fldCharType="begin"/>
    </w:r>
    <w:r>
      <w:instrText xml:space="preserve"> TITLE   \* MERGEFORMAT </w:instrText>
    </w:r>
    <w:r>
      <w:fldChar w:fldCharType="separate"/>
    </w:r>
    <w:r>
      <w:t>DEFRM205B Manage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24000" w:rsidP="005A47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544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4095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7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782"/>
    <w:pPr>
      <w:spacing w:before="360" w:after="60"/>
      <w:outlineLvl w:val="0"/>
    </w:pPr>
    <w:rPr>
      <w:sz w:val="32"/>
    </w:rPr>
  </w:style>
  <w:style w:type="paragraph" w:styleId="Heading2">
    <w:name w:val="heading 2"/>
    <w:basedOn w:val="HeadingBase"/>
    <w:next w:val="BodyText"/>
    <w:link w:val="Heading2Char"/>
    <w:qFormat/>
    <w:rsid w:val="005A4782"/>
    <w:pPr>
      <w:keepLines/>
      <w:spacing w:before="240" w:after="120"/>
      <w:outlineLvl w:val="1"/>
    </w:pPr>
    <w:rPr>
      <w:sz w:val="28"/>
      <w:szCs w:val="40"/>
    </w:rPr>
  </w:style>
  <w:style w:type="paragraph" w:styleId="Heading3">
    <w:name w:val="heading 3"/>
    <w:basedOn w:val="HeadingBase"/>
    <w:next w:val="BodyText"/>
    <w:link w:val="Heading3Char"/>
    <w:qFormat/>
    <w:rsid w:val="005A4782"/>
    <w:pPr>
      <w:spacing w:before="180" w:after="120"/>
      <w:outlineLvl w:val="2"/>
    </w:pPr>
    <w:rPr>
      <w:spacing w:val="-10"/>
      <w:kern w:val="32"/>
    </w:rPr>
  </w:style>
  <w:style w:type="paragraph" w:styleId="Heading4">
    <w:name w:val="heading 4"/>
    <w:basedOn w:val="HeadingBase"/>
    <w:next w:val="BodyText"/>
    <w:link w:val="Heading4Char"/>
    <w:qFormat/>
    <w:rsid w:val="005A4782"/>
    <w:pPr>
      <w:spacing w:before="160" w:after="120"/>
      <w:outlineLvl w:val="3"/>
    </w:pPr>
    <w:rPr>
      <w:sz w:val="22"/>
    </w:rPr>
  </w:style>
  <w:style w:type="paragraph" w:styleId="Heading5">
    <w:name w:val="heading 5"/>
    <w:basedOn w:val="HeadingBase"/>
    <w:next w:val="Normal"/>
    <w:link w:val="Heading5Char"/>
    <w:qFormat/>
    <w:rsid w:val="005A4782"/>
    <w:pPr>
      <w:spacing w:before="80"/>
      <w:outlineLvl w:val="4"/>
    </w:pPr>
    <w:rPr>
      <w:color w:val="918585"/>
      <w:sz w:val="20"/>
    </w:rPr>
  </w:style>
  <w:style w:type="paragraph" w:styleId="Heading6">
    <w:name w:val="heading 6"/>
    <w:basedOn w:val="HeadingBase"/>
    <w:next w:val="Normal"/>
    <w:link w:val="Heading6Char"/>
    <w:qFormat/>
    <w:rsid w:val="005A4782"/>
    <w:pPr>
      <w:spacing w:before="60"/>
      <w:outlineLvl w:val="5"/>
    </w:pPr>
    <w:rPr>
      <w:color w:val="918585"/>
      <w:sz w:val="20"/>
    </w:rPr>
  </w:style>
  <w:style w:type="paragraph" w:styleId="Heading7">
    <w:name w:val="heading 7"/>
    <w:basedOn w:val="Normal"/>
    <w:next w:val="Normal"/>
    <w:link w:val="Heading7Char"/>
    <w:qFormat/>
    <w:rsid w:val="005A4782"/>
    <w:pPr>
      <w:ind w:left="720"/>
      <w:outlineLvl w:val="6"/>
    </w:pPr>
    <w:rPr>
      <w:i/>
    </w:rPr>
  </w:style>
  <w:style w:type="paragraph" w:styleId="Heading8">
    <w:name w:val="heading 8"/>
    <w:basedOn w:val="Normal"/>
    <w:next w:val="Normal"/>
    <w:link w:val="Heading8Char"/>
    <w:qFormat/>
    <w:rsid w:val="005A4782"/>
    <w:pPr>
      <w:ind w:left="720"/>
      <w:outlineLvl w:val="7"/>
    </w:pPr>
    <w:rPr>
      <w:i/>
    </w:rPr>
  </w:style>
  <w:style w:type="paragraph" w:styleId="Heading9">
    <w:name w:val="heading 9"/>
    <w:basedOn w:val="Normal"/>
    <w:next w:val="Normal"/>
    <w:link w:val="Heading9Char"/>
    <w:qFormat/>
    <w:rsid w:val="005A4782"/>
    <w:pPr>
      <w:ind w:left="720"/>
      <w:outlineLvl w:val="8"/>
    </w:pPr>
    <w:rPr>
      <w:i/>
    </w:rPr>
  </w:style>
  <w:style w:type="character" w:default="1" w:styleId="DefaultParagraphFont">
    <w:name w:val="Default Paragraph Font"/>
    <w:uiPriority w:val="1"/>
    <w:unhideWhenUsed/>
    <w:rsid w:val="005A4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782"/>
  </w:style>
  <w:style w:type="character" w:customStyle="1" w:styleId="Heading1Char">
    <w:name w:val="Heading 1 Char"/>
    <w:basedOn w:val="DefaultParagraphFont"/>
    <w:link w:val="Heading1"/>
    <w:rsid w:val="005A4782"/>
    <w:rPr>
      <w:rFonts w:ascii="Times New Roman" w:eastAsia="Times New Roman" w:hAnsi="Times New Roman" w:cs="Times New Roman"/>
      <w:b/>
      <w:sz w:val="32"/>
      <w:szCs w:val="20"/>
      <w:lang w:eastAsia="en-US"/>
    </w:rPr>
  </w:style>
  <w:style w:type="paragraph" w:styleId="BodyText">
    <w:name w:val="Body Text"/>
    <w:basedOn w:val="Normal"/>
    <w:link w:val="BodyTextChar"/>
    <w:rsid w:val="005A47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782"/>
    <w:rPr>
      <w:rFonts w:ascii="Times New Roman" w:eastAsia="Times New Roman" w:hAnsi="Times New Roman" w:cs="Times New Roman"/>
      <w:sz w:val="24"/>
      <w:lang w:eastAsia="en-US"/>
    </w:rPr>
  </w:style>
  <w:style w:type="paragraph" w:styleId="List">
    <w:name w:val="List"/>
    <w:basedOn w:val="BodyText"/>
    <w:next w:val="BodyText"/>
    <w:rsid w:val="005A4782"/>
    <w:pPr>
      <w:tabs>
        <w:tab w:val="left" w:pos="340"/>
      </w:tabs>
      <w:spacing w:before="60" w:after="60"/>
      <w:ind w:left="340" w:hanging="340"/>
    </w:pPr>
  </w:style>
  <w:style w:type="paragraph" w:styleId="ListBullet">
    <w:name w:val="List Bullet"/>
    <w:basedOn w:val="List"/>
    <w:rsid w:val="005A4782"/>
    <w:pPr>
      <w:numPr>
        <w:numId w:val="12"/>
      </w:numPr>
      <w:tabs>
        <w:tab w:val="clear" w:pos="340"/>
      </w:tabs>
      <w:spacing w:before="40" w:after="40"/>
    </w:pPr>
  </w:style>
  <w:style w:type="character" w:customStyle="1" w:styleId="SpecialBold">
    <w:name w:val="Special Bold"/>
    <w:basedOn w:val="DefaultParagraphFont"/>
    <w:rsid w:val="005A4782"/>
    <w:rPr>
      <w:b/>
      <w:spacing w:val="0"/>
    </w:rPr>
  </w:style>
  <w:style w:type="paragraph" w:customStyle="1" w:styleId="SuperHeading">
    <w:name w:val="SuperHeading"/>
    <w:basedOn w:val="Normal"/>
    <w:rsid w:val="005A4782"/>
    <w:pPr>
      <w:spacing w:before="240" w:after="120"/>
      <w:outlineLvl w:val="0"/>
    </w:pPr>
    <w:rPr>
      <w:rFonts w:ascii="Times New Roman" w:hAnsi="Times New Roman"/>
      <w:b/>
      <w:sz w:val="32"/>
    </w:rPr>
  </w:style>
  <w:style w:type="paragraph" w:customStyle="1" w:styleId="AllowPageBreak">
    <w:name w:val="AllowPageBreak"/>
    <w:rsid w:val="005A47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4782"/>
    <w:rPr>
      <w:b/>
      <w:i/>
      <w:u w:val="none"/>
    </w:rPr>
  </w:style>
  <w:style w:type="character" w:customStyle="1" w:styleId="Heading2Char">
    <w:name w:val="Heading 2 Char"/>
    <w:basedOn w:val="DefaultParagraphFont"/>
    <w:link w:val="Heading2"/>
    <w:rsid w:val="005A4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7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7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782"/>
    <w:rPr>
      <w:rFonts w:ascii="Courier New" w:eastAsia="Times New Roman" w:hAnsi="Courier New" w:cs="Times New Roman"/>
      <w:i/>
      <w:szCs w:val="20"/>
      <w:lang w:eastAsia="en-US"/>
    </w:rPr>
  </w:style>
  <w:style w:type="paragraph" w:customStyle="1" w:styleId="HeadingBase">
    <w:name w:val="Heading Base"/>
    <w:rsid w:val="005A4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782"/>
    <w:pPr>
      <w:tabs>
        <w:tab w:val="right" w:leader="dot" w:pos="9072"/>
      </w:tabs>
      <w:ind w:left="567"/>
    </w:pPr>
    <w:rPr>
      <w:szCs w:val="22"/>
    </w:rPr>
  </w:style>
  <w:style w:type="paragraph" w:customStyle="1" w:styleId="TOCBase">
    <w:name w:val="TOC Base"/>
    <w:rsid w:val="005A4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782"/>
    <w:pPr>
      <w:tabs>
        <w:tab w:val="right" w:leader="dot" w:pos="9072"/>
      </w:tabs>
      <w:spacing w:before="40" w:after="40"/>
      <w:ind w:left="284"/>
    </w:pPr>
    <w:rPr>
      <w:rFonts w:ascii="Times New Roman" w:hAnsi="Times New Roman"/>
    </w:rPr>
  </w:style>
  <w:style w:type="paragraph" w:styleId="TOC1">
    <w:name w:val="toc 1"/>
    <w:basedOn w:val="TOCBase"/>
    <w:next w:val="Normal"/>
    <w:rsid w:val="005A47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782"/>
    <w:rPr>
      <w:rFonts w:ascii="Times New Roman" w:eastAsia="Times New Roman" w:hAnsi="Times New Roman" w:cs="Times New Roman"/>
      <w:sz w:val="16"/>
      <w:lang w:eastAsia="en-US"/>
    </w:rPr>
  </w:style>
  <w:style w:type="paragraph" w:styleId="Title">
    <w:name w:val="Title"/>
    <w:basedOn w:val="HeadingBase"/>
    <w:link w:val="TitleChar"/>
    <w:qFormat/>
    <w:rsid w:val="005A4782"/>
    <w:pPr>
      <w:spacing w:before="5040"/>
      <w:jc w:val="center"/>
    </w:pPr>
    <w:rPr>
      <w:sz w:val="48"/>
      <w:szCs w:val="72"/>
      <w:lang w:val="en-US"/>
    </w:rPr>
  </w:style>
  <w:style w:type="character" w:customStyle="1" w:styleId="TitleChar">
    <w:name w:val="Title Char"/>
    <w:basedOn w:val="DefaultParagraphFont"/>
    <w:link w:val="Title"/>
    <w:rsid w:val="005A4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782"/>
    <w:pPr>
      <w:tabs>
        <w:tab w:val="left" w:pos="3600"/>
        <w:tab w:val="left" w:pos="3958"/>
      </w:tabs>
    </w:pPr>
  </w:style>
  <w:style w:type="paragraph" w:customStyle="1" w:styleId="Note">
    <w:name w:val="Note"/>
    <w:basedOn w:val="BodyText"/>
    <w:rsid w:val="005A4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782"/>
    <w:pPr>
      <w:framePr w:wrap="auto" w:hAnchor="text" w:y="6049"/>
    </w:pPr>
    <w:rPr>
      <w:color w:val="000000"/>
      <w:sz w:val="40"/>
    </w:rPr>
  </w:style>
  <w:style w:type="paragraph" w:customStyle="1" w:styleId="TOCTitle">
    <w:name w:val="TOCTitle"/>
    <w:basedOn w:val="Heading1"/>
    <w:rsid w:val="005A4782"/>
    <w:pPr>
      <w:spacing w:after="240"/>
      <w:jc w:val="center"/>
      <w:outlineLvl w:val="9"/>
    </w:pPr>
    <w:rPr>
      <w:caps/>
    </w:rPr>
  </w:style>
  <w:style w:type="paragraph" w:customStyle="1" w:styleId="Version">
    <w:name w:val="Version"/>
    <w:rsid w:val="005A47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782"/>
    <w:pPr>
      <w:numPr>
        <w:numId w:val="13"/>
      </w:numPr>
      <w:tabs>
        <w:tab w:val="clear" w:pos="680"/>
      </w:tabs>
    </w:pPr>
  </w:style>
  <w:style w:type="paragraph" w:styleId="Index1">
    <w:name w:val="index 1"/>
    <w:basedOn w:val="Normal"/>
    <w:next w:val="Normal"/>
    <w:semiHidden/>
    <w:rsid w:val="005A4782"/>
    <w:pPr>
      <w:keepNext w:val="0"/>
      <w:tabs>
        <w:tab w:val="right" w:pos="4176"/>
      </w:tabs>
      <w:ind w:left="198" w:hanging="198"/>
    </w:pPr>
    <w:rPr>
      <w:rFonts w:ascii="Garamond" w:hAnsi="Garamond"/>
    </w:rPr>
  </w:style>
  <w:style w:type="paragraph" w:styleId="IndexHeading">
    <w:name w:val="index heading"/>
    <w:basedOn w:val="Normal"/>
    <w:next w:val="Index1"/>
    <w:semiHidden/>
    <w:rsid w:val="005A4782"/>
    <w:pPr>
      <w:spacing w:before="120" w:after="120"/>
    </w:pPr>
    <w:rPr>
      <w:rFonts w:ascii="Arial" w:hAnsi="Arial"/>
      <w:b/>
      <w:color w:val="918585"/>
      <w:sz w:val="24"/>
    </w:rPr>
  </w:style>
  <w:style w:type="paragraph" w:styleId="Header">
    <w:name w:val="header"/>
    <w:basedOn w:val="Normal"/>
    <w:link w:val="HeaderChar"/>
    <w:rsid w:val="005A4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782"/>
    <w:rPr>
      <w:rFonts w:ascii="Times New Roman" w:eastAsia="Times New Roman" w:hAnsi="Times New Roman" w:cs="Times New Roman"/>
      <w:sz w:val="16"/>
      <w:szCs w:val="20"/>
      <w:lang w:val="en-GB" w:eastAsia="en-US"/>
    </w:rPr>
  </w:style>
  <w:style w:type="paragraph" w:customStyle="1" w:styleId="Chapter">
    <w:name w:val="Chapter"/>
    <w:basedOn w:val="Normal"/>
    <w:rsid w:val="005A4782"/>
    <w:pPr>
      <w:spacing w:before="240"/>
    </w:pPr>
    <w:rPr>
      <w:rFonts w:ascii="Times New Roman" w:hAnsi="Times New Roman"/>
      <w:smallCaps/>
      <w:spacing w:val="80"/>
      <w:sz w:val="28"/>
    </w:rPr>
  </w:style>
  <w:style w:type="paragraph" w:customStyle="1" w:styleId="InChapter">
    <w:name w:val="InChapter"/>
    <w:basedOn w:val="Heading3"/>
    <w:rsid w:val="005A4782"/>
    <w:pPr>
      <w:spacing w:after="240"/>
      <w:outlineLvl w:val="9"/>
    </w:pPr>
    <w:rPr>
      <w:noProof/>
    </w:rPr>
  </w:style>
  <w:style w:type="paragraph" w:styleId="Index2">
    <w:name w:val="index 2"/>
    <w:basedOn w:val="Normal"/>
    <w:next w:val="Normal"/>
    <w:semiHidden/>
    <w:rsid w:val="005A4782"/>
    <w:pPr>
      <w:tabs>
        <w:tab w:val="right" w:pos="4176"/>
      </w:tabs>
      <w:ind w:left="568" w:hanging="284"/>
    </w:pPr>
    <w:rPr>
      <w:rFonts w:ascii="Garamond" w:hAnsi="Garamond"/>
    </w:rPr>
  </w:style>
  <w:style w:type="paragraph" w:customStyle="1" w:styleId="Byline">
    <w:name w:val="Byline"/>
    <w:rsid w:val="005A4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782"/>
    <w:pPr>
      <w:tabs>
        <w:tab w:val="clear" w:pos="3600"/>
        <w:tab w:val="clear" w:pos="3958"/>
      </w:tabs>
      <w:jc w:val="right"/>
    </w:pPr>
  </w:style>
  <w:style w:type="character" w:styleId="Emphasis">
    <w:name w:val="Emphasis"/>
    <w:basedOn w:val="DefaultParagraphFont"/>
    <w:qFormat/>
    <w:rsid w:val="005A4782"/>
    <w:rPr>
      <w:i/>
    </w:rPr>
  </w:style>
  <w:style w:type="paragraph" w:styleId="Caption">
    <w:name w:val="caption"/>
    <w:basedOn w:val="BodyText"/>
    <w:next w:val="Normal"/>
    <w:qFormat/>
    <w:rsid w:val="005A4782"/>
    <w:pPr>
      <w:framePr w:w="2268" w:hSpace="181" w:vSpace="181" w:wrap="around" w:vAnchor="text" w:hAnchor="page" w:x="1135" w:y="285" w:anchorLock="1"/>
    </w:pPr>
    <w:rPr>
      <w:i/>
    </w:rPr>
  </w:style>
  <w:style w:type="paragraph" w:customStyle="1" w:styleId="MiniTOCTitle">
    <w:name w:val="MiniTOCTitle"/>
    <w:basedOn w:val="Heading4"/>
    <w:rsid w:val="005A4782"/>
    <w:pPr>
      <w:spacing w:before="240"/>
      <w:outlineLvl w:val="9"/>
    </w:pPr>
    <w:rPr>
      <w:noProof/>
      <w:sz w:val="24"/>
    </w:rPr>
  </w:style>
  <w:style w:type="paragraph" w:customStyle="1" w:styleId="MiniTOCItem">
    <w:name w:val="MiniTOCItem"/>
    <w:basedOn w:val="ListBullet"/>
    <w:rsid w:val="005A4782"/>
    <w:pPr>
      <w:numPr>
        <w:numId w:val="0"/>
      </w:numPr>
      <w:tabs>
        <w:tab w:val="right" w:leader="dot" w:pos="6521"/>
      </w:tabs>
      <w:spacing w:before="0" w:after="0"/>
    </w:pPr>
  </w:style>
  <w:style w:type="paragraph" w:customStyle="1" w:styleId="TOFTitle">
    <w:name w:val="TOFTitle"/>
    <w:basedOn w:val="TOCTitle"/>
    <w:rsid w:val="005A4782"/>
  </w:style>
  <w:style w:type="paragraph" w:styleId="TableofFigures">
    <w:name w:val="table of figures"/>
    <w:basedOn w:val="Normal"/>
    <w:next w:val="Normal"/>
    <w:semiHidden/>
    <w:rsid w:val="005A4782"/>
    <w:pPr>
      <w:tabs>
        <w:tab w:val="right" w:leader="dot" w:pos="9072"/>
      </w:tabs>
      <w:ind w:left="970" w:hanging="403"/>
    </w:pPr>
    <w:rPr>
      <w:rFonts w:ascii="Times New Roman" w:hAnsi="Times New Roman"/>
      <w:b/>
    </w:rPr>
  </w:style>
  <w:style w:type="paragraph" w:styleId="ListNumber">
    <w:name w:val="List Number"/>
    <w:basedOn w:val="List"/>
    <w:rsid w:val="005A4782"/>
    <w:pPr>
      <w:numPr>
        <w:numId w:val="10"/>
      </w:numPr>
    </w:pPr>
  </w:style>
  <w:style w:type="character" w:customStyle="1" w:styleId="WingdingSymbols">
    <w:name w:val="Wingding Symbols"/>
    <w:rsid w:val="005A4782"/>
    <w:rPr>
      <w:rFonts w:ascii="Wingdings" w:hAnsi="Wingdings"/>
    </w:rPr>
  </w:style>
  <w:style w:type="paragraph" w:customStyle="1" w:styleId="TableHeading">
    <w:name w:val="Table Heading"/>
    <w:basedOn w:val="HeadingBase"/>
    <w:rsid w:val="005A4782"/>
    <w:pPr>
      <w:keepLines/>
      <w:pBdr>
        <w:bottom w:val="single" w:sz="6" w:space="1" w:color="918585"/>
      </w:pBdr>
      <w:spacing w:before="240"/>
    </w:pPr>
  </w:style>
  <w:style w:type="character" w:customStyle="1" w:styleId="HotSpot">
    <w:name w:val="HotSpot"/>
    <w:rsid w:val="005A4782"/>
    <w:rPr>
      <w:color w:val="0033CC"/>
      <w:u w:val="none"/>
    </w:rPr>
  </w:style>
  <w:style w:type="paragraph" w:customStyle="1" w:styleId="BodyTextRight">
    <w:name w:val="Body Text Right"/>
    <w:basedOn w:val="BodyText"/>
    <w:rsid w:val="005A4782"/>
    <w:pPr>
      <w:spacing w:before="0" w:after="0"/>
      <w:jc w:val="right"/>
    </w:pPr>
  </w:style>
  <w:style w:type="paragraph" w:styleId="Index3">
    <w:name w:val="index 3"/>
    <w:basedOn w:val="ListNumber2"/>
    <w:next w:val="Normal"/>
    <w:semiHidden/>
    <w:rsid w:val="005A4782"/>
    <w:pPr>
      <w:numPr>
        <w:numId w:val="0"/>
      </w:numPr>
      <w:tabs>
        <w:tab w:val="right" w:leader="dot" w:pos="4176"/>
      </w:tabs>
    </w:pPr>
  </w:style>
  <w:style w:type="paragraph" w:styleId="ListNumber2">
    <w:name w:val="List Number 2"/>
    <w:basedOn w:val="List2"/>
    <w:rsid w:val="005A4782"/>
    <w:pPr>
      <w:numPr>
        <w:numId w:val="9"/>
      </w:numPr>
      <w:tabs>
        <w:tab w:val="clear" w:pos="1060"/>
      </w:tabs>
    </w:pPr>
  </w:style>
  <w:style w:type="paragraph" w:customStyle="1" w:styleId="MarginNote">
    <w:name w:val="Margin Note"/>
    <w:basedOn w:val="BodyText"/>
    <w:rsid w:val="005A4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7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782"/>
    <w:rPr>
      <w:sz w:val="32"/>
    </w:rPr>
  </w:style>
  <w:style w:type="paragraph" w:customStyle="1" w:styleId="HeadingProcedure">
    <w:name w:val="Heading Procedure"/>
    <w:basedOn w:val="HeadingBase"/>
    <w:next w:val="Normal"/>
    <w:rsid w:val="005A4782"/>
    <w:pPr>
      <w:tabs>
        <w:tab w:val="left" w:pos="0"/>
      </w:tabs>
      <w:spacing w:before="120" w:after="60"/>
    </w:pPr>
    <w:rPr>
      <w:i/>
      <w:color w:val="918585"/>
      <w:sz w:val="22"/>
    </w:rPr>
  </w:style>
  <w:style w:type="paragraph" w:customStyle="1" w:styleId="TableBodyText">
    <w:name w:val="Table Body Text"/>
    <w:basedOn w:val="BodyText"/>
    <w:rsid w:val="005A4782"/>
    <w:pPr>
      <w:spacing w:before="60" w:after="60"/>
    </w:pPr>
  </w:style>
  <w:style w:type="paragraph" w:styleId="ListContinue">
    <w:name w:val="List Continue"/>
    <w:basedOn w:val="List"/>
    <w:rsid w:val="005A4782"/>
    <w:pPr>
      <w:ind w:firstLine="0"/>
    </w:pPr>
  </w:style>
  <w:style w:type="paragraph" w:customStyle="1" w:styleId="ListNote">
    <w:name w:val="List Note"/>
    <w:basedOn w:val="List"/>
    <w:rsid w:val="005A4782"/>
    <w:pPr>
      <w:pBdr>
        <w:top w:val="single" w:sz="6" w:space="2" w:color="918585"/>
        <w:bottom w:val="single" w:sz="6" w:space="2" w:color="918585"/>
      </w:pBdr>
      <w:tabs>
        <w:tab w:val="left" w:pos="1021"/>
      </w:tabs>
      <w:ind w:firstLine="0"/>
    </w:pPr>
  </w:style>
  <w:style w:type="paragraph" w:customStyle="1" w:styleId="Warning">
    <w:name w:val="Warning"/>
    <w:basedOn w:val="BodyText"/>
    <w:rsid w:val="005A4782"/>
    <w:pPr>
      <w:shd w:val="clear" w:color="auto" w:fill="D9D9D9"/>
      <w:tabs>
        <w:tab w:val="left" w:pos="992"/>
      </w:tabs>
      <w:ind w:left="119" w:right="119"/>
    </w:pPr>
    <w:rPr>
      <w:sz w:val="20"/>
    </w:rPr>
  </w:style>
  <w:style w:type="paragraph" w:customStyle="1" w:styleId="MarginIcons">
    <w:name w:val="Margin Icons"/>
    <w:basedOn w:val="BodyText"/>
    <w:rsid w:val="005A4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782"/>
    <w:rPr>
      <w:rFonts w:ascii="Courier New" w:hAnsi="Courier New"/>
    </w:rPr>
  </w:style>
  <w:style w:type="paragraph" w:customStyle="1" w:styleId="NoteBullet">
    <w:name w:val="Note Bullet"/>
    <w:basedOn w:val="Note"/>
    <w:rsid w:val="005A4782"/>
    <w:pPr>
      <w:tabs>
        <w:tab w:val="clear" w:pos="680"/>
      </w:tabs>
      <w:spacing w:before="60" w:after="60"/>
    </w:pPr>
  </w:style>
  <w:style w:type="paragraph" w:customStyle="1" w:styleId="SubHeading2">
    <w:name w:val="SubHeading2"/>
    <w:basedOn w:val="HeadingBase"/>
    <w:rsid w:val="005A4782"/>
    <w:pPr>
      <w:spacing w:before="240" w:after="60"/>
    </w:pPr>
    <w:rPr>
      <w:sz w:val="20"/>
    </w:rPr>
  </w:style>
  <w:style w:type="paragraph" w:customStyle="1" w:styleId="SubHeading1">
    <w:name w:val="SubHeading1"/>
    <w:basedOn w:val="HeadingBase"/>
    <w:rsid w:val="005A4782"/>
    <w:pPr>
      <w:spacing w:before="240" w:after="60"/>
    </w:pPr>
    <w:rPr>
      <w:color w:val="918585"/>
      <w:sz w:val="22"/>
    </w:rPr>
  </w:style>
  <w:style w:type="paragraph" w:customStyle="1" w:styleId="SideHeading">
    <w:name w:val="Side Heading"/>
    <w:basedOn w:val="HeadingBase"/>
    <w:rsid w:val="005A4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782"/>
    <w:pPr>
      <w:tabs>
        <w:tab w:val="num" w:pos="360"/>
      </w:tabs>
    </w:pPr>
  </w:style>
  <w:style w:type="paragraph" w:styleId="PlainText">
    <w:name w:val="Plain Text"/>
    <w:basedOn w:val="Normal"/>
    <w:link w:val="PlainTextChar"/>
    <w:rsid w:val="005A4782"/>
    <w:rPr>
      <w:sz w:val="20"/>
    </w:rPr>
  </w:style>
  <w:style w:type="character" w:customStyle="1" w:styleId="PlainTextChar">
    <w:name w:val="Plain Text Char"/>
    <w:basedOn w:val="DefaultParagraphFont"/>
    <w:link w:val="PlainText"/>
    <w:rsid w:val="005A4782"/>
    <w:rPr>
      <w:rFonts w:ascii="Courier New" w:eastAsia="Times New Roman" w:hAnsi="Courier New" w:cs="Times New Roman"/>
      <w:sz w:val="20"/>
      <w:szCs w:val="20"/>
      <w:lang w:eastAsia="en-US"/>
    </w:rPr>
  </w:style>
  <w:style w:type="character" w:customStyle="1" w:styleId="MenuOption">
    <w:name w:val="Menu Option"/>
    <w:basedOn w:val="DefaultParagraphFont"/>
    <w:rsid w:val="005A4782"/>
    <w:rPr>
      <w:b/>
      <w:smallCaps/>
    </w:rPr>
  </w:style>
  <w:style w:type="paragraph" w:customStyle="1" w:styleId="TableListNumber">
    <w:name w:val="Table List Number"/>
    <w:basedOn w:val="ListNumber"/>
    <w:rsid w:val="005A4782"/>
    <w:pPr>
      <w:numPr>
        <w:numId w:val="0"/>
      </w:numPr>
    </w:pPr>
  </w:style>
  <w:style w:type="paragraph" w:styleId="TOC4">
    <w:name w:val="toc 4"/>
    <w:basedOn w:val="TOCBase"/>
    <w:next w:val="Normal"/>
    <w:semiHidden/>
    <w:rsid w:val="005A4782"/>
    <w:pPr>
      <w:tabs>
        <w:tab w:val="right" w:leader="dot" w:pos="9071"/>
      </w:tabs>
      <w:ind w:left="1701"/>
    </w:pPr>
  </w:style>
  <w:style w:type="paragraph" w:customStyle="1" w:styleId="ListAlpha">
    <w:name w:val="List Alpha"/>
    <w:basedOn w:val="List"/>
    <w:rsid w:val="005A4782"/>
    <w:pPr>
      <w:numPr>
        <w:numId w:val="8"/>
      </w:numPr>
    </w:pPr>
  </w:style>
  <w:style w:type="paragraph" w:customStyle="1" w:styleId="ListAlpha2">
    <w:name w:val="List Alpha 2"/>
    <w:basedOn w:val="List2"/>
    <w:rsid w:val="005A4782"/>
    <w:pPr>
      <w:numPr>
        <w:numId w:val="7"/>
      </w:numPr>
    </w:pPr>
  </w:style>
  <w:style w:type="paragraph" w:styleId="List2">
    <w:name w:val="List 2"/>
    <w:basedOn w:val="BodyText"/>
    <w:rsid w:val="005A4782"/>
    <w:pPr>
      <w:tabs>
        <w:tab w:val="left" w:pos="680"/>
      </w:tabs>
      <w:spacing w:before="60" w:after="60"/>
      <w:ind w:left="680" w:hanging="340"/>
    </w:pPr>
  </w:style>
  <w:style w:type="paragraph" w:styleId="List3">
    <w:name w:val="List 3"/>
    <w:basedOn w:val="BodyText"/>
    <w:rsid w:val="005A4782"/>
    <w:pPr>
      <w:tabs>
        <w:tab w:val="left" w:pos="1021"/>
      </w:tabs>
      <w:spacing w:before="60" w:after="60"/>
      <w:ind w:left="1020" w:hanging="340"/>
    </w:pPr>
  </w:style>
  <w:style w:type="paragraph" w:styleId="List4">
    <w:name w:val="List 4"/>
    <w:basedOn w:val="BodyText"/>
    <w:rsid w:val="005A4782"/>
    <w:pPr>
      <w:tabs>
        <w:tab w:val="left" w:pos="1361"/>
      </w:tabs>
      <w:spacing w:before="60" w:after="60"/>
      <w:ind w:left="1361" w:hanging="340"/>
    </w:pPr>
  </w:style>
  <w:style w:type="paragraph" w:styleId="List5">
    <w:name w:val="List 5"/>
    <w:basedOn w:val="BodyText"/>
    <w:rsid w:val="005A4782"/>
    <w:pPr>
      <w:tabs>
        <w:tab w:val="left" w:pos="1701"/>
      </w:tabs>
      <w:spacing w:before="60" w:after="60"/>
      <w:ind w:left="1701" w:hanging="340"/>
    </w:pPr>
  </w:style>
  <w:style w:type="paragraph" w:styleId="ListBullet3">
    <w:name w:val="List Bullet 3"/>
    <w:basedOn w:val="List3"/>
    <w:rsid w:val="005A4782"/>
    <w:pPr>
      <w:numPr>
        <w:numId w:val="14"/>
      </w:numPr>
      <w:tabs>
        <w:tab w:val="clear" w:pos="1021"/>
      </w:tabs>
      <w:ind w:left="1037" w:hanging="357"/>
    </w:pPr>
  </w:style>
  <w:style w:type="paragraph" w:styleId="ListBullet4">
    <w:name w:val="List Bullet 4"/>
    <w:basedOn w:val="List4"/>
    <w:rsid w:val="005A4782"/>
    <w:pPr>
      <w:numPr>
        <w:numId w:val="2"/>
      </w:numPr>
    </w:pPr>
  </w:style>
  <w:style w:type="paragraph" w:styleId="ListBullet5">
    <w:name w:val="List Bullet 5"/>
    <w:basedOn w:val="List5"/>
    <w:rsid w:val="005A4782"/>
    <w:pPr>
      <w:numPr>
        <w:numId w:val="3"/>
      </w:numPr>
    </w:pPr>
  </w:style>
  <w:style w:type="paragraph" w:styleId="ListContinue2">
    <w:name w:val="List Continue 2"/>
    <w:basedOn w:val="List2"/>
    <w:rsid w:val="005A4782"/>
    <w:pPr>
      <w:ind w:firstLine="0"/>
    </w:pPr>
  </w:style>
  <w:style w:type="paragraph" w:styleId="ListContinue3">
    <w:name w:val="List Continue 3"/>
    <w:basedOn w:val="List3"/>
    <w:rsid w:val="005A4782"/>
    <w:pPr>
      <w:ind w:left="1021" w:firstLine="0"/>
    </w:pPr>
  </w:style>
  <w:style w:type="paragraph" w:styleId="ListContinue4">
    <w:name w:val="List Continue 4"/>
    <w:basedOn w:val="List4"/>
    <w:rsid w:val="005A4782"/>
    <w:pPr>
      <w:ind w:firstLine="0"/>
    </w:pPr>
  </w:style>
  <w:style w:type="paragraph" w:styleId="ListContinue5">
    <w:name w:val="List Continue 5"/>
    <w:basedOn w:val="List5"/>
    <w:rsid w:val="005A4782"/>
    <w:pPr>
      <w:ind w:firstLine="0"/>
    </w:pPr>
  </w:style>
  <w:style w:type="paragraph" w:styleId="ListNumber3">
    <w:name w:val="List Number 3"/>
    <w:basedOn w:val="List3"/>
    <w:rsid w:val="005A4782"/>
    <w:pPr>
      <w:numPr>
        <w:numId w:val="4"/>
      </w:numPr>
    </w:pPr>
  </w:style>
  <w:style w:type="paragraph" w:styleId="ListNumber4">
    <w:name w:val="List Number 4"/>
    <w:basedOn w:val="List4"/>
    <w:rsid w:val="005A4782"/>
    <w:pPr>
      <w:numPr>
        <w:numId w:val="5"/>
      </w:numPr>
    </w:pPr>
  </w:style>
  <w:style w:type="paragraph" w:styleId="ListNumber5">
    <w:name w:val="List Number 5"/>
    <w:basedOn w:val="List5"/>
    <w:rsid w:val="005A4782"/>
    <w:pPr>
      <w:numPr>
        <w:numId w:val="6"/>
      </w:numPr>
    </w:pPr>
  </w:style>
  <w:style w:type="paragraph" w:styleId="BlockText">
    <w:name w:val="Block Text"/>
    <w:basedOn w:val="Normal"/>
    <w:rsid w:val="005A4782"/>
    <w:pPr>
      <w:spacing w:after="120"/>
      <w:ind w:left="1440" w:right="1440"/>
    </w:pPr>
  </w:style>
  <w:style w:type="character" w:customStyle="1" w:styleId="Subscript">
    <w:name w:val="Subscript"/>
    <w:basedOn w:val="DefaultParagraphFont"/>
    <w:rsid w:val="005A4782"/>
    <w:rPr>
      <w:sz w:val="16"/>
      <w:vertAlign w:val="subscript"/>
    </w:rPr>
  </w:style>
  <w:style w:type="character" w:customStyle="1" w:styleId="Superscript">
    <w:name w:val="Superscript"/>
    <w:basedOn w:val="DefaultParagraphFont"/>
    <w:rsid w:val="005A4782"/>
    <w:rPr>
      <w:sz w:val="16"/>
      <w:vertAlign w:val="superscript"/>
    </w:rPr>
  </w:style>
  <w:style w:type="character" w:customStyle="1" w:styleId="Symbols">
    <w:name w:val="Symbols"/>
    <w:basedOn w:val="DefaultParagraphFont"/>
    <w:rsid w:val="005A4782"/>
    <w:rPr>
      <w:rFonts w:ascii="Symbol" w:hAnsi="Symbol"/>
    </w:rPr>
  </w:style>
  <w:style w:type="character" w:customStyle="1" w:styleId="MenuOptions">
    <w:name w:val="Menu Options"/>
    <w:basedOn w:val="DefaultParagraphFont"/>
    <w:rsid w:val="005A4782"/>
    <w:rPr>
      <w:rFonts w:ascii="Arial Narrow" w:hAnsi="Arial Narrow"/>
      <w:smallCaps/>
    </w:rPr>
  </w:style>
  <w:style w:type="character" w:customStyle="1" w:styleId="Buttons">
    <w:name w:val="Buttons"/>
    <w:basedOn w:val="DefaultParagraphFont"/>
    <w:rsid w:val="005A4782"/>
    <w:rPr>
      <w:b/>
    </w:rPr>
  </w:style>
  <w:style w:type="character" w:customStyle="1" w:styleId="Underlined">
    <w:name w:val="Underlined"/>
    <w:basedOn w:val="DefaultParagraphFont"/>
    <w:rsid w:val="005A4782"/>
    <w:rPr>
      <w:u w:val="single"/>
    </w:rPr>
  </w:style>
  <w:style w:type="paragraph" w:customStyle="1" w:styleId="TableBodyTextRight">
    <w:name w:val="Table Body Text Right"/>
    <w:basedOn w:val="TableBodyText"/>
    <w:rsid w:val="005A4782"/>
    <w:pPr>
      <w:widowControl w:val="0"/>
      <w:autoSpaceDE w:val="0"/>
      <w:autoSpaceDN w:val="0"/>
      <w:adjustRightInd w:val="0"/>
      <w:jc w:val="right"/>
    </w:pPr>
    <w:rPr>
      <w:rFonts w:cs="Arial"/>
      <w:szCs w:val="18"/>
    </w:rPr>
  </w:style>
  <w:style w:type="paragraph" w:customStyle="1" w:styleId="CopyrightText">
    <w:name w:val="Copyright Text"/>
    <w:basedOn w:val="BodyText"/>
    <w:rsid w:val="005A4782"/>
    <w:rPr>
      <w:sz w:val="18"/>
    </w:rPr>
  </w:style>
  <w:style w:type="paragraph" w:customStyle="1" w:styleId="BodySmallRight">
    <w:name w:val="Body Small Right"/>
    <w:basedOn w:val="BodyTextRight"/>
    <w:rsid w:val="005A4782"/>
    <w:rPr>
      <w:sz w:val="18"/>
      <w:szCs w:val="18"/>
    </w:rPr>
  </w:style>
  <w:style w:type="paragraph" w:customStyle="1" w:styleId="MarginEdition">
    <w:name w:val="Margin Edition"/>
    <w:basedOn w:val="MarginNote"/>
    <w:rsid w:val="005A4782"/>
    <w:pPr>
      <w:spacing w:before="0" w:after="0"/>
    </w:pPr>
    <w:rPr>
      <w:rFonts w:ascii="Times New Roman" w:hAnsi="Times New Roman"/>
      <w:color w:val="999999"/>
    </w:rPr>
  </w:style>
  <w:style w:type="paragraph" w:customStyle="1" w:styleId="Spacer">
    <w:name w:val="Spacer"/>
    <w:basedOn w:val="Normal"/>
    <w:rsid w:val="005A4782"/>
    <w:rPr>
      <w:sz w:val="2"/>
      <w:szCs w:val="2"/>
    </w:rPr>
  </w:style>
  <w:style w:type="character" w:customStyle="1" w:styleId="Small">
    <w:name w:val="Small"/>
    <w:basedOn w:val="DefaultParagraphFont"/>
    <w:rsid w:val="005A4782"/>
    <w:rPr>
      <w:sz w:val="16"/>
    </w:rPr>
  </w:style>
  <w:style w:type="paragraph" w:customStyle="1" w:styleId="WideTable">
    <w:name w:val="Wide Table"/>
    <w:basedOn w:val="Normal"/>
    <w:rsid w:val="005A4782"/>
    <w:pPr>
      <w:ind w:left="-1418"/>
    </w:pPr>
    <w:rPr>
      <w:sz w:val="2"/>
      <w:szCs w:val="2"/>
    </w:rPr>
  </w:style>
  <w:style w:type="character" w:styleId="PageNumber">
    <w:name w:val="page number"/>
    <w:basedOn w:val="DefaultParagraphFont"/>
    <w:rsid w:val="005A4782"/>
  </w:style>
  <w:style w:type="paragraph" w:styleId="Quote">
    <w:name w:val="Quote"/>
    <w:basedOn w:val="Heading1"/>
    <w:link w:val="QuoteChar"/>
    <w:qFormat/>
    <w:rsid w:val="005A4782"/>
    <w:rPr>
      <w:b w:val="0"/>
      <w:sz w:val="72"/>
      <w:szCs w:val="72"/>
      <w:lang w:val="en-NZ"/>
    </w:rPr>
  </w:style>
  <w:style w:type="character" w:customStyle="1" w:styleId="QuoteChar">
    <w:name w:val="Quote Char"/>
    <w:basedOn w:val="DefaultParagraphFont"/>
    <w:link w:val="Quote"/>
    <w:rsid w:val="005A4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782"/>
    <w:pPr>
      <w:pageBreakBefore/>
    </w:pPr>
  </w:style>
  <w:style w:type="paragraph" w:customStyle="1" w:styleId="Border">
    <w:name w:val="Border"/>
    <w:basedOn w:val="Normal"/>
    <w:qFormat/>
    <w:rsid w:val="005A4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782"/>
    <w:rPr>
      <w:b/>
      <w:bCs/>
      <w:i/>
      <w:iCs/>
      <w:color w:val="auto"/>
    </w:rPr>
  </w:style>
  <w:style w:type="paragraph" w:styleId="IntenseQuote">
    <w:name w:val="Intense Quote"/>
    <w:basedOn w:val="Normal"/>
    <w:next w:val="Normal"/>
    <w:link w:val="IntenseQuoteChar"/>
    <w:uiPriority w:val="30"/>
    <w:qFormat/>
    <w:rsid w:val="005A4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7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782"/>
    <w:rPr>
      <w:smallCaps/>
      <w:color w:val="auto"/>
      <w:u w:val="single"/>
    </w:rPr>
  </w:style>
  <w:style w:type="character" w:styleId="IntenseReference">
    <w:name w:val="Intense Reference"/>
    <w:basedOn w:val="DefaultParagraphFont"/>
    <w:uiPriority w:val="32"/>
    <w:qFormat/>
    <w:rsid w:val="005A4782"/>
    <w:rPr>
      <w:b/>
      <w:bCs/>
      <w:smallCaps/>
      <w:color w:val="auto"/>
      <w:spacing w:val="5"/>
      <w:u w:val="single"/>
    </w:rPr>
  </w:style>
  <w:style w:type="paragraph" w:customStyle="1" w:styleId="2ColumnHeading">
    <w:name w:val="2Column Heading"/>
    <w:basedOn w:val="BodyText"/>
    <w:qFormat/>
    <w:rsid w:val="005A4782"/>
    <w:pPr>
      <w:spacing w:after="60"/>
      <w:ind w:left="-2268"/>
    </w:pPr>
    <w:rPr>
      <w:b/>
    </w:rPr>
  </w:style>
  <w:style w:type="paragraph" w:customStyle="1" w:styleId="Heading1TOC">
    <w:name w:val="Heading1 TOC"/>
    <w:basedOn w:val="Normal"/>
    <w:qFormat/>
    <w:rsid w:val="005A4782"/>
    <w:pPr>
      <w:spacing w:before="240" w:after="120"/>
    </w:pPr>
    <w:rPr>
      <w:rFonts w:ascii="Times New Roman" w:hAnsi="Times New Roman"/>
      <w:b/>
      <w:sz w:val="32"/>
    </w:rPr>
  </w:style>
  <w:style w:type="paragraph" w:customStyle="1" w:styleId="Heading2TOC">
    <w:name w:val="Heading2 TOC"/>
    <w:basedOn w:val="Normal"/>
    <w:qFormat/>
    <w:rsid w:val="005A4782"/>
    <w:pPr>
      <w:spacing w:before="240" w:after="60"/>
    </w:pPr>
    <w:rPr>
      <w:rFonts w:ascii="Times New Roman" w:hAnsi="Times New Roman"/>
      <w:b/>
      <w:sz w:val="28"/>
    </w:rPr>
  </w:style>
  <w:style w:type="character" w:customStyle="1" w:styleId="Underline">
    <w:name w:val="Underline"/>
    <w:basedOn w:val="DefaultParagraphFont"/>
    <w:qFormat/>
    <w:rsid w:val="005A4782"/>
    <w:rPr>
      <w:u w:val="single"/>
    </w:rPr>
  </w:style>
  <w:style w:type="paragraph" w:styleId="BalloonText">
    <w:name w:val="Balloon Text"/>
    <w:basedOn w:val="Normal"/>
    <w:link w:val="BalloonTextChar"/>
    <w:rsid w:val="005A4782"/>
    <w:rPr>
      <w:rFonts w:ascii="Tahoma" w:hAnsi="Tahoma" w:cs="Tahoma"/>
      <w:sz w:val="16"/>
      <w:szCs w:val="16"/>
    </w:rPr>
  </w:style>
  <w:style w:type="character" w:customStyle="1" w:styleId="BalloonTextChar">
    <w:name w:val="Balloon Text Char"/>
    <w:basedOn w:val="DefaultParagraphFont"/>
    <w:link w:val="BalloonText"/>
    <w:rsid w:val="005A47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7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7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782"/>
    <w:rPr>
      <w:b/>
      <w:color w:val="660033"/>
      <w:spacing w:val="0"/>
    </w:rPr>
  </w:style>
  <w:style w:type="paragraph" w:customStyle="1" w:styleId="Nameditemlist">
    <w:name w:val="Named item list"/>
    <w:basedOn w:val="BodyText"/>
    <w:qFormat/>
    <w:rsid w:val="005A47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6886</Characters>
  <Application>Microsoft Office Word</Application>
  <DocSecurity>0</DocSecurity>
  <Lines>236</Lines>
  <Paragraphs>141</Paragraphs>
  <ScaleCrop>false</ScaleCrop>
  <Company>Author-it Software Corporation Ltd.</Company>
  <LinksUpToDate>false</LinksUpToDate>
  <CharactersWithSpaces>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DEFRM205B Manage emergency operations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2013-01-24T04:00:00Z</dcterms:created>
  <dcterms:modified xsi:type="dcterms:W3CDTF">2013-01-24T04:00:00Z</dcterms:modified>
</cp:coreProperties>
</file>