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783" w:rsidP="00D72783">
      <w:pPr>
        <w:pStyle w:val="Title"/>
      </w:pPr>
      <w:r>
        <w:fldChar w:fldCharType="begin"/>
      </w:r>
      <w:r>
        <w:instrText xml:space="preserve"> TITLE   \* MERGEFORMAT </w:instrText>
      </w:r>
      <w:r>
        <w:fldChar w:fldCharType="separate"/>
      </w:r>
      <w:r>
        <w:t>DEFRM204B Monitor and control training area and range activities</w:t>
      </w:r>
      <w:r>
        <w:fldChar w:fldCharType="end"/>
      </w:r>
    </w:p>
    <w:p w:rsidR="00D72783" w:rsidP="00D72783">
      <w:pPr>
        <w:pStyle w:val="Version"/>
        <w:sectPr w:rsidSect="00D047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4784" w:rsidP="00D04784">
      <w:pPr>
        <w:pStyle w:val="SuperHeading"/>
      </w:pPr>
      <w:r w:rsidRPr="00D04784">
        <w:t>DEFRM204B Monitor and control training area and range activities</w:t>
      </w:r>
    </w:p>
    <w:p w:rsidR="00000000" w:rsidRPr="00D04784" w:rsidP="00D04784">
      <w:pPr>
        <w:pStyle w:val="Heading1"/>
      </w:pPr>
      <w:bookmarkStart w:id="1" w:name="O_521754"/>
      <w:bookmarkEnd w:id="1"/>
      <w:r w:rsidRPr="00D04784">
        <w:t>Modification History</w:t>
      </w:r>
    </w:p>
    <w:tbl>
      <w:tblPr>
        <w:tblW w:w="0" w:type="auto"/>
        <w:tblLayout w:type="fixed"/>
        <w:tblCellMar>
          <w:left w:w="62" w:type="dxa"/>
          <w:right w:w="62" w:type="dxa"/>
        </w:tblCellMar>
        <w:tblLook w:val="0000"/>
      </w:tblPr>
      <w:tblGrid>
        <w:gridCol w:w="1134"/>
        <w:gridCol w:w="1746"/>
        <w:gridCol w:w="4491"/>
      </w:tblGrid>
      <w:tr w:rsidTr="00D72783">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784" w:rsidP="00D04784">
            <w:pPr>
              <w:pStyle w:val="BodyText"/>
            </w:pPr>
            <w:r w:rsidRPr="00D04784">
              <w:rPr>
                <w:rStyle w:val="SpecialBold"/>
              </w:rPr>
              <w:t>Release</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784" w:rsidP="00D04784">
            <w:pPr>
              <w:pStyle w:val="BodyText"/>
            </w:pPr>
            <w:r w:rsidRPr="00D04784">
              <w:rPr>
                <w:rStyle w:val="SpecialBold"/>
              </w:rPr>
              <w:t>TP version</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784">
            <w:pPr>
              <w:pStyle w:val="BodyText"/>
              <w:rPr>
                <w:lang w:val="en-NZ"/>
              </w:rPr>
            </w:pPr>
            <w:r w:rsidRPr="00D04784">
              <w:rPr>
                <w:rStyle w:val="SpecialBold"/>
              </w:rPr>
              <w:t xml:space="preserve"> Comments</w:t>
            </w:r>
          </w:p>
        </w:tc>
      </w:tr>
      <w:tr w:rsidTr="00D72783">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784">
            <w:pPr>
              <w:pStyle w:val="BodyText"/>
              <w:rPr>
                <w:lang w:val="en-NZ"/>
              </w:rPr>
            </w:pPr>
            <w:r w:rsidRPr="00D04784">
              <w:t>2</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784">
            <w:pPr>
              <w:pStyle w:val="BodyText"/>
              <w:rPr>
                <w:lang w:val="en-NZ"/>
              </w:rPr>
            </w:pPr>
            <w:r w:rsidRPr="00D04784">
              <w:t>DEF12 V2</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784">
            <w:pPr>
              <w:pStyle w:val="BodyText"/>
              <w:rPr>
                <w:lang w:val="en-NZ"/>
              </w:rPr>
            </w:pPr>
            <w:r w:rsidRPr="00D04784">
              <w:t xml:space="preserve">Layout adjusted. </w:t>
            </w:r>
          </w:p>
        </w:tc>
      </w:tr>
      <w:tr w:rsidTr="00D727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784">
            <w:pPr>
              <w:pStyle w:val="BodyText"/>
              <w:rPr>
                <w:lang w:val="en-NZ"/>
              </w:rPr>
            </w:pPr>
            <w:r w:rsidRPr="00D04784">
              <w:t>1</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784">
            <w:pPr>
              <w:pStyle w:val="BodyText"/>
              <w:rPr>
                <w:lang w:val="en-NZ"/>
              </w:rPr>
            </w:pPr>
            <w:r w:rsidRPr="00D04784">
              <w:t>DEF12 V1</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784" w:rsidP="00D04784">
            <w:pPr>
              <w:pStyle w:val="BodyText"/>
            </w:pPr>
            <w:r w:rsidRPr="00D04784">
              <w:t>First release.</w:t>
            </w:r>
          </w:p>
        </w:tc>
      </w:tr>
    </w:tbl>
    <w:p w:rsidR="00000000" w:rsidRPr="00D04784" w:rsidP="00D04784">
      <w:pPr>
        <w:pStyle w:val="BodyText"/>
      </w:pPr>
    </w:p>
    <w:p w:rsidR="00000000" w:rsidRPr="00D04784" w:rsidP="00D04784">
      <w:pPr>
        <w:pStyle w:val="AllowPageBreak"/>
      </w:pPr>
    </w:p>
    <w:p w:rsidR="00000000" w:rsidRPr="00D04784" w:rsidP="00D04784">
      <w:pPr>
        <w:pStyle w:val="Heading1"/>
      </w:pPr>
      <w:bookmarkStart w:id="2" w:name="O_521753"/>
      <w:bookmarkEnd w:id="2"/>
      <w:r w:rsidRPr="00D04784">
        <w:t>Unit Descriptor</w:t>
      </w:r>
    </w:p>
    <w:p w:rsidR="00000000" w:rsidRPr="00D04784" w:rsidP="00D04784">
      <w:pPr>
        <w:pStyle w:val="BodyText"/>
      </w:pPr>
      <w:r w:rsidRPr="00D04784">
        <w:t xml:space="preserve">This unit covers the competency required to monitor activities on the range and training area and to control access and activities where coordination and compliance are required. </w:t>
      </w:r>
    </w:p>
    <w:p w:rsidR="00000000" w:rsidRPr="00D04784" w:rsidP="00D04784">
      <w:pPr>
        <w:pStyle w:val="BodyText"/>
      </w:pPr>
      <w:r w:rsidRPr="00D04784">
        <w:t xml:space="preserve">A training area may contain a variety of ranges within its boundaries but a </w:t>
      </w:r>
      <w:r w:rsidRPr="00D04784">
        <w:t>range cannot contain a training area...</w:t>
      </w:r>
    </w:p>
    <w:p w:rsidR="00000000" w:rsidRPr="00D04784" w:rsidP="00D04784">
      <w:pPr>
        <w:pStyle w:val="AllowPageBreak"/>
      </w:pPr>
    </w:p>
    <w:p w:rsidR="00000000" w:rsidRPr="00D04784" w:rsidP="00D04784">
      <w:pPr>
        <w:pStyle w:val="Heading1"/>
      </w:pPr>
      <w:bookmarkStart w:id="3" w:name="O_521752"/>
      <w:bookmarkEnd w:id="3"/>
      <w:r w:rsidRPr="00D04784">
        <w:t>Application of the Unit</w:t>
      </w:r>
    </w:p>
    <w:p w:rsidR="00000000" w:rsidRPr="00D04784" w:rsidP="00D04784">
      <w:pPr>
        <w:pStyle w:val="BodyText"/>
      </w:pPr>
      <w:r w:rsidRPr="00D04784">
        <w:t>This unit was developed for range management and range control work within Defence but may be applicable to work in this field.</w:t>
      </w:r>
    </w:p>
    <w:p w:rsidR="00000000" w:rsidRPr="00D04784" w:rsidP="00D04784">
      <w:pPr>
        <w:pStyle w:val="BodyText"/>
      </w:pPr>
      <w:r w:rsidRPr="00D04784">
        <w:t xml:space="preserve">Typically, people who or apply this unit would </w:t>
      </w:r>
      <w:r w:rsidRPr="00D04784">
        <w:t>work independently or as part of a team under direct and indirect supervision, use discretion and judgement and take responsibility for the quality of their outputs. All activities are carried out in accordance with relevant organisational policies and pro</w:t>
      </w:r>
      <w:r w:rsidRPr="00D04784">
        <w:t>cedures.</w:t>
      </w:r>
    </w:p>
    <w:p w:rsidR="00000000" w:rsidRPr="00D04784" w:rsidP="00D04784">
      <w:pPr>
        <w:pStyle w:val="AllowPageBreak"/>
      </w:pPr>
    </w:p>
    <w:p w:rsidR="00000000" w:rsidRPr="00D04784" w:rsidP="00D04784">
      <w:pPr>
        <w:pStyle w:val="Heading1"/>
      </w:pPr>
      <w:bookmarkStart w:id="4" w:name="O_521751"/>
      <w:bookmarkEnd w:id="4"/>
      <w:r w:rsidRPr="00D04784">
        <w:t>Licensing/Regulatory Information</w:t>
      </w:r>
    </w:p>
    <w:p w:rsidR="00000000" w:rsidRPr="00D04784" w:rsidP="00D04784">
      <w:pPr>
        <w:pStyle w:val="BodyText"/>
      </w:pPr>
      <w:r w:rsidRPr="00D04784">
        <w:t>Not applicable.</w:t>
      </w:r>
    </w:p>
    <w:p w:rsidR="00000000" w:rsidRPr="00D04784" w:rsidP="00D04784">
      <w:pPr>
        <w:pStyle w:val="AllowPageBreak"/>
      </w:pPr>
    </w:p>
    <w:p w:rsidR="00000000" w:rsidRPr="00D04784" w:rsidP="00D04784">
      <w:pPr>
        <w:pStyle w:val="Heading1"/>
      </w:pPr>
      <w:bookmarkStart w:id="5" w:name="O_521750"/>
      <w:bookmarkEnd w:id="5"/>
      <w:r w:rsidRPr="00D04784">
        <w:t>Pre-Requisites</w:t>
      </w:r>
    </w:p>
    <w:p w:rsidR="00000000" w:rsidRPr="00D04784" w:rsidP="00D04784">
      <w:pPr>
        <w:pStyle w:val="BodyText"/>
      </w:pPr>
      <w:r w:rsidRPr="00D04784">
        <w:t xml:space="preserve">Not applicable. </w:t>
      </w:r>
    </w:p>
    <w:p w:rsidR="00000000" w:rsidRPr="00D04784" w:rsidP="00D04784">
      <w:pPr>
        <w:pStyle w:val="AllowPageBreak"/>
      </w:pPr>
    </w:p>
    <w:p w:rsidR="00000000" w:rsidRPr="00D04784" w:rsidP="00D04784">
      <w:pPr>
        <w:pStyle w:val="Heading1"/>
      </w:pPr>
      <w:bookmarkStart w:id="6" w:name="O_521749"/>
      <w:bookmarkEnd w:id="6"/>
      <w:r w:rsidRPr="00D04784">
        <w:t>Employability Skills Information</w:t>
      </w:r>
    </w:p>
    <w:p w:rsidR="00000000" w:rsidRPr="00D04784" w:rsidP="00D04784">
      <w:pPr>
        <w:pStyle w:val="BodyText"/>
      </w:pPr>
      <w:r w:rsidRPr="00D04784">
        <w:t>This unit contains employability skills.</w:t>
      </w:r>
    </w:p>
    <w:p w:rsidR="00000000" w:rsidRPr="00D04784" w:rsidP="00D04784">
      <w:pPr>
        <w:pStyle w:val="AllowPageBreak"/>
      </w:pPr>
    </w:p>
    <w:p w:rsidR="00000000" w:rsidRPr="00D04784" w:rsidP="00D04784">
      <w:pPr>
        <w:pStyle w:val="Heading1"/>
      </w:pPr>
      <w:bookmarkStart w:id="7" w:name="O_521748"/>
      <w:bookmarkEnd w:id="7"/>
      <w:r w:rsidRPr="00D04784">
        <w:t>Elements and Performance</w:t>
      </w:r>
      <w:r w:rsidRPr="00D04784">
        <w:t xml:space="preserve"> Criteria Pre-Content</w:t>
      </w:r>
    </w:p>
    <w:tbl>
      <w:tblPr>
        <w:tblW w:w="0" w:type="auto"/>
        <w:tblLayout w:type="fixed"/>
        <w:tblCellMar>
          <w:left w:w="62" w:type="dxa"/>
          <w:right w:w="62" w:type="dxa"/>
        </w:tblCellMar>
        <w:tblLook w:val="0000"/>
      </w:tblPr>
      <w:tblGrid>
        <w:gridCol w:w="3060"/>
        <w:gridCol w:w="5580"/>
      </w:tblGrid>
      <w:tr w:rsidTr="00D727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04784">
            <w:pPr>
              <w:pStyle w:val="BodyText"/>
              <w:rPr>
                <w:lang w:val="en-NZ"/>
              </w:rPr>
            </w:pPr>
            <w:r w:rsidRPr="00D04784">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D04784" w:rsidP="00D04784">
            <w:pPr>
              <w:pStyle w:val="BodyText"/>
            </w:pPr>
            <w:r w:rsidRPr="00D04784">
              <w:t xml:space="preserve">Performance Criteria describe the required performance needed to demonstrate achievement of the element. Where </w:t>
            </w:r>
            <w:r w:rsidRPr="00D04784">
              <w:rPr>
                <w:rStyle w:val="BoldandItalics"/>
              </w:rPr>
              <w:t>bold italicised</w:t>
            </w:r>
            <w:r w:rsidRPr="00D04784">
              <w:t xml:space="preserve"> text is used, further information is detailed in the Range Statement. Assessment of performance is to be consistent with the Evidence Guide.</w:t>
            </w:r>
          </w:p>
        </w:tc>
      </w:tr>
    </w:tbl>
    <w:p w:rsidR="00000000" w:rsidRPr="00D04784" w:rsidP="00D04784">
      <w:pPr>
        <w:pStyle w:val="BodyText"/>
      </w:pPr>
    </w:p>
    <w:p w:rsidR="00000000" w:rsidRPr="00D04784" w:rsidP="00D04784">
      <w:pPr>
        <w:pStyle w:val="AllowPageBreak"/>
      </w:pPr>
    </w:p>
    <w:p w:rsidR="00000000" w:rsidRPr="00D04784" w:rsidP="00D04784">
      <w:pPr>
        <w:pStyle w:val="Heading1"/>
      </w:pPr>
      <w:bookmarkStart w:id="8" w:name="O_521747"/>
      <w:bookmarkEnd w:id="8"/>
      <w:r w:rsidRPr="00D04784">
        <w:t>Elements and Performance Criteria</w:t>
      </w:r>
    </w:p>
    <w:tbl>
      <w:tblPr>
        <w:tblW w:w="0" w:type="auto"/>
        <w:tblLayout w:type="fixed"/>
        <w:tblCellMar>
          <w:left w:w="62" w:type="dxa"/>
          <w:right w:w="62" w:type="dxa"/>
        </w:tblCellMar>
        <w:tblLook w:val="0000"/>
      </w:tblPr>
      <w:tblGrid>
        <w:gridCol w:w="3060"/>
        <w:gridCol w:w="5580"/>
      </w:tblGrid>
      <w:tr w:rsidTr="00D727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04784">
            <w:pPr>
              <w:pStyle w:val="BodyText"/>
              <w:rPr>
                <w:lang w:val="en-NZ"/>
              </w:rPr>
            </w:pPr>
            <w:r w:rsidRPr="00D04784">
              <w:t>ELEMENT</w:t>
            </w:r>
          </w:p>
        </w:tc>
        <w:tc>
          <w:tcPr>
            <w:tcW w:w="5580" w:type="dxa"/>
            <w:tcBorders>
              <w:top w:val="nil"/>
              <w:left w:val="nil"/>
              <w:bottom w:val="nil"/>
              <w:right w:val="nil"/>
            </w:tcBorders>
            <w:tcMar>
              <w:top w:w="0" w:type="dxa"/>
              <w:left w:w="62" w:type="dxa"/>
              <w:bottom w:w="0" w:type="dxa"/>
              <w:right w:w="62" w:type="dxa"/>
            </w:tcMar>
          </w:tcPr>
          <w:p w:rsidR="00000000" w:rsidP="00D04784">
            <w:pPr>
              <w:pStyle w:val="BodyText"/>
              <w:rPr>
                <w:lang w:val="en-NZ"/>
              </w:rPr>
            </w:pPr>
            <w:r w:rsidRPr="00D04784">
              <w:t>PERFORMANCE CRITERIA</w:t>
            </w:r>
          </w:p>
        </w:tc>
      </w:tr>
      <w:tr w:rsidTr="00D727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04784">
            <w:pPr>
              <w:pStyle w:val="List"/>
              <w:rPr>
                <w:lang w:val="en-NZ"/>
              </w:rPr>
            </w:pPr>
            <w:r w:rsidRPr="00D04784">
              <w:t>1.</w:t>
            </w:r>
            <w:r w:rsidRPr="00D04784">
              <w:tab/>
            </w:r>
            <w:r w:rsidRPr="00D04784">
              <w:rPr>
                <w:rStyle w:val="SpecialBold"/>
              </w:rPr>
              <w:t>Plan and prepare for monitor</w:t>
            </w:r>
            <w:r w:rsidRPr="00D04784">
              <w:rPr>
                <w:rStyle w:val="SpecialBold"/>
              </w:rPr>
              <w:t>ing training area</w:t>
            </w:r>
            <w:r w:rsidRPr="00D04784">
              <w:t>/</w:t>
            </w:r>
            <w:r w:rsidRPr="00D04784">
              <w:rPr>
                <w:rStyle w:val="SpecialBold"/>
              </w:rPr>
              <w:t>range activities</w:t>
            </w:r>
          </w:p>
        </w:tc>
        <w:tc>
          <w:tcPr>
            <w:tcW w:w="5580" w:type="dxa"/>
            <w:tcBorders>
              <w:top w:val="nil"/>
              <w:left w:val="nil"/>
              <w:bottom w:val="nil"/>
              <w:right w:val="nil"/>
            </w:tcBorders>
            <w:tcMar>
              <w:top w:w="0" w:type="dxa"/>
              <w:left w:w="62" w:type="dxa"/>
              <w:bottom w:w="0" w:type="dxa"/>
              <w:right w:w="62" w:type="dxa"/>
            </w:tcMar>
          </w:tcPr>
          <w:p w:rsidR="00000000" w:rsidRPr="00D04784" w:rsidP="00D04784">
            <w:pPr>
              <w:pStyle w:val="List"/>
            </w:pPr>
            <w:r w:rsidRPr="00D04784">
              <w:t>1.1</w:t>
            </w:r>
            <w:r w:rsidRPr="00D04784">
              <w:tab/>
              <w:t xml:space="preserve">Visits to </w:t>
            </w:r>
            <w:r w:rsidRPr="00D04784">
              <w:rPr>
                <w:rStyle w:val="BoldandItalics"/>
              </w:rPr>
              <w:t xml:space="preserve">range </w:t>
            </w:r>
            <w:r w:rsidRPr="00D04784">
              <w:t>and</w:t>
            </w:r>
            <w:r w:rsidRPr="00D04784">
              <w:rPr>
                <w:rStyle w:val="BoldandItalics"/>
              </w:rPr>
              <w:t xml:space="preserve"> training area </w:t>
            </w:r>
            <w:r w:rsidRPr="00D04784">
              <w:t>activities are planned in accordance with Range Standing Orders and activity schedules</w:t>
            </w:r>
          </w:p>
          <w:p w:rsidR="00000000" w:rsidRPr="00D04784" w:rsidP="00D04784">
            <w:pPr>
              <w:pStyle w:val="List"/>
            </w:pPr>
            <w:r w:rsidRPr="00D04784">
              <w:t>1.2</w:t>
            </w:r>
            <w:r w:rsidRPr="00D04784">
              <w:tab/>
            </w:r>
            <w:r w:rsidRPr="00D04784">
              <w:rPr>
                <w:rStyle w:val="BoldandItalics"/>
              </w:rPr>
              <w:t>Relevant instructions</w:t>
            </w:r>
            <w:r w:rsidRPr="00D04784">
              <w:t xml:space="preserve"> are identified, obtained and agreed in accordance with Range Standing </w:t>
            </w:r>
            <w:r w:rsidRPr="00D04784">
              <w:t>Orders</w:t>
            </w:r>
          </w:p>
          <w:p w:rsidR="00000000" w:rsidRPr="00D04784" w:rsidP="00D04784">
            <w:pPr>
              <w:pStyle w:val="List"/>
            </w:pPr>
            <w:r w:rsidRPr="00D04784">
              <w:t>1.3</w:t>
            </w:r>
            <w:r w:rsidRPr="00D04784">
              <w:tab/>
              <w:t>Purpose and outcomes of visit are clarified and agreed in accordance with Range Standing Orders</w:t>
            </w:r>
          </w:p>
          <w:p w:rsidR="00000000" w:rsidP="00D04784">
            <w:pPr>
              <w:pStyle w:val="List"/>
              <w:rPr>
                <w:lang w:val="en-NZ"/>
              </w:rPr>
            </w:pPr>
            <w:r w:rsidRPr="00D04784">
              <w:t>1.4</w:t>
            </w:r>
            <w:r w:rsidRPr="00D04784">
              <w:tab/>
              <w:t>Clearances and access to activities are established in accordance with Range Standing Orders</w:t>
            </w:r>
          </w:p>
        </w:tc>
      </w:tr>
      <w:tr w:rsidTr="00D727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04784">
            <w:pPr>
              <w:pStyle w:val="List"/>
              <w:rPr>
                <w:lang w:val="en-NZ"/>
              </w:rPr>
            </w:pPr>
            <w:r w:rsidRPr="00D04784">
              <w:t>2.</w:t>
            </w:r>
            <w:r w:rsidRPr="00D04784">
              <w:tab/>
            </w:r>
            <w:r w:rsidRPr="00D04784">
              <w:rPr>
                <w:rStyle w:val="SpecialBold"/>
              </w:rPr>
              <w:t>Evaluate compliance of training area</w:t>
            </w:r>
            <w:r w:rsidRPr="00D04784">
              <w:t>/</w:t>
            </w:r>
            <w:r w:rsidRPr="00D04784">
              <w:rPr>
                <w:rStyle w:val="SpecialBold"/>
              </w:rPr>
              <w:t>range activ</w:t>
            </w:r>
            <w:r w:rsidRPr="00D04784">
              <w:rPr>
                <w:rStyle w:val="SpecialBold"/>
              </w:rPr>
              <w:t>ities</w:t>
            </w:r>
          </w:p>
        </w:tc>
        <w:tc>
          <w:tcPr>
            <w:tcW w:w="5580" w:type="dxa"/>
            <w:tcBorders>
              <w:top w:val="nil"/>
              <w:left w:val="nil"/>
              <w:bottom w:val="nil"/>
              <w:right w:val="nil"/>
            </w:tcBorders>
            <w:tcMar>
              <w:top w:w="0" w:type="dxa"/>
              <w:left w:w="62" w:type="dxa"/>
              <w:bottom w:w="0" w:type="dxa"/>
              <w:right w:w="62" w:type="dxa"/>
            </w:tcMar>
          </w:tcPr>
          <w:p w:rsidR="00000000" w:rsidRPr="00D04784" w:rsidP="00D04784">
            <w:pPr>
              <w:pStyle w:val="List"/>
            </w:pPr>
            <w:r w:rsidRPr="00D04784">
              <w:t>2.1</w:t>
            </w:r>
            <w:r w:rsidRPr="00D04784">
              <w:tab/>
              <w:t>Training area and range activities are monitored in accordance with Range Standing Orders and relevant instructions</w:t>
            </w:r>
          </w:p>
          <w:p w:rsidR="00000000" w:rsidRPr="00D04784" w:rsidP="00D04784">
            <w:pPr>
              <w:pStyle w:val="List"/>
            </w:pPr>
            <w:r w:rsidRPr="00D04784">
              <w:t>2.2</w:t>
            </w:r>
            <w:r w:rsidRPr="00D04784">
              <w:tab/>
              <w:t>Training activity compliance with Range Standing Orders, relevant policy and instructions is monitored</w:t>
            </w:r>
          </w:p>
          <w:p w:rsidR="00000000" w:rsidP="00D04784">
            <w:pPr>
              <w:pStyle w:val="List"/>
              <w:rPr>
                <w:lang w:val="en-NZ"/>
              </w:rPr>
            </w:pPr>
            <w:r w:rsidRPr="00D04784">
              <w:t>2.3</w:t>
            </w:r>
            <w:r w:rsidRPr="00D04784">
              <w:tab/>
              <w:t>Contractor activiti</w:t>
            </w:r>
            <w:r w:rsidRPr="00D04784">
              <w:t>es are monitored in accordance with Range Standing Orders and relevant controls</w:t>
            </w:r>
          </w:p>
        </w:tc>
      </w:tr>
      <w:tr w:rsidTr="00D727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04784">
            <w:pPr>
              <w:pStyle w:val="List"/>
              <w:rPr>
                <w:lang w:val="en-NZ"/>
              </w:rPr>
            </w:pPr>
            <w:r w:rsidRPr="00D04784">
              <w:t>3.</w:t>
            </w:r>
            <w:r w:rsidRPr="00D04784">
              <w:tab/>
            </w:r>
            <w:r w:rsidRPr="00D04784">
              <w:rPr>
                <w:rStyle w:val="SpecialBold"/>
              </w:rPr>
              <w:t>Control training area</w:t>
            </w:r>
            <w:r w:rsidRPr="00D04784">
              <w:t>/</w:t>
            </w:r>
            <w:r w:rsidRPr="00D04784">
              <w:rPr>
                <w:rStyle w:val="SpecialBold"/>
              </w:rPr>
              <w:t>range activities</w:t>
            </w:r>
          </w:p>
        </w:tc>
        <w:tc>
          <w:tcPr>
            <w:tcW w:w="5580" w:type="dxa"/>
            <w:tcBorders>
              <w:top w:val="nil"/>
              <w:left w:val="nil"/>
              <w:bottom w:val="nil"/>
              <w:right w:val="nil"/>
            </w:tcBorders>
            <w:tcMar>
              <w:top w:w="0" w:type="dxa"/>
              <w:left w:w="62" w:type="dxa"/>
              <w:bottom w:w="0" w:type="dxa"/>
              <w:right w:w="62" w:type="dxa"/>
            </w:tcMar>
          </w:tcPr>
          <w:p w:rsidR="00000000" w:rsidRPr="00D04784" w:rsidP="00D04784">
            <w:pPr>
              <w:pStyle w:val="List"/>
            </w:pPr>
            <w:r w:rsidRPr="00D04784">
              <w:t>3.1</w:t>
            </w:r>
            <w:r w:rsidRPr="00D04784">
              <w:tab/>
              <w:t>Non-compliant training activities are identified and non-compliance is indicated to relevant commanders</w:t>
            </w:r>
          </w:p>
          <w:p w:rsidR="00000000" w:rsidRPr="00D04784" w:rsidP="00D04784">
            <w:pPr>
              <w:pStyle w:val="List"/>
            </w:pPr>
            <w:r w:rsidRPr="00D04784">
              <w:t>3.2</w:t>
            </w:r>
            <w:r w:rsidRPr="00D04784">
              <w:tab/>
            </w:r>
            <w:r w:rsidRPr="00D04784">
              <w:t xml:space="preserve">Training area and range users are </w:t>
            </w:r>
            <w:r w:rsidRPr="00D04784">
              <w:rPr>
                <w:rStyle w:val="BoldandItalics"/>
              </w:rPr>
              <w:t>briefed</w:t>
            </w:r>
            <w:r w:rsidRPr="00D04784">
              <w:t xml:space="preserve"> in accordance with Range Standing Orders and relevant instructions</w:t>
            </w:r>
          </w:p>
          <w:p w:rsidR="00000000" w:rsidRPr="00D04784" w:rsidP="00D04784">
            <w:pPr>
              <w:pStyle w:val="List"/>
            </w:pPr>
            <w:r w:rsidRPr="00D04784">
              <w:t>3.3</w:t>
            </w:r>
            <w:r w:rsidRPr="00D04784">
              <w:tab/>
              <w:t>Coordination issues are resolved, if necessary through direct contact and discussions</w:t>
            </w:r>
          </w:p>
          <w:p w:rsidR="00000000" w:rsidRPr="00D04784" w:rsidP="00D04784">
            <w:pPr>
              <w:pStyle w:val="List"/>
            </w:pPr>
            <w:r w:rsidRPr="00D04784">
              <w:t>3.4</w:t>
            </w:r>
            <w:r w:rsidRPr="00D04784">
              <w:tab/>
            </w:r>
            <w:r w:rsidRPr="00D04784">
              <w:t>Access and egress is controlled in those circumstances where required</w:t>
            </w:r>
          </w:p>
          <w:p w:rsidR="00000000" w:rsidP="00D04784">
            <w:pPr>
              <w:pStyle w:val="List"/>
              <w:rPr>
                <w:lang w:val="en-NZ"/>
              </w:rPr>
            </w:pPr>
            <w:r w:rsidRPr="00D04784">
              <w:t>3.5</w:t>
            </w:r>
            <w:r w:rsidRPr="00D04784">
              <w:tab/>
              <w:t>Coordination and compliance between users and landholders is established on non-Defence property</w:t>
            </w:r>
          </w:p>
        </w:tc>
      </w:tr>
      <w:tr w:rsidTr="00D727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04784">
            <w:pPr>
              <w:pStyle w:val="List"/>
              <w:rPr>
                <w:lang w:val="en-NZ"/>
              </w:rPr>
            </w:pPr>
            <w:r w:rsidRPr="00D04784">
              <w:t>4.</w:t>
            </w:r>
            <w:r w:rsidRPr="00D04784">
              <w:tab/>
            </w:r>
            <w:r w:rsidRPr="00D04784">
              <w:rPr>
                <w:rStyle w:val="SpecialBold"/>
              </w:rPr>
              <w:t>Report on training area</w:t>
            </w:r>
            <w:r w:rsidRPr="00D04784">
              <w:t>/</w:t>
            </w:r>
            <w:r w:rsidRPr="00D04784">
              <w:rPr>
                <w:rStyle w:val="SpecialBold"/>
              </w:rPr>
              <w:t>range activities</w:t>
            </w:r>
          </w:p>
        </w:tc>
        <w:tc>
          <w:tcPr>
            <w:tcW w:w="5580" w:type="dxa"/>
            <w:tcBorders>
              <w:top w:val="nil"/>
              <w:left w:val="nil"/>
              <w:bottom w:val="nil"/>
              <w:right w:val="nil"/>
            </w:tcBorders>
            <w:tcMar>
              <w:top w:w="0" w:type="dxa"/>
              <w:left w:w="62" w:type="dxa"/>
              <w:bottom w:w="0" w:type="dxa"/>
              <w:right w:w="62" w:type="dxa"/>
            </w:tcMar>
          </w:tcPr>
          <w:p w:rsidR="00000000" w:rsidRPr="00D04784" w:rsidP="00D04784">
            <w:pPr>
              <w:pStyle w:val="List"/>
            </w:pPr>
            <w:r w:rsidRPr="00D04784">
              <w:t>4.1</w:t>
            </w:r>
            <w:r w:rsidRPr="00D04784">
              <w:tab/>
              <w:t>Post exercise reports are raised whe</w:t>
            </w:r>
            <w:r w:rsidRPr="00D04784">
              <w:t>n appropriate in accordance with Range Standing Orders and relevant instructions</w:t>
            </w:r>
          </w:p>
          <w:p w:rsidR="00000000" w:rsidRPr="00D04784" w:rsidP="00D04784">
            <w:pPr>
              <w:pStyle w:val="List"/>
            </w:pPr>
            <w:r w:rsidRPr="00D04784">
              <w:t>4.2</w:t>
            </w:r>
            <w:r w:rsidRPr="00D04784">
              <w:tab/>
              <w:t>Non-compliance reports are initiated and forwarded to relevant authorities in accordance with Range Standing Orders and relevant contracts</w:t>
            </w:r>
          </w:p>
        </w:tc>
      </w:tr>
    </w:tbl>
    <w:p w:rsidR="00000000" w:rsidRPr="00D04784" w:rsidP="00D04784">
      <w:pPr>
        <w:pStyle w:val="BodyText"/>
      </w:pPr>
    </w:p>
    <w:p w:rsidR="00000000" w:rsidRPr="00D04784" w:rsidP="00D04784">
      <w:pPr>
        <w:pStyle w:val="AllowPageBreak"/>
      </w:pPr>
    </w:p>
    <w:p w:rsidR="00000000" w:rsidRPr="00D04784" w:rsidP="00D04784">
      <w:pPr>
        <w:pStyle w:val="Heading1"/>
      </w:pPr>
      <w:bookmarkStart w:id="9" w:name="O_521746"/>
      <w:bookmarkEnd w:id="9"/>
      <w:r w:rsidRPr="00D04784">
        <w:t>Required Skil</w:t>
      </w:r>
      <w:r w:rsidRPr="00D04784">
        <w:t>ls and Knowledge</w:t>
      </w:r>
    </w:p>
    <w:tbl>
      <w:tblPr>
        <w:tblW w:w="0" w:type="auto"/>
        <w:tblLayout w:type="fixed"/>
        <w:tblCellMar>
          <w:left w:w="62" w:type="dxa"/>
          <w:right w:w="62" w:type="dxa"/>
        </w:tblCellMar>
        <w:tblLook w:val="0000"/>
      </w:tblPr>
      <w:tblGrid>
        <w:gridCol w:w="8640"/>
      </w:tblGrid>
      <w:tr w:rsidTr="00D7278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04784">
            <w:pPr>
              <w:pStyle w:val="BodyText"/>
              <w:rPr>
                <w:lang w:val="en-NZ"/>
              </w:rPr>
            </w:pPr>
            <w:r w:rsidRPr="00D04784">
              <w:t>This describes the essential skills and knowledge and their level, required for this unit.</w:t>
            </w:r>
          </w:p>
        </w:tc>
      </w:tr>
      <w:tr w:rsidTr="00D7278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04784">
            <w:pPr>
              <w:pStyle w:val="BodyText"/>
              <w:rPr>
                <w:lang w:val="en-NZ"/>
              </w:rPr>
            </w:pPr>
            <w:r w:rsidRPr="00D04784">
              <w:rPr>
                <w:rStyle w:val="SpecialBold"/>
              </w:rPr>
              <w:t>Required Skills</w:t>
            </w:r>
          </w:p>
        </w:tc>
      </w:tr>
      <w:tr w:rsidTr="00D7278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04784" w:rsidP="00D04784">
            <w:pPr>
              <w:pStyle w:val="ListBullet"/>
            </w:pPr>
            <w:r w:rsidRPr="00D04784">
              <w:t>access, interpret and apply range and other instructions and policy</w:t>
            </w:r>
          </w:p>
          <w:p w:rsidR="00000000" w:rsidRPr="00D04784" w:rsidP="00D04784">
            <w:pPr>
              <w:pStyle w:val="ListBullet"/>
            </w:pPr>
            <w:r w:rsidRPr="00D04784">
              <w:t>access, interpret and apply Range Standing Orders</w:t>
            </w:r>
          </w:p>
          <w:p w:rsidR="00000000" w:rsidRPr="00D04784" w:rsidP="00D04784">
            <w:pPr>
              <w:pStyle w:val="ListBullet"/>
            </w:pPr>
            <w:r w:rsidRPr="00D04784">
              <w:t>apply interpersonal techniques</w:t>
            </w:r>
          </w:p>
          <w:p w:rsidR="00000000" w:rsidRPr="00D04784" w:rsidP="00D04784">
            <w:pPr>
              <w:pStyle w:val="ListBullet"/>
            </w:pPr>
            <w:r w:rsidRPr="00D04784">
              <w:t>communicate verbally and in writing</w:t>
            </w:r>
          </w:p>
          <w:p w:rsidR="00000000" w:rsidRPr="00D04784" w:rsidP="00D04784">
            <w:pPr>
              <w:pStyle w:val="ListBullet"/>
            </w:pPr>
            <w:r w:rsidRPr="00D04784">
              <w:t>control access and egress to ranges and training areas</w:t>
            </w:r>
          </w:p>
          <w:p w:rsidR="00000000" w:rsidRPr="00D04784" w:rsidP="00D04784">
            <w:pPr>
              <w:pStyle w:val="ListBullet"/>
            </w:pPr>
            <w:r w:rsidRPr="00D04784">
              <w:t>follow instructions/directives and reporting information</w:t>
            </w:r>
          </w:p>
          <w:p w:rsidR="00000000" w:rsidRPr="00D04784" w:rsidP="00D04784">
            <w:pPr>
              <w:pStyle w:val="ListBullet"/>
            </w:pPr>
            <w:r w:rsidRPr="00D04784">
              <w:t>liaison</w:t>
            </w:r>
          </w:p>
          <w:p w:rsidR="00000000" w:rsidRPr="00D04784" w:rsidP="00D04784">
            <w:pPr>
              <w:pStyle w:val="ListBullet"/>
            </w:pPr>
            <w:r w:rsidRPr="00D04784">
              <w:t>read technical specifications, maps and diagrams</w:t>
            </w:r>
          </w:p>
          <w:p w:rsidR="00000000" w:rsidRPr="00D04784" w:rsidP="00D04784">
            <w:pPr>
              <w:pStyle w:val="ListBullet"/>
            </w:pPr>
            <w:r w:rsidRPr="00D04784">
              <w:t>retain and apply inf</w:t>
            </w:r>
            <w:r w:rsidRPr="00D04784">
              <w:t>ormation from briefings</w:t>
            </w:r>
          </w:p>
          <w:p w:rsidR="00000000" w:rsidP="00D04784">
            <w:pPr>
              <w:pStyle w:val="ListBullet"/>
              <w:rPr>
                <w:lang w:val="en-NZ"/>
              </w:rPr>
            </w:pPr>
            <w:r w:rsidRPr="00D04784">
              <w:t>write at the level required to complete post exercise and non-compliance reports</w:t>
            </w:r>
          </w:p>
        </w:tc>
      </w:tr>
      <w:tr w:rsidTr="00D7278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04784">
            <w:pPr>
              <w:pStyle w:val="BodyText"/>
              <w:rPr>
                <w:lang w:val="en-NZ"/>
              </w:rPr>
            </w:pPr>
            <w:r w:rsidRPr="00D04784">
              <w:rPr>
                <w:rStyle w:val="SpecialBold"/>
              </w:rPr>
              <w:t>Required Knowledge</w:t>
            </w:r>
          </w:p>
        </w:tc>
      </w:tr>
      <w:tr w:rsidTr="00D7278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04784" w:rsidP="00D04784">
            <w:pPr>
              <w:pStyle w:val="ListBullet"/>
            </w:pPr>
            <w:r w:rsidRPr="00D04784">
              <w:t>composition of teams and roles and responsibility of team members</w:t>
            </w:r>
          </w:p>
          <w:p w:rsidR="00000000" w:rsidRPr="00D04784" w:rsidP="00D04784">
            <w:pPr>
              <w:pStyle w:val="ListBullet"/>
            </w:pPr>
            <w:r w:rsidRPr="00D04784">
              <w:t>environmental instructions and policy</w:t>
            </w:r>
          </w:p>
          <w:p w:rsidR="00000000" w:rsidRPr="00D04784" w:rsidP="00D04784">
            <w:pPr>
              <w:pStyle w:val="ListBullet"/>
            </w:pPr>
            <w:r w:rsidRPr="00D04784">
              <w:t>exercise instructions</w:t>
            </w:r>
          </w:p>
          <w:p w:rsidR="00000000" w:rsidRPr="00D04784" w:rsidP="00D04784">
            <w:pPr>
              <w:pStyle w:val="ListBullet"/>
            </w:pPr>
            <w:r w:rsidRPr="00D04784">
              <w:t>post activity reports</w:t>
            </w:r>
          </w:p>
          <w:p w:rsidR="00000000" w:rsidRPr="00D04784" w:rsidP="00D04784">
            <w:pPr>
              <w:pStyle w:val="ListBullet"/>
            </w:pPr>
            <w:r w:rsidRPr="00D04784">
              <w:t>principles of teamwork and teams aims and objectives</w:t>
            </w:r>
          </w:p>
          <w:p w:rsidR="00000000" w:rsidRPr="00D04784" w:rsidP="00D04784">
            <w:pPr>
              <w:pStyle w:val="ListBullet"/>
            </w:pPr>
            <w:r w:rsidRPr="00D04784">
              <w:t>range clearance certificates</w:t>
            </w:r>
          </w:p>
          <w:p w:rsidR="00000000" w:rsidRPr="00D04784" w:rsidP="00D04784">
            <w:pPr>
              <w:pStyle w:val="ListBullet"/>
            </w:pPr>
            <w:r w:rsidRPr="00D04784">
              <w:t>range instructions</w:t>
            </w:r>
          </w:p>
          <w:p w:rsidR="00000000" w:rsidRPr="00D04784" w:rsidP="00D04784">
            <w:pPr>
              <w:pStyle w:val="ListBullet"/>
            </w:pPr>
            <w:r w:rsidRPr="00D04784">
              <w:t>range practice manuals</w:t>
            </w:r>
          </w:p>
          <w:p w:rsidR="00000000" w:rsidRPr="00D04784" w:rsidP="00D04784">
            <w:pPr>
              <w:pStyle w:val="ListBullet"/>
            </w:pPr>
            <w:r w:rsidRPr="00D04784">
              <w:t>Range Standing Orders</w:t>
            </w:r>
          </w:p>
          <w:p w:rsidR="00000000" w:rsidRPr="00D04784" w:rsidP="00D04784">
            <w:pPr>
              <w:pStyle w:val="ListBullet"/>
            </w:pPr>
            <w:r w:rsidRPr="00D04784">
              <w:t>standing operating instructions</w:t>
            </w:r>
          </w:p>
          <w:p w:rsidR="00000000" w:rsidRPr="00D04784" w:rsidP="00D04784">
            <w:pPr>
              <w:pStyle w:val="ListBullet"/>
            </w:pPr>
            <w:r w:rsidRPr="00D04784">
              <w:t>verbal and non-verbal communication techniques</w:t>
            </w:r>
          </w:p>
          <w:p w:rsidR="00000000" w:rsidRPr="00D04784" w:rsidP="00D04784">
            <w:pPr>
              <w:pStyle w:val="ListBullet"/>
            </w:pPr>
            <w:r w:rsidRPr="00D04784">
              <w:t>written c</w:t>
            </w:r>
            <w:r w:rsidRPr="00D04784">
              <w:t>ommunication to a level required to complete work place documentation and reports</w:t>
            </w:r>
          </w:p>
        </w:tc>
      </w:tr>
    </w:tbl>
    <w:p w:rsidR="00000000" w:rsidRPr="00D04784" w:rsidP="00D04784">
      <w:pPr>
        <w:pStyle w:val="BodyText"/>
      </w:pPr>
    </w:p>
    <w:p w:rsidR="00000000" w:rsidRPr="00D04784" w:rsidP="00D04784">
      <w:pPr>
        <w:pStyle w:val="AllowPageBreak"/>
      </w:pPr>
    </w:p>
    <w:p w:rsidR="00000000" w:rsidRPr="00D04784" w:rsidP="00D04784">
      <w:pPr>
        <w:pStyle w:val="Heading1"/>
      </w:pPr>
      <w:bookmarkStart w:id="10" w:name="O_521745"/>
      <w:bookmarkEnd w:id="10"/>
      <w:r w:rsidRPr="00D04784">
        <w:t>Evidence Guide</w:t>
      </w:r>
    </w:p>
    <w:tbl>
      <w:tblPr>
        <w:tblW w:w="0" w:type="auto"/>
        <w:tblLayout w:type="fixed"/>
        <w:tblCellMar>
          <w:left w:w="62" w:type="dxa"/>
          <w:right w:w="62" w:type="dxa"/>
        </w:tblCellMar>
        <w:tblLook w:val="0000"/>
      </w:tblPr>
      <w:tblGrid>
        <w:gridCol w:w="3060"/>
        <w:gridCol w:w="5580"/>
      </w:tblGrid>
      <w:tr w:rsidTr="00D727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04784">
            <w:pPr>
              <w:pStyle w:val="BodyText"/>
              <w:rPr>
                <w:lang w:val="en-NZ"/>
              </w:rPr>
            </w:pPr>
            <w:r w:rsidRPr="00D04784">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D04784" w:rsidP="00D04784">
            <w:pPr>
              <w:pStyle w:val="BodyText"/>
            </w:pPr>
            <w:r w:rsidRPr="00D04784">
              <w:t>Assessment must confirm the ability to plan and prepare when monitoring a training area and range activities, to evaluate compliance of training area and range activities, and to control training area and range activities.</w:t>
            </w:r>
          </w:p>
          <w:p w:rsidR="00000000" w:rsidRPr="00D04784" w:rsidP="00D04784">
            <w:pPr>
              <w:pStyle w:val="BodyText"/>
            </w:pPr>
            <w:r w:rsidRPr="00D04784">
              <w:rPr>
                <w:rStyle w:val="SpecialBold"/>
              </w:rPr>
              <w:t>Consistency in performance</w:t>
            </w:r>
          </w:p>
          <w:p w:rsidR="00000000" w:rsidP="00D04784">
            <w:pPr>
              <w:pStyle w:val="BodyText"/>
              <w:rPr>
                <w:lang w:val="en-NZ"/>
              </w:rPr>
            </w:pPr>
            <w:r w:rsidRPr="00D04784">
              <w:t>Compet</w:t>
            </w:r>
            <w:r w:rsidRPr="00D04784">
              <w:t>ency should be demonstrated in a range of actual or simulated range and training area management contexts.</w:t>
            </w:r>
          </w:p>
        </w:tc>
      </w:tr>
      <w:tr w:rsidTr="00D72783">
        <w:tblPrEx>
          <w:tblW w:w="0" w:type="auto"/>
          <w:tblLayout w:type="fixed"/>
          <w:tblCellMar>
            <w:left w:w="62" w:type="dxa"/>
            <w:right w:w="62" w:type="dxa"/>
          </w:tblCellMar>
          <w:tblLook w:val="0000"/>
        </w:tblPrEx>
        <w:trPr>
          <w:trHeight w:val="2244"/>
        </w:trPr>
        <w:tc>
          <w:tcPr>
            <w:tcW w:w="3060" w:type="dxa"/>
            <w:tcBorders>
              <w:top w:val="nil"/>
              <w:left w:val="nil"/>
              <w:bottom w:val="nil"/>
              <w:right w:val="nil"/>
            </w:tcBorders>
            <w:tcMar>
              <w:top w:w="0" w:type="dxa"/>
              <w:left w:w="62" w:type="dxa"/>
              <w:bottom w:w="0" w:type="dxa"/>
              <w:right w:w="62" w:type="dxa"/>
            </w:tcMar>
          </w:tcPr>
          <w:p w:rsidR="00000000" w:rsidRPr="00D04784" w:rsidP="00D04784">
            <w:pPr>
              <w:pStyle w:val="BodyText"/>
            </w:pPr>
            <w:r w:rsidRPr="00D04784">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D04784" w:rsidP="00D04784">
            <w:pPr>
              <w:pStyle w:val="BodyText"/>
            </w:pPr>
            <w:r w:rsidRPr="00D04784">
              <w:rPr>
                <w:rStyle w:val="SpecialBold"/>
              </w:rPr>
              <w:t>Context of assessment</w:t>
            </w:r>
          </w:p>
          <w:p w:rsidR="00000000" w:rsidRPr="00D04784" w:rsidP="00D04784">
            <w:pPr>
              <w:pStyle w:val="BodyText"/>
            </w:pPr>
            <w:r w:rsidRPr="00D04784">
              <w:t>Competency should be assessed in the workplace or in a simulated work environ</w:t>
            </w:r>
            <w:r w:rsidRPr="00D04784">
              <w:t>ment, in accordance with all relevant legislation and organisation requirements.</w:t>
            </w:r>
          </w:p>
          <w:p w:rsidR="00000000" w:rsidRPr="00D04784" w:rsidP="00D04784">
            <w:pPr>
              <w:pStyle w:val="BodyText"/>
            </w:pPr>
            <w:r w:rsidRPr="00D04784">
              <w:rPr>
                <w:rStyle w:val="SpecialBold"/>
              </w:rPr>
              <w:t>Specific resources for assessment</w:t>
            </w:r>
          </w:p>
          <w:p w:rsidR="00000000" w:rsidP="00D04784">
            <w:pPr>
              <w:pStyle w:val="BodyText"/>
              <w:rPr>
                <w:lang w:val="en-NZ"/>
              </w:rPr>
            </w:pPr>
            <w:r w:rsidRPr="00D04784">
              <w:t>Access is required to an operating range and training area.</w:t>
            </w:r>
          </w:p>
        </w:tc>
      </w:tr>
      <w:tr w:rsidTr="00D727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04784">
            <w:pPr>
              <w:pStyle w:val="BodyText"/>
              <w:rPr>
                <w:lang w:val="en-NZ"/>
              </w:rPr>
            </w:pPr>
            <w:r w:rsidRPr="00D04784">
              <w:rPr>
                <w:rStyle w:val="SpecialBold"/>
              </w:rPr>
              <w:t>Guidance information for assessment</w:t>
            </w:r>
            <w:r w:rsidRPr="00D04784">
              <w:t xml:space="preserve"> </w:t>
            </w:r>
          </w:p>
        </w:tc>
        <w:tc>
          <w:tcPr>
            <w:tcW w:w="5580" w:type="dxa"/>
            <w:tcBorders>
              <w:top w:val="nil"/>
              <w:left w:val="nil"/>
              <w:bottom w:val="nil"/>
              <w:right w:val="nil"/>
            </w:tcBorders>
            <w:tcMar>
              <w:top w:w="0" w:type="dxa"/>
              <w:left w:w="62" w:type="dxa"/>
              <w:bottom w:w="0" w:type="dxa"/>
              <w:right w:w="62" w:type="dxa"/>
            </w:tcMar>
          </w:tcPr>
          <w:p w:rsidR="00000000" w:rsidRPr="00D04784" w:rsidP="00D04784">
            <w:pPr>
              <w:pStyle w:val="BodyText"/>
            </w:pPr>
            <w:r w:rsidRPr="00D04784">
              <w:t>In all cases assessment should be supported</w:t>
            </w:r>
            <w:r w:rsidRPr="00D04784">
              <w:t xml:space="preserve"> by questions to assess knowledge and those aspects of competency which are difficult to assess directly.</w:t>
            </w:r>
          </w:p>
          <w:p w:rsidR="00000000" w:rsidRPr="00D04784" w:rsidP="00D04784">
            <w:pPr>
              <w:pStyle w:val="BodyText"/>
            </w:pPr>
            <w:r w:rsidRPr="00D04784">
              <w:t>Questioning techniques should suit the language and literacy levels of the candidate.</w:t>
            </w:r>
          </w:p>
        </w:tc>
      </w:tr>
    </w:tbl>
    <w:p w:rsidR="00000000" w:rsidRPr="00D04784" w:rsidP="00D04784">
      <w:pPr>
        <w:pStyle w:val="BodyText"/>
      </w:pPr>
    </w:p>
    <w:p w:rsidR="00000000" w:rsidRPr="00D04784" w:rsidP="00D04784">
      <w:pPr>
        <w:pStyle w:val="AllowPageBreak"/>
      </w:pPr>
    </w:p>
    <w:p w:rsidR="00000000" w:rsidRPr="00D04784" w:rsidP="00D04784">
      <w:pPr>
        <w:pStyle w:val="Heading1"/>
      </w:pPr>
      <w:bookmarkStart w:id="11" w:name="O_521744"/>
      <w:bookmarkEnd w:id="11"/>
      <w:r w:rsidRPr="00D04784">
        <w:t>Range Statement</w:t>
      </w:r>
    </w:p>
    <w:tbl>
      <w:tblPr>
        <w:tblW w:w="0" w:type="auto"/>
        <w:tblLayout w:type="fixed"/>
        <w:tblCellMar>
          <w:left w:w="62" w:type="dxa"/>
          <w:right w:w="62" w:type="dxa"/>
        </w:tblCellMar>
        <w:tblLook w:val="0000"/>
      </w:tblPr>
      <w:tblGrid>
        <w:gridCol w:w="3060"/>
        <w:gridCol w:w="5580"/>
      </w:tblGrid>
      <w:tr w:rsidTr="00D72783">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784">
            <w:pPr>
              <w:pStyle w:val="BodyText"/>
              <w:rPr>
                <w:lang w:val="en-NZ"/>
              </w:rPr>
            </w:pPr>
            <w:r w:rsidRPr="00D04784">
              <w:t xml:space="preserve">The Range Statement relates to the Unit of Competency as a whole. It allows for different work environments and situations that may affect performance. </w:t>
            </w:r>
            <w:r w:rsidRPr="00D04784">
              <w:rPr>
                <w:rStyle w:val="BoldandItalics"/>
              </w:rPr>
              <w:t>Bold italicised</w:t>
            </w:r>
            <w:r w:rsidRPr="00D04784">
              <w:t xml:space="preserve"> wording in the Performance Criteria is detailed below.</w:t>
            </w:r>
          </w:p>
        </w:tc>
      </w:tr>
      <w:tr w:rsidTr="00D7278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784">
            <w:pPr>
              <w:pStyle w:val="BodyText"/>
              <w:rPr>
                <w:lang w:val="en-NZ"/>
              </w:rPr>
            </w:pPr>
            <w:r w:rsidRPr="00D04784">
              <w:rPr>
                <w:rStyle w:val="BoldandItalics"/>
              </w:rPr>
              <w:t>A range</w:t>
            </w:r>
            <w:r w:rsidRPr="00D0478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784">
            <w:pPr>
              <w:pStyle w:val="ListBullet"/>
              <w:rPr>
                <w:lang w:val="en-NZ"/>
              </w:rPr>
            </w:pPr>
            <w:r w:rsidRPr="00D04784">
              <w:t xml:space="preserve">All air, </w:t>
            </w:r>
            <w:r w:rsidRPr="00D04784">
              <w:t>land and/or sea areas used for Defence live-firing weapons practices, tests or operations</w:t>
            </w:r>
          </w:p>
        </w:tc>
      </w:tr>
      <w:tr w:rsidTr="00D7278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784">
            <w:pPr>
              <w:pStyle w:val="BodyText"/>
              <w:rPr>
                <w:lang w:val="en-NZ"/>
              </w:rPr>
            </w:pPr>
            <w:r w:rsidRPr="00D04784">
              <w:rPr>
                <w:rStyle w:val="BoldandItalics"/>
              </w:rPr>
              <w:t>A training area</w:t>
            </w:r>
            <w:r w:rsidRPr="00D0478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784" w:rsidP="00D04784">
            <w:pPr>
              <w:pStyle w:val="ListBullet"/>
            </w:pPr>
            <w:r w:rsidRPr="00D04784">
              <w:t xml:space="preserve">Any area of land, sea, undersea, or air used for any military manoeuvres or simulated </w:t>
            </w:r>
            <w:r w:rsidRPr="00D04784">
              <w:t>wartime operations involving planning, preparation and execution, carried out for the purpose of training and evaluation</w:t>
            </w:r>
          </w:p>
          <w:p w:rsidR="00000000" w:rsidP="00D04784">
            <w:pPr>
              <w:pStyle w:val="ListBullet"/>
              <w:rPr>
                <w:lang w:val="en-NZ"/>
              </w:rPr>
            </w:pPr>
            <w:r w:rsidRPr="00D04784">
              <w:t>Combined, joint or single service exercises</w:t>
            </w:r>
          </w:p>
        </w:tc>
      </w:tr>
      <w:tr w:rsidTr="00D7278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784">
            <w:pPr>
              <w:pStyle w:val="BodyText"/>
              <w:rPr>
                <w:lang w:val="en-NZ"/>
              </w:rPr>
            </w:pPr>
            <w:r w:rsidRPr="00D04784">
              <w:rPr>
                <w:rStyle w:val="BoldandItalics"/>
              </w:rPr>
              <w:t>Relevant instructions</w:t>
            </w:r>
            <w:r w:rsidRPr="00D0478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784" w:rsidP="00D04784">
            <w:pPr>
              <w:pStyle w:val="ListBullet"/>
            </w:pPr>
            <w:r w:rsidRPr="00D04784">
              <w:t>Contracts</w:t>
            </w:r>
          </w:p>
          <w:p w:rsidR="00000000" w:rsidRPr="00D04784" w:rsidP="00D04784">
            <w:pPr>
              <w:pStyle w:val="ListBullet"/>
            </w:pPr>
            <w:r w:rsidRPr="00D04784">
              <w:t>Environmental instructions/policy</w:t>
            </w:r>
          </w:p>
          <w:p w:rsidR="00000000" w:rsidRPr="00D04784" w:rsidP="00D04784">
            <w:pPr>
              <w:pStyle w:val="ListBullet"/>
            </w:pPr>
            <w:r w:rsidRPr="00D04784">
              <w:t>Exercise i</w:t>
            </w:r>
            <w:r w:rsidRPr="00D04784">
              <w:t>nstructions</w:t>
            </w:r>
          </w:p>
          <w:p w:rsidR="00000000" w:rsidRPr="00D04784" w:rsidP="00D04784">
            <w:pPr>
              <w:pStyle w:val="ListBullet"/>
            </w:pPr>
            <w:r w:rsidRPr="00D04784">
              <w:t>Post activity reports</w:t>
            </w:r>
          </w:p>
          <w:p w:rsidR="00000000" w:rsidRPr="00D04784" w:rsidP="00D04784">
            <w:pPr>
              <w:pStyle w:val="ListBullet"/>
            </w:pPr>
            <w:r w:rsidRPr="00D04784">
              <w:t>Range clearance certificates</w:t>
            </w:r>
          </w:p>
          <w:p w:rsidR="00000000" w:rsidRPr="00D04784" w:rsidP="00D04784">
            <w:pPr>
              <w:pStyle w:val="ListBullet"/>
            </w:pPr>
            <w:r w:rsidRPr="00D04784">
              <w:t>Range instructions</w:t>
            </w:r>
          </w:p>
          <w:p w:rsidR="00000000" w:rsidRPr="00D04784" w:rsidP="00D04784">
            <w:pPr>
              <w:pStyle w:val="ListBullet"/>
            </w:pPr>
            <w:r w:rsidRPr="00D04784">
              <w:t>Range practice manuals</w:t>
            </w:r>
          </w:p>
          <w:p w:rsidR="00000000" w:rsidRPr="00D04784" w:rsidP="00D04784">
            <w:pPr>
              <w:pStyle w:val="ListBullet"/>
            </w:pPr>
            <w:r w:rsidRPr="00D04784">
              <w:t>Range standing orders</w:t>
            </w:r>
          </w:p>
          <w:p w:rsidR="00000000" w:rsidRPr="00D04784" w:rsidP="00D04784">
            <w:pPr>
              <w:pStyle w:val="ListBullet"/>
            </w:pPr>
            <w:r w:rsidRPr="00D04784">
              <w:t>Safety traces</w:t>
            </w:r>
          </w:p>
          <w:p w:rsidR="00000000" w:rsidP="00D04784">
            <w:pPr>
              <w:pStyle w:val="ListBullet"/>
              <w:rPr>
                <w:lang w:val="en-NZ"/>
              </w:rPr>
            </w:pPr>
            <w:r w:rsidRPr="00D04784">
              <w:t>Standing operating instructions</w:t>
            </w:r>
          </w:p>
        </w:tc>
      </w:tr>
      <w:tr w:rsidTr="00D7278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784">
            <w:pPr>
              <w:pStyle w:val="BodyText"/>
              <w:rPr>
                <w:lang w:val="en-NZ"/>
              </w:rPr>
            </w:pPr>
            <w:r w:rsidRPr="00D04784">
              <w:rPr>
                <w:rStyle w:val="BoldandItalics"/>
              </w:rPr>
              <w:t xml:space="preserve">Briefing </w:t>
            </w:r>
            <w:r w:rsidRPr="00D04784">
              <w:t>may be: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784" w:rsidP="00D04784">
            <w:pPr>
              <w:pStyle w:val="ListBullet"/>
            </w:pPr>
            <w:r w:rsidRPr="00D04784">
              <w:t>Conducted:</w:t>
            </w:r>
          </w:p>
          <w:p w:rsidR="00000000" w:rsidRPr="00D04784" w:rsidP="00D04784">
            <w:pPr>
              <w:pStyle w:val="ListBullet2"/>
            </w:pPr>
            <w:r w:rsidRPr="00D04784">
              <w:t>as required</w:t>
            </w:r>
          </w:p>
          <w:p w:rsidR="00000000" w:rsidRPr="00D04784" w:rsidP="00D04784">
            <w:pPr>
              <w:pStyle w:val="ListBullet2"/>
            </w:pPr>
            <w:r w:rsidRPr="00D04784">
              <w:t xml:space="preserve">daily </w:t>
            </w:r>
          </w:p>
          <w:p w:rsidR="00000000" w:rsidRPr="00D04784" w:rsidP="00D04784">
            <w:pPr>
              <w:pStyle w:val="ListBullet2"/>
            </w:pPr>
            <w:r w:rsidRPr="00D04784">
              <w:t>on entry</w:t>
            </w:r>
          </w:p>
          <w:p w:rsidR="00000000" w:rsidRPr="00D04784" w:rsidP="00D04784">
            <w:pPr>
              <w:pStyle w:val="ListBullet"/>
            </w:pPr>
            <w:r w:rsidRPr="00D04784">
              <w:t>And may include:</w:t>
            </w:r>
          </w:p>
          <w:p w:rsidR="00000000" w:rsidRPr="00D04784" w:rsidP="00D04784">
            <w:pPr>
              <w:pStyle w:val="ListBullet2"/>
            </w:pPr>
            <w:r w:rsidRPr="00D04784">
              <w:t>contingency plans</w:t>
            </w:r>
          </w:p>
          <w:p w:rsidR="00000000" w:rsidRPr="00D04784" w:rsidP="00D04784">
            <w:pPr>
              <w:pStyle w:val="ListBullet2"/>
            </w:pPr>
            <w:r w:rsidRPr="00D04784">
              <w:t>coordination requirements</w:t>
            </w:r>
          </w:p>
          <w:p w:rsidR="00000000" w:rsidRPr="00D04784" w:rsidP="00D04784">
            <w:pPr>
              <w:pStyle w:val="ListBullet2"/>
            </w:pPr>
            <w:r w:rsidRPr="00D04784">
              <w:t>environmental factors</w:t>
            </w:r>
          </w:p>
          <w:p w:rsidR="00000000" w:rsidRPr="00D04784" w:rsidP="00D04784">
            <w:pPr>
              <w:pStyle w:val="ListBullet2"/>
            </w:pPr>
            <w:r w:rsidRPr="00D04784">
              <w:t>optimum use of facilities</w:t>
            </w:r>
          </w:p>
          <w:p w:rsidR="00000000" w:rsidRPr="00D04784" w:rsidP="00D04784">
            <w:pPr>
              <w:pStyle w:val="ListBullet2"/>
            </w:pPr>
            <w:r w:rsidRPr="00D04784">
              <w:t>other range or training area activities</w:t>
            </w:r>
          </w:p>
          <w:p w:rsidR="00000000" w:rsidRPr="00D04784" w:rsidP="00D04784">
            <w:pPr>
              <w:pStyle w:val="ListBullet2"/>
            </w:pPr>
            <w:r w:rsidRPr="00D04784">
              <w:t>restrictions</w:t>
            </w:r>
          </w:p>
          <w:p w:rsidR="00000000" w:rsidRPr="00D04784" w:rsidP="00D04784">
            <w:pPr>
              <w:pStyle w:val="ListBullet2"/>
            </w:pPr>
            <w:r w:rsidRPr="00D04784">
              <w:t>unexploded ordnance (UXO)</w:t>
            </w:r>
          </w:p>
          <w:p w:rsidR="00000000" w:rsidRPr="00D04784" w:rsidP="00D04784">
            <w:pPr>
              <w:pStyle w:val="ListBullet2"/>
            </w:pPr>
            <w:r w:rsidRPr="00D04784">
              <w:t>weather</w:t>
            </w:r>
          </w:p>
        </w:tc>
      </w:tr>
    </w:tbl>
    <w:p w:rsidR="00000000" w:rsidRPr="00D04784" w:rsidP="00D04784">
      <w:pPr>
        <w:pStyle w:val="BodyText"/>
      </w:pPr>
    </w:p>
    <w:p w:rsidR="00000000" w:rsidRPr="00D04784" w:rsidP="00D04784">
      <w:pPr>
        <w:pStyle w:val="AllowPageBreak"/>
      </w:pPr>
    </w:p>
    <w:p w:rsidR="00000000" w:rsidRPr="00D04784" w:rsidP="00D04784">
      <w:pPr>
        <w:pStyle w:val="Heading1"/>
      </w:pPr>
      <w:bookmarkStart w:id="12" w:name="O_521743"/>
      <w:bookmarkEnd w:id="12"/>
      <w:r w:rsidRPr="00D04784">
        <w:t>Unit Sector(s)</w:t>
      </w:r>
    </w:p>
    <w:p w:rsidR="00000000" w:rsidRPr="00D04784" w:rsidP="00D04784">
      <w:pPr>
        <w:pStyle w:val="BodyText"/>
      </w:pPr>
      <w:r w:rsidRPr="00D04784">
        <w:t>Not applicable.</w:t>
      </w:r>
    </w:p>
    <w:p w:rsidR="00000000" w:rsidRPr="00D04784" w:rsidP="00D04784">
      <w:pPr>
        <w:pStyle w:val="AllowPageBreak"/>
      </w:pPr>
    </w:p>
    <w:p w:rsidR="00000000" w:rsidRPr="00D04784" w:rsidP="00D04784">
      <w:pPr>
        <w:pStyle w:val="Heading1"/>
      </w:pPr>
      <w:bookmarkStart w:id="13" w:name="O_521742"/>
      <w:bookmarkEnd w:id="13"/>
      <w:r w:rsidRPr="00D04784">
        <w:t>Corequisite Unit/s</w:t>
      </w:r>
    </w:p>
    <w:tbl>
      <w:tblPr>
        <w:tblW w:w="0" w:type="auto"/>
        <w:tblLayout w:type="fixed"/>
        <w:tblCellMar>
          <w:left w:w="62" w:type="dxa"/>
          <w:right w:w="62" w:type="dxa"/>
        </w:tblCellMar>
        <w:tblLook w:val="0000"/>
      </w:tblPr>
      <w:tblGrid>
        <w:gridCol w:w="3060"/>
        <w:gridCol w:w="5580"/>
      </w:tblGrid>
      <w:tr w:rsidTr="00D7278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04784">
            <w:pPr>
              <w:pStyle w:val="BodyText"/>
              <w:rPr>
                <w:lang w:val="en-NZ"/>
              </w:rPr>
            </w:pPr>
            <w:r w:rsidRPr="00D04784">
              <w:rPr>
                <w:rStyle w:val="SpecialBold"/>
              </w:rPr>
              <w:t>Co-requisite Unit</w:t>
            </w:r>
            <w:r w:rsidRPr="00D04784">
              <w:t>/</w:t>
            </w:r>
            <w:r w:rsidRPr="00D04784">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D04784" w:rsidP="00D04784">
            <w:pPr>
              <w:pStyle w:val="BodyText"/>
            </w:pPr>
            <w:r w:rsidRPr="00D04784">
              <w:t>Nil</w:t>
            </w:r>
          </w:p>
        </w:tc>
      </w:tr>
    </w:tbl>
    <w:p w:rsidR="00000000" w:rsidRPr="00D04784" w:rsidP="00D04784">
      <w:pPr>
        <w:pStyle w:val="BodyText"/>
      </w:pPr>
    </w:p>
    <w:p w:rsidR="00000000" w:rsidRPr="00D04784" w:rsidP="00D04784"/>
    <w:sectPr w:rsidSect="00D047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7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784" w:rsidRPr="00D72783" w:rsidP="00D727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7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783" w:rsidP="00D047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72783" w:rsidP="00D0478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D72783" w:rsidP="00D047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7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784" w:rsidRPr="00D72783" w:rsidP="00D727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7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783" w:rsidRPr="002D2AF8" w:rsidP="00D04784">
    <w:pPr>
      <w:pStyle w:val="Header"/>
      <w:framePr w:wrap="around"/>
    </w:pPr>
    <w:r>
      <w:fldChar w:fldCharType="begin"/>
    </w:r>
    <w:r>
      <w:instrText xml:space="preserve"> TITLE   \* MERGEFORMAT </w:instrText>
    </w:r>
    <w:r>
      <w:fldChar w:fldCharType="separate"/>
    </w:r>
    <w:r>
      <w:t>DEFRM204B Monitor and control training area and range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D72783" w:rsidP="00D047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BE44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BA1D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206D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7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784"/>
    <w:pPr>
      <w:spacing w:before="360" w:after="60"/>
      <w:outlineLvl w:val="0"/>
    </w:pPr>
    <w:rPr>
      <w:sz w:val="32"/>
    </w:rPr>
  </w:style>
  <w:style w:type="paragraph" w:styleId="Heading2">
    <w:name w:val="heading 2"/>
    <w:basedOn w:val="HeadingBase"/>
    <w:next w:val="BodyText"/>
    <w:link w:val="Heading2Char"/>
    <w:qFormat/>
    <w:rsid w:val="00D04784"/>
    <w:pPr>
      <w:keepLines/>
      <w:spacing w:before="240" w:after="120"/>
      <w:outlineLvl w:val="1"/>
    </w:pPr>
    <w:rPr>
      <w:sz w:val="28"/>
      <w:szCs w:val="40"/>
    </w:rPr>
  </w:style>
  <w:style w:type="paragraph" w:styleId="Heading3">
    <w:name w:val="heading 3"/>
    <w:basedOn w:val="HeadingBase"/>
    <w:next w:val="BodyText"/>
    <w:link w:val="Heading3Char"/>
    <w:qFormat/>
    <w:rsid w:val="00D04784"/>
    <w:pPr>
      <w:spacing w:before="180" w:after="120"/>
      <w:outlineLvl w:val="2"/>
    </w:pPr>
    <w:rPr>
      <w:spacing w:val="-10"/>
      <w:kern w:val="32"/>
    </w:rPr>
  </w:style>
  <w:style w:type="paragraph" w:styleId="Heading4">
    <w:name w:val="heading 4"/>
    <w:basedOn w:val="HeadingBase"/>
    <w:next w:val="BodyText"/>
    <w:link w:val="Heading4Char"/>
    <w:qFormat/>
    <w:rsid w:val="00D04784"/>
    <w:pPr>
      <w:spacing w:before="160" w:after="120"/>
      <w:outlineLvl w:val="3"/>
    </w:pPr>
    <w:rPr>
      <w:sz w:val="22"/>
    </w:rPr>
  </w:style>
  <w:style w:type="paragraph" w:styleId="Heading5">
    <w:name w:val="heading 5"/>
    <w:basedOn w:val="HeadingBase"/>
    <w:next w:val="Normal"/>
    <w:link w:val="Heading5Char"/>
    <w:qFormat/>
    <w:rsid w:val="00D04784"/>
    <w:pPr>
      <w:spacing w:before="80"/>
      <w:outlineLvl w:val="4"/>
    </w:pPr>
    <w:rPr>
      <w:color w:val="918585"/>
      <w:sz w:val="20"/>
    </w:rPr>
  </w:style>
  <w:style w:type="paragraph" w:styleId="Heading6">
    <w:name w:val="heading 6"/>
    <w:basedOn w:val="HeadingBase"/>
    <w:next w:val="Normal"/>
    <w:link w:val="Heading6Char"/>
    <w:qFormat/>
    <w:rsid w:val="00D04784"/>
    <w:pPr>
      <w:spacing w:before="60"/>
      <w:outlineLvl w:val="5"/>
    </w:pPr>
    <w:rPr>
      <w:color w:val="918585"/>
      <w:sz w:val="20"/>
    </w:rPr>
  </w:style>
  <w:style w:type="paragraph" w:styleId="Heading7">
    <w:name w:val="heading 7"/>
    <w:basedOn w:val="Normal"/>
    <w:next w:val="Normal"/>
    <w:link w:val="Heading7Char"/>
    <w:qFormat/>
    <w:rsid w:val="00D04784"/>
    <w:pPr>
      <w:ind w:left="720"/>
      <w:outlineLvl w:val="6"/>
    </w:pPr>
    <w:rPr>
      <w:i/>
    </w:rPr>
  </w:style>
  <w:style w:type="paragraph" w:styleId="Heading8">
    <w:name w:val="heading 8"/>
    <w:basedOn w:val="Normal"/>
    <w:next w:val="Normal"/>
    <w:link w:val="Heading8Char"/>
    <w:qFormat/>
    <w:rsid w:val="00D04784"/>
    <w:pPr>
      <w:ind w:left="720"/>
      <w:outlineLvl w:val="7"/>
    </w:pPr>
    <w:rPr>
      <w:i/>
    </w:rPr>
  </w:style>
  <w:style w:type="paragraph" w:styleId="Heading9">
    <w:name w:val="heading 9"/>
    <w:basedOn w:val="Normal"/>
    <w:next w:val="Normal"/>
    <w:link w:val="Heading9Char"/>
    <w:qFormat/>
    <w:rsid w:val="00D04784"/>
    <w:pPr>
      <w:ind w:left="720"/>
      <w:outlineLvl w:val="8"/>
    </w:pPr>
    <w:rPr>
      <w:i/>
    </w:rPr>
  </w:style>
  <w:style w:type="character" w:default="1" w:styleId="DefaultParagraphFont">
    <w:name w:val="Default Paragraph Font"/>
    <w:uiPriority w:val="1"/>
    <w:unhideWhenUsed/>
    <w:rsid w:val="00D047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784"/>
  </w:style>
  <w:style w:type="character" w:customStyle="1" w:styleId="Heading1Char">
    <w:name w:val="Heading 1 Char"/>
    <w:basedOn w:val="DefaultParagraphFont"/>
    <w:link w:val="Heading1"/>
    <w:rsid w:val="00D04784"/>
    <w:rPr>
      <w:rFonts w:ascii="Times New Roman" w:eastAsia="Times New Roman" w:hAnsi="Times New Roman" w:cs="Times New Roman"/>
      <w:b/>
      <w:sz w:val="32"/>
      <w:szCs w:val="20"/>
      <w:lang w:eastAsia="en-US"/>
    </w:rPr>
  </w:style>
  <w:style w:type="paragraph" w:styleId="BodyText">
    <w:name w:val="Body Text"/>
    <w:basedOn w:val="Normal"/>
    <w:link w:val="BodyTextChar"/>
    <w:rsid w:val="00D047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4784"/>
    <w:rPr>
      <w:rFonts w:ascii="Times New Roman" w:eastAsia="Times New Roman" w:hAnsi="Times New Roman" w:cs="Times New Roman"/>
      <w:sz w:val="24"/>
      <w:lang w:eastAsia="en-US"/>
    </w:rPr>
  </w:style>
  <w:style w:type="paragraph" w:styleId="List">
    <w:name w:val="List"/>
    <w:basedOn w:val="BodyText"/>
    <w:next w:val="BodyText"/>
    <w:rsid w:val="00D04784"/>
    <w:pPr>
      <w:tabs>
        <w:tab w:val="left" w:pos="340"/>
      </w:tabs>
      <w:spacing w:before="60" w:after="60"/>
      <w:ind w:left="340" w:hanging="340"/>
    </w:pPr>
  </w:style>
  <w:style w:type="paragraph" w:styleId="ListBullet">
    <w:name w:val="List Bullet"/>
    <w:basedOn w:val="List"/>
    <w:rsid w:val="00D04784"/>
    <w:pPr>
      <w:numPr>
        <w:numId w:val="13"/>
      </w:numPr>
      <w:tabs>
        <w:tab w:val="clear" w:pos="340"/>
      </w:tabs>
      <w:spacing w:before="40" w:after="40"/>
    </w:pPr>
  </w:style>
  <w:style w:type="character" w:customStyle="1" w:styleId="SpecialBold">
    <w:name w:val="Special Bold"/>
    <w:basedOn w:val="DefaultParagraphFont"/>
    <w:rsid w:val="00D04784"/>
    <w:rPr>
      <w:b/>
      <w:spacing w:val="0"/>
    </w:rPr>
  </w:style>
  <w:style w:type="paragraph" w:styleId="ListBullet2">
    <w:name w:val="List Bullet 2"/>
    <w:basedOn w:val="List2"/>
    <w:rsid w:val="00D04784"/>
    <w:pPr>
      <w:numPr>
        <w:numId w:val="14"/>
      </w:numPr>
      <w:tabs>
        <w:tab w:val="clear" w:pos="680"/>
      </w:tabs>
    </w:pPr>
  </w:style>
  <w:style w:type="paragraph" w:customStyle="1" w:styleId="SuperHeading">
    <w:name w:val="SuperHeading"/>
    <w:basedOn w:val="Normal"/>
    <w:rsid w:val="00D04784"/>
    <w:pPr>
      <w:spacing w:before="240" w:after="120"/>
      <w:outlineLvl w:val="0"/>
    </w:pPr>
    <w:rPr>
      <w:rFonts w:ascii="Times New Roman" w:hAnsi="Times New Roman"/>
      <w:b/>
      <w:sz w:val="32"/>
    </w:rPr>
  </w:style>
  <w:style w:type="paragraph" w:customStyle="1" w:styleId="AllowPageBreak">
    <w:name w:val="AllowPageBreak"/>
    <w:rsid w:val="00D047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04784"/>
    <w:rPr>
      <w:b/>
      <w:i/>
      <w:u w:val="none"/>
    </w:rPr>
  </w:style>
  <w:style w:type="character" w:customStyle="1" w:styleId="Heading2Char">
    <w:name w:val="Heading 2 Char"/>
    <w:basedOn w:val="DefaultParagraphFont"/>
    <w:link w:val="Heading2"/>
    <w:rsid w:val="00D047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7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7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7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7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7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7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784"/>
    <w:rPr>
      <w:rFonts w:ascii="Courier New" w:eastAsia="Times New Roman" w:hAnsi="Courier New" w:cs="Times New Roman"/>
      <w:i/>
      <w:szCs w:val="20"/>
      <w:lang w:eastAsia="en-US"/>
    </w:rPr>
  </w:style>
  <w:style w:type="paragraph" w:customStyle="1" w:styleId="HeadingBase">
    <w:name w:val="Heading Base"/>
    <w:rsid w:val="00D047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784"/>
    <w:pPr>
      <w:tabs>
        <w:tab w:val="right" w:leader="dot" w:pos="9072"/>
      </w:tabs>
      <w:ind w:left="567"/>
    </w:pPr>
    <w:rPr>
      <w:szCs w:val="22"/>
    </w:rPr>
  </w:style>
  <w:style w:type="paragraph" w:customStyle="1" w:styleId="TOCBase">
    <w:name w:val="TOC Base"/>
    <w:rsid w:val="00D047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784"/>
    <w:pPr>
      <w:tabs>
        <w:tab w:val="right" w:leader="dot" w:pos="9072"/>
      </w:tabs>
      <w:spacing w:before="40" w:after="40"/>
      <w:ind w:left="284"/>
    </w:pPr>
    <w:rPr>
      <w:rFonts w:ascii="Times New Roman" w:hAnsi="Times New Roman"/>
    </w:rPr>
  </w:style>
  <w:style w:type="paragraph" w:styleId="TOC1">
    <w:name w:val="toc 1"/>
    <w:basedOn w:val="TOCBase"/>
    <w:next w:val="Normal"/>
    <w:rsid w:val="00D047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7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784"/>
    <w:rPr>
      <w:rFonts w:ascii="Times New Roman" w:eastAsia="Times New Roman" w:hAnsi="Times New Roman" w:cs="Times New Roman"/>
      <w:sz w:val="16"/>
      <w:lang w:eastAsia="en-US"/>
    </w:rPr>
  </w:style>
  <w:style w:type="paragraph" w:styleId="Title">
    <w:name w:val="Title"/>
    <w:basedOn w:val="HeadingBase"/>
    <w:link w:val="TitleChar"/>
    <w:qFormat/>
    <w:rsid w:val="00D04784"/>
    <w:pPr>
      <w:spacing w:before="5040"/>
      <w:jc w:val="center"/>
    </w:pPr>
    <w:rPr>
      <w:sz w:val="48"/>
      <w:szCs w:val="72"/>
      <w:lang w:val="en-US"/>
    </w:rPr>
  </w:style>
  <w:style w:type="character" w:customStyle="1" w:styleId="TitleChar">
    <w:name w:val="Title Char"/>
    <w:basedOn w:val="DefaultParagraphFont"/>
    <w:link w:val="Title"/>
    <w:rsid w:val="00D047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784"/>
    <w:pPr>
      <w:tabs>
        <w:tab w:val="left" w:pos="3600"/>
        <w:tab w:val="left" w:pos="3958"/>
      </w:tabs>
    </w:pPr>
  </w:style>
  <w:style w:type="paragraph" w:customStyle="1" w:styleId="Note">
    <w:name w:val="Note"/>
    <w:basedOn w:val="BodyText"/>
    <w:rsid w:val="00D047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784"/>
    <w:pPr>
      <w:framePr w:wrap="auto" w:hAnchor="text" w:y="6049"/>
    </w:pPr>
    <w:rPr>
      <w:color w:val="000000"/>
      <w:sz w:val="40"/>
    </w:rPr>
  </w:style>
  <w:style w:type="paragraph" w:customStyle="1" w:styleId="TOCTitle">
    <w:name w:val="TOCTitle"/>
    <w:basedOn w:val="Heading1"/>
    <w:rsid w:val="00D04784"/>
    <w:pPr>
      <w:spacing w:after="240"/>
      <w:jc w:val="center"/>
      <w:outlineLvl w:val="9"/>
    </w:pPr>
    <w:rPr>
      <w:caps/>
    </w:rPr>
  </w:style>
  <w:style w:type="paragraph" w:customStyle="1" w:styleId="Version">
    <w:name w:val="Version"/>
    <w:rsid w:val="00D047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4784"/>
    <w:pPr>
      <w:keepNext w:val="0"/>
      <w:tabs>
        <w:tab w:val="right" w:pos="4176"/>
      </w:tabs>
      <w:ind w:left="198" w:hanging="198"/>
    </w:pPr>
    <w:rPr>
      <w:rFonts w:ascii="Garamond" w:hAnsi="Garamond"/>
    </w:rPr>
  </w:style>
  <w:style w:type="paragraph" w:styleId="IndexHeading">
    <w:name w:val="index heading"/>
    <w:basedOn w:val="Normal"/>
    <w:next w:val="Index1"/>
    <w:semiHidden/>
    <w:rsid w:val="00D04784"/>
    <w:pPr>
      <w:spacing w:before="120" w:after="120"/>
    </w:pPr>
    <w:rPr>
      <w:rFonts w:ascii="Arial" w:hAnsi="Arial"/>
      <w:b/>
      <w:color w:val="918585"/>
      <w:sz w:val="24"/>
    </w:rPr>
  </w:style>
  <w:style w:type="paragraph" w:styleId="Header">
    <w:name w:val="header"/>
    <w:basedOn w:val="Normal"/>
    <w:link w:val="HeaderChar"/>
    <w:rsid w:val="00D047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784"/>
    <w:rPr>
      <w:rFonts w:ascii="Times New Roman" w:eastAsia="Times New Roman" w:hAnsi="Times New Roman" w:cs="Times New Roman"/>
      <w:sz w:val="16"/>
      <w:szCs w:val="20"/>
      <w:lang w:val="en-GB" w:eastAsia="en-US"/>
    </w:rPr>
  </w:style>
  <w:style w:type="paragraph" w:customStyle="1" w:styleId="Chapter">
    <w:name w:val="Chapter"/>
    <w:basedOn w:val="Normal"/>
    <w:rsid w:val="00D04784"/>
    <w:pPr>
      <w:spacing w:before="240"/>
    </w:pPr>
    <w:rPr>
      <w:rFonts w:ascii="Times New Roman" w:hAnsi="Times New Roman"/>
      <w:smallCaps/>
      <w:spacing w:val="80"/>
      <w:sz w:val="28"/>
    </w:rPr>
  </w:style>
  <w:style w:type="paragraph" w:customStyle="1" w:styleId="InChapter">
    <w:name w:val="InChapter"/>
    <w:basedOn w:val="Heading3"/>
    <w:rsid w:val="00D04784"/>
    <w:pPr>
      <w:spacing w:after="240"/>
      <w:outlineLvl w:val="9"/>
    </w:pPr>
    <w:rPr>
      <w:noProof/>
    </w:rPr>
  </w:style>
  <w:style w:type="paragraph" w:styleId="Index2">
    <w:name w:val="index 2"/>
    <w:basedOn w:val="Normal"/>
    <w:next w:val="Normal"/>
    <w:semiHidden/>
    <w:rsid w:val="00D04784"/>
    <w:pPr>
      <w:tabs>
        <w:tab w:val="right" w:pos="4176"/>
      </w:tabs>
      <w:ind w:left="568" w:hanging="284"/>
    </w:pPr>
    <w:rPr>
      <w:rFonts w:ascii="Garamond" w:hAnsi="Garamond"/>
    </w:rPr>
  </w:style>
  <w:style w:type="paragraph" w:customStyle="1" w:styleId="Byline">
    <w:name w:val="Byline"/>
    <w:rsid w:val="00D047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784"/>
    <w:pPr>
      <w:tabs>
        <w:tab w:val="clear" w:pos="3600"/>
        <w:tab w:val="clear" w:pos="3958"/>
      </w:tabs>
      <w:jc w:val="right"/>
    </w:pPr>
  </w:style>
  <w:style w:type="character" w:styleId="Emphasis">
    <w:name w:val="Emphasis"/>
    <w:basedOn w:val="DefaultParagraphFont"/>
    <w:qFormat/>
    <w:rsid w:val="00D04784"/>
    <w:rPr>
      <w:i/>
    </w:rPr>
  </w:style>
  <w:style w:type="paragraph" w:styleId="Caption">
    <w:name w:val="caption"/>
    <w:basedOn w:val="BodyText"/>
    <w:next w:val="Normal"/>
    <w:qFormat/>
    <w:rsid w:val="00D04784"/>
    <w:pPr>
      <w:framePr w:w="2268" w:hSpace="181" w:vSpace="181" w:wrap="around" w:vAnchor="text" w:hAnchor="page" w:x="1135" w:y="285" w:anchorLock="1"/>
    </w:pPr>
    <w:rPr>
      <w:i/>
    </w:rPr>
  </w:style>
  <w:style w:type="paragraph" w:customStyle="1" w:styleId="MiniTOCTitle">
    <w:name w:val="MiniTOCTitle"/>
    <w:basedOn w:val="Heading4"/>
    <w:rsid w:val="00D04784"/>
    <w:pPr>
      <w:spacing w:before="240"/>
      <w:outlineLvl w:val="9"/>
    </w:pPr>
    <w:rPr>
      <w:noProof/>
      <w:sz w:val="24"/>
    </w:rPr>
  </w:style>
  <w:style w:type="paragraph" w:customStyle="1" w:styleId="MiniTOCItem">
    <w:name w:val="MiniTOCItem"/>
    <w:basedOn w:val="ListBullet"/>
    <w:rsid w:val="00D04784"/>
    <w:pPr>
      <w:numPr>
        <w:numId w:val="0"/>
      </w:numPr>
      <w:tabs>
        <w:tab w:val="right" w:leader="dot" w:pos="6521"/>
      </w:tabs>
      <w:spacing w:before="0" w:after="0"/>
    </w:pPr>
  </w:style>
  <w:style w:type="paragraph" w:customStyle="1" w:styleId="TOFTitle">
    <w:name w:val="TOFTitle"/>
    <w:basedOn w:val="TOCTitle"/>
    <w:rsid w:val="00D04784"/>
  </w:style>
  <w:style w:type="paragraph" w:styleId="TableofFigures">
    <w:name w:val="table of figures"/>
    <w:basedOn w:val="Normal"/>
    <w:next w:val="Normal"/>
    <w:semiHidden/>
    <w:rsid w:val="00D04784"/>
    <w:pPr>
      <w:tabs>
        <w:tab w:val="right" w:leader="dot" w:pos="9072"/>
      </w:tabs>
      <w:ind w:left="970" w:hanging="403"/>
    </w:pPr>
    <w:rPr>
      <w:rFonts w:ascii="Times New Roman" w:hAnsi="Times New Roman"/>
      <w:b/>
    </w:rPr>
  </w:style>
  <w:style w:type="paragraph" w:styleId="ListNumber">
    <w:name w:val="List Number"/>
    <w:basedOn w:val="List"/>
    <w:rsid w:val="00D04784"/>
    <w:pPr>
      <w:numPr>
        <w:numId w:val="11"/>
      </w:numPr>
    </w:pPr>
  </w:style>
  <w:style w:type="character" w:customStyle="1" w:styleId="WingdingSymbols">
    <w:name w:val="Wingding Symbols"/>
    <w:rsid w:val="00D04784"/>
    <w:rPr>
      <w:rFonts w:ascii="Wingdings" w:hAnsi="Wingdings"/>
    </w:rPr>
  </w:style>
  <w:style w:type="paragraph" w:customStyle="1" w:styleId="TableHeading">
    <w:name w:val="Table Heading"/>
    <w:basedOn w:val="HeadingBase"/>
    <w:rsid w:val="00D04784"/>
    <w:pPr>
      <w:keepLines/>
      <w:pBdr>
        <w:bottom w:val="single" w:sz="6" w:space="1" w:color="918585"/>
      </w:pBdr>
      <w:spacing w:before="240"/>
    </w:pPr>
  </w:style>
  <w:style w:type="character" w:customStyle="1" w:styleId="HotSpot">
    <w:name w:val="HotSpot"/>
    <w:rsid w:val="00D04784"/>
    <w:rPr>
      <w:color w:val="0033CC"/>
      <w:u w:val="none"/>
    </w:rPr>
  </w:style>
  <w:style w:type="paragraph" w:customStyle="1" w:styleId="BodyTextRight">
    <w:name w:val="Body Text Right"/>
    <w:basedOn w:val="BodyText"/>
    <w:rsid w:val="00D04784"/>
    <w:pPr>
      <w:spacing w:before="0" w:after="0"/>
      <w:jc w:val="right"/>
    </w:pPr>
  </w:style>
  <w:style w:type="paragraph" w:styleId="Index3">
    <w:name w:val="index 3"/>
    <w:basedOn w:val="ListNumber2"/>
    <w:next w:val="Normal"/>
    <w:semiHidden/>
    <w:rsid w:val="00D04784"/>
    <w:pPr>
      <w:numPr>
        <w:numId w:val="0"/>
      </w:numPr>
      <w:tabs>
        <w:tab w:val="right" w:leader="dot" w:pos="4176"/>
      </w:tabs>
    </w:pPr>
  </w:style>
  <w:style w:type="paragraph" w:styleId="ListNumber2">
    <w:name w:val="List Number 2"/>
    <w:basedOn w:val="List2"/>
    <w:rsid w:val="00D04784"/>
    <w:pPr>
      <w:numPr>
        <w:numId w:val="10"/>
      </w:numPr>
      <w:tabs>
        <w:tab w:val="clear" w:pos="1060"/>
      </w:tabs>
    </w:pPr>
  </w:style>
  <w:style w:type="paragraph" w:customStyle="1" w:styleId="MarginNote">
    <w:name w:val="Margin Note"/>
    <w:basedOn w:val="BodyText"/>
    <w:rsid w:val="00D047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7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7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784"/>
    <w:rPr>
      <w:sz w:val="32"/>
    </w:rPr>
  </w:style>
  <w:style w:type="paragraph" w:customStyle="1" w:styleId="HeadingProcedure">
    <w:name w:val="Heading Procedure"/>
    <w:basedOn w:val="HeadingBase"/>
    <w:next w:val="Normal"/>
    <w:rsid w:val="00D04784"/>
    <w:pPr>
      <w:tabs>
        <w:tab w:val="left" w:pos="0"/>
      </w:tabs>
      <w:spacing w:before="120" w:after="60"/>
    </w:pPr>
    <w:rPr>
      <w:i/>
      <w:color w:val="918585"/>
      <w:sz w:val="22"/>
    </w:rPr>
  </w:style>
  <w:style w:type="paragraph" w:customStyle="1" w:styleId="TableBodyText">
    <w:name w:val="Table Body Text"/>
    <w:basedOn w:val="BodyText"/>
    <w:rsid w:val="00D04784"/>
    <w:pPr>
      <w:spacing w:before="60" w:after="60"/>
    </w:pPr>
  </w:style>
  <w:style w:type="paragraph" w:styleId="ListContinue">
    <w:name w:val="List Continue"/>
    <w:basedOn w:val="List"/>
    <w:rsid w:val="00D04784"/>
    <w:pPr>
      <w:ind w:firstLine="0"/>
    </w:pPr>
  </w:style>
  <w:style w:type="paragraph" w:customStyle="1" w:styleId="ListNote">
    <w:name w:val="List Note"/>
    <w:basedOn w:val="List"/>
    <w:rsid w:val="00D04784"/>
    <w:pPr>
      <w:pBdr>
        <w:top w:val="single" w:sz="6" w:space="2" w:color="918585"/>
        <w:bottom w:val="single" w:sz="6" w:space="2" w:color="918585"/>
      </w:pBdr>
      <w:tabs>
        <w:tab w:val="left" w:pos="1021"/>
      </w:tabs>
      <w:ind w:firstLine="0"/>
    </w:pPr>
  </w:style>
  <w:style w:type="paragraph" w:customStyle="1" w:styleId="Warning">
    <w:name w:val="Warning"/>
    <w:basedOn w:val="BodyText"/>
    <w:rsid w:val="00D04784"/>
    <w:pPr>
      <w:shd w:val="clear" w:color="auto" w:fill="D9D9D9"/>
      <w:tabs>
        <w:tab w:val="left" w:pos="992"/>
      </w:tabs>
      <w:ind w:left="119" w:right="119"/>
    </w:pPr>
    <w:rPr>
      <w:sz w:val="20"/>
    </w:rPr>
  </w:style>
  <w:style w:type="paragraph" w:customStyle="1" w:styleId="MarginIcons">
    <w:name w:val="Margin Icons"/>
    <w:basedOn w:val="BodyText"/>
    <w:rsid w:val="00D047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784"/>
    <w:rPr>
      <w:rFonts w:ascii="Courier New" w:hAnsi="Courier New"/>
    </w:rPr>
  </w:style>
  <w:style w:type="paragraph" w:customStyle="1" w:styleId="NoteBullet">
    <w:name w:val="Note Bullet"/>
    <w:basedOn w:val="Note"/>
    <w:rsid w:val="00D04784"/>
    <w:pPr>
      <w:tabs>
        <w:tab w:val="clear" w:pos="680"/>
      </w:tabs>
      <w:spacing w:before="60" w:after="60"/>
    </w:pPr>
  </w:style>
  <w:style w:type="paragraph" w:customStyle="1" w:styleId="SubHeading2">
    <w:name w:val="SubHeading2"/>
    <w:basedOn w:val="HeadingBase"/>
    <w:rsid w:val="00D04784"/>
    <w:pPr>
      <w:spacing w:before="240" w:after="60"/>
    </w:pPr>
    <w:rPr>
      <w:sz w:val="20"/>
    </w:rPr>
  </w:style>
  <w:style w:type="paragraph" w:customStyle="1" w:styleId="SubHeading1">
    <w:name w:val="SubHeading1"/>
    <w:basedOn w:val="HeadingBase"/>
    <w:rsid w:val="00D04784"/>
    <w:pPr>
      <w:spacing w:before="240" w:after="60"/>
    </w:pPr>
    <w:rPr>
      <w:color w:val="918585"/>
      <w:sz w:val="22"/>
    </w:rPr>
  </w:style>
  <w:style w:type="paragraph" w:customStyle="1" w:styleId="SideHeading">
    <w:name w:val="Side Heading"/>
    <w:basedOn w:val="HeadingBase"/>
    <w:rsid w:val="00D047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784"/>
    <w:pPr>
      <w:numPr>
        <w:numId w:val="12"/>
      </w:numPr>
    </w:pPr>
  </w:style>
  <w:style w:type="paragraph" w:styleId="PlainText">
    <w:name w:val="Plain Text"/>
    <w:basedOn w:val="Normal"/>
    <w:link w:val="PlainTextChar"/>
    <w:rsid w:val="00D04784"/>
    <w:rPr>
      <w:sz w:val="20"/>
    </w:rPr>
  </w:style>
  <w:style w:type="character" w:customStyle="1" w:styleId="PlainTextChar">
    <w:name w:val="Plain Text Char"/>
    <w:basedOn w:val="DefaultParagraphFont"/>
    <w:link w:val="PlainText"/>
    <w:rsid w:val="00D04784"/>
    <w:rPr>
      <w:rFonts w:ascii="Courier New" w:eastAsia="Times New Roman" w:hAnsi="Courier New" w:cs="Times New Roman"/>
      <w:sz w:val="20"/>
      <w:szCs w:val="20"/>
      <w:lang w:eastAsia="en-US"/>
    </w:rPr>
  </w:style>
  <w:style w:type="character" w:customStyle="1" w:styleId="MenuOption">
    <w:name w:val="Menu Option"/>
    <w:basedOn w:val="DefaultParagraphFont"/>
    <w:rsid w:val="00D04784"/>
    <w:rPr>
      <w:b/>
      <w:smallCaps/>
    </w:rPr>
  </w:style>
  <w:style w:type="paragraph" w:customStyle="1" w:styleId="TableListNumber">
    <w:name w:val="Table List Number"/>
    <w:basedOn w:val="ListNumber"/>
    <w:rsid w:val="00D04784"/>
    <w:pPr>
      <w:numPr>
        <w:numId w:val="0"/>
      </w:numPr>
    </w:pPr>
  </w:style>
  <w:style w:type="paragraph" w:styleId="TOC4">
    <w:name w:val="toc 4"/>
    <w:basedOn w:val="TOCBase"/>
    <w:next w:val="Normal"/>
    <w:semiHidden/>
    <w:rsid w:val="00D04784"/>
    <w:pPr>
      <w:tabs>
        <w:tab w:val="right" w:leader="dot" w:pos="9071"/>
      </w:tabs>
      <w:ind w:left="1701"/>
    </w:pPr>
  </w:style>
  <w:style w:type="paragraph" w:customStyle="1" w:styleId="ListAlpha">
    <w:name w:val="List Alpha"/>
    <w:basedOn w:val="List"/>
    <w:rsid w:val="00D04784"/>
    <w:pPr>
      <w:numPr>
        <w:numId w:val="9"/>
      </w:numPr>
    </w:pPr>
  </w:style>
  <w:style w:type="paragraph" w:customStyle="1" w:styleId="ListAlpha2">
    <w:name w:val="List Alpha 2"/>
    <w:basedOn w:val="List2"/>
    <w:rsid w:val="00D04784"/>
    <w:pPr>
      <w:numPr>
        <w:numId w:val="8"/>
      </w:numPr>
    </w:pPr>
  </w:style>
  <w:style w:type="paragraph" w:styleId="List2">
    <w:name w:val="List 2"/>
    <w:basedOn w:val="BodyText"/>
    <w:rsid w:val="00D04784"/>
    <w:pPr>
      <w:tabs>
        <w:tab w:val="left" w:pos="680"/>
      </w:tabs>
      <w:spacing w:before="60" w:after="60"/>
      <w:ind w:left="680" w:hanging="340"/>
    </w:pPr>
  </w:style>
  <w:style w:type="paragraph" w:styleId="List3">
    <w:name w:val="List 3"/>
    <w:basedOn w:val="BodyText"/>
    <w:rsid w:val="00D04784"/>
    <w:pPr>
      <w:tabs>
        <w:tab w:val="left" w:pos="1021"/>
      </w:tabs>
      <w:spacing w:before="60" w:after="60"/>
      <w:ind w:left="1020" w:hanging="340"/>
    </w:pPr>
  </w:style>
  <w:style w:type="paragraph" w:styleId="List4">
    <w:name w:val="List 4"/>
    <w:basedOn w:val="BodyText"/>
    <w:rsid w:val="00D04784"/>
    <w:pPr>
      <w:tabs>
        <w:tab w:val="left" w:pos="1361"/>
      </w:tabs>
      <w:spacing w:before="60" w:after="60"/>
      <w:ind w:left="1361" w:hanging="340"/>
    </w:pPr>
  </w:style>
  <w:style w:type="paragraph" w:styleId="List5">
    <w:name w:val="List 5"/>
    <w:basedOn w:val="BodyText"/>
    <w:rsid w:val="00D04784"/>
    <w:pPr>
      <w:tabs>
        <w:tab w:val="left" w:pos="1701"/>
      </w:tabs>
      <w:spacing w:before="60" w:after="60"/>
      <w:ind w:left="1701" w:hanging="340"/>
    </w:pPr>
  </w:style>
  <w:style w:type="paragraph" w:styleId="ListBullet3">
    <w:name w:val="List Bullet 3"/>
    <w:basedOn w:val="List3"/>
    <w:rsid w:val="00D04784"/>
    <w:pPr>
      <w:numPr>
        <w:numId w:val="15"/>
      </w:numPr>
      <w:tabs>
        <w:tab w:val="clear" w:pos="1021"/>
      </w:tabs>
      <w:ind w:left="1037" w:hanging="357"/>
    </w:pPr>
  </w:style>
  <w:style w:type="paragraph" w:styleId="ListBullet4">
    <w:name w:val="List Bullet 4"/>
    <w:basedOn w:val="List4"/>
    <w:rsid w:val="00D04784"/>
    <w:pPr>
      <w:numPr>
        <w:numId w:val="3"/>
      </w:numPr>
    </w:pPr>
  </w:style>
  <w:style w:type="paragraph" w:styleId="ListBullet5">
    <w:name w:val="List Bullet 5"/>
    <w:basedOn w:val="List5"/>
    <w:rsid w:val="00D04784"/>
    <w:pPr>
      <w:numPr>
        <w:numId w:val="4"/>
      </w:numPr>
    </w:pPr>
  </w:style>
  <w:style w:type="paragraph" w:styleId="ListContinue2">
    <w:name w:val="List Continue 2"/>
    <w:basedOn w:val="List2"/>
    <w:rsid w:val="00D04784"/>
    <w:pPr>
      <w:ind w:firstLine="0"/>
    </w:pPr>
  </w:style>
  <w:style w:type="paragraph" w:styleId="ListContinue3">
    <w:name w:val="List Continue 3"/>
    <w:basedOn w:val="List3"/>
    <w:rsid w:val="00D04784"/>
    <w:pPr>
      <w:ind w:left="1021" w:firstLine="0"/>
    </w:pPr>
  </w:style>
  <w:style w:type="paragraph" w:styleId="ListContinue4">
    <w:name w:val="List Continue 4"/>
    <w:basedOn w:val="List4"/>
    <w:rsid w:val="00D04784"/>
    <w:pPr>
      <w:ind w:firstLine="0"/>
    </w:pPr>
  </w:style>
  <w:style w:type="paragraph" w:styleId="ListContinue5">
    <w:name w:val="List Continue 5"/>
    <w:basedOn w:val="List5"/>
    <w:rsid w:val="00D04784"/>
    <w:pPr>
      <w:ind w:firstLine="0"/>
    </w:pPr>
  </w:style>
  <w:style w:type="paragraph" w:styleId="ListNumber3">
    <w:name w:val="List Number 3"/>
    <w:basedOn w:val="List3"/>
    <w:rsid w:val="00D04784"/>
    <w:pPr>
      <w:numPr>
        <w:numId w:val="5"/>
      </w:numPr>
    </w:pPr>
  </w:style>
  <w:style w:type="paragraph" w:styleId="ListNumber4">
    <w:name w:val="List Number 4"/>
    <w:basedOn w:val="List4"/>
    <w:rsid w:val="00D04784"/>
    <w:pPr>
      <w:numPr>
        <w:numId w:val="6"/>
      </w:numPr>
    </w:pPr>
  </w:style>
  <w:style w:type="paragraph" w:styleId="ListNumber5">
    <w:name w:val="List Number 5"/>
    <w:basedOn w:val="List5"/>
    <w:rsid w:val="00D04784"/>
    <w:pPr>
      <w:numPr>
        <w:numId w:val="7"/>
      </w:numPr>
    </w:pPr>
  </w:style>
  <w:style w:type="paragraph" w:styleId="BlockText">
    <w:name w:val="Block Text"/>
    <w:basedOn w:val="Normal"/>
    <w:rsid w:val="00D04784"/>
    <w:pPr>
      <w:spacing w:after="120"/>
      <w:ind w:left="1440" w:right="1440"/>
    </w:pPr>
  </w:style>
  <w:style w:type="character" w:customStyle="1" w:styleId="Subscript">
    <w:name w:val="Subscript"/>
    <w:basedOn w:val="DefaultParagraphFont"/>
    <w:rsid w:val="00D04784"/>
    <w:rPr>
      <w:sz w:val="16"/>
      <w:vertAlign w:val="subscript"/>
    </w:rPr>
  </w:style>
  <w:style w:type="character" w:customStyle="1" w:styleId="Superscript">
    <w:name w:val="Superscript"/>
    <w:basedOn w:val="DefaultParagraphFont"/>
    <w:rsid w:val="00D04784"/>
    <w:rPr>
      <w:sz w:val="16"/>
      <w:vertAlign w:val="superscript"/>
    </w:rPr>
  </w:style>
  <w:style w:type="character" w:customStyle="1" w:styleId="Symbols">
    <w:name w:val="Symbols"/>
    <w:basedOn w:val="DefaultParagraphFont"/>
    <w:rsid w:val="00D04784"/>
    <w:rPr>
      <w:rFonts w:ascii="Symbol" w:hAnsi="Symbol"/>
    </w:rPr>
  </w:style>
  <w:style w:type="character" w:customStyle="1" w:styleId="MenuOptions">
    <w:name w:val="Menu Options"/>
    <w:basedOn w:val="DefaultParagraphFont"/>
    <w:rsid w:val="00D04784"/>
    <w:rPr>
      <w:rFonts w:ascii="Arial Narrow" w:hAnsi="Arial Narrow"/>
      <w:smallCaps/>
    </w:rPr>
  </w:style>
  <w:style w:type="character" w:customStyle="1" w:styleId="Buttons">
    <w:name w:val="Buttons"/>
    <w:basedOn w:val="DefaultParagraphFont"/>
    <w:rsid w:val="00D04784"/>
    <w:rPr>
      <w:b/>
    </w:rPr>
  </w:style>
  <w:style w:type="character" w:customStyle="1" w:styleId="Underlined">
    <w:name w:val="Underlined"/>
    <w:basedOn w:val="DefaultParagraphFont"/>
    <w:rsid w:val="00D04784"/>
    <w:rPr>
      <w:u w:val="single"/>
    </w:rPr>
  </w:style>
  <w:style w:type="paragraph" w:customStyle="1" w:styleId="TableBodyTextRight">
    <w:name w:val="Table Body Text Right"/>
    <w:basedOn w:val="TableBodyText"/>
    <w:rsid w:val="00D04784"/>
    <w:pPr>
      <w:widowControl w:val="0"/>
      <w:autoSpaceDE w:val="0"/>
      <w:autoSpaceDN w:val="0"/>
      <w:adjustRightInd w:val="0"/>
      <w:jc w:val="right"/>
    </w:pPr>
    <w:rPr>
      <w:rFonts w:cs="Arial"/>
      <w:szCs w:val="18"/>
    </w:rPr>
  </w:style>
  <w:style w:type="paragraph" w:customStyle="1" w:styleId="CopyrightText">
    <w:name w:val="Copyright Text"/>
    <w:basedOn w:val="BodyText"/>
    <w:rsid w:val="00D04784"/>
    <w:rPr>
      <w:sz w:val="18"/>
    </w:rPr>
  </w:style>
  <w:style w:type="paragraph" w:customStyle="1" w:styleId="BodySmallRight">
    <w:name w:val="Body Small Right"/>
    <w:basedOn w:val="BodyTextRight"/>
    <w:rsid w:val="00D04784"/>
    <w:rPr>
      <w:sz w:val="18"/>
      <w:szCs w:val="18"/>
    </w:rPr>
  </w:style>
  <w:style w:type="paragraph" w:customStyle="1" w:styleId="MarginEdition">
    <w:name w:val="Margin Edition"/>
    <w:basedOn w:val="MarginNote"/>
    <w:rsid w:val="00D04784"/>
    <w:pPr>
      <w:spacing w:before="0" w:after="0"/>
    </w:pPr>
    <w:rPr>
      <w:rFonts w:ascii="Times New Roman" w:hAnsi="Times New Roman"/>
      <w:color w:val="999999"/>
    </w:rPr>
  </w:style>
  <w:style w:type="paragraph" w:customStyle="1" w:styleId="Spacer">
    <w:name w:val="Spacer"/>
    <w:basedOn w:val="Normal"/>
    <w:rsid w:val="00D04784"/>
    <w:rPr>
      <w:sz w:val="2"/>
      <w:szCs w:val="2"/>
    </w:rPr>
  </w:style>
  <w:style w:type="character" w:customStyle="1" w:styleId="Small">
    <w:name w:val="Small"/>
    <w:basedOn w:val="DefaultParagraphFont"/>
    <w:rsid w:val="00D04784"/>
    <w:rPr>
      <w:sz w:val="16"/>
    </w:rPr>
  </w:style>
  <w:style w:type="paragraph" w:customStyle="1" w:styleId="WideTable">
    <w:name w:val="Wide Table"/>
    <w:basedOn w:val="Normal"/>
    <w:rsid w:val="00D04784"/>
    <w:pPr>
      <w:ind w:left="-1418"/>
    </w:pPr>
    <w:rPr>
      <w:sz w:val="2"/>
      <w:szCs w:val="2"/>
    </w:rPr>
  </w:style>
  <w:style w:type="character" w:styleId="PageNumber">
    <w:name w:val="page number"/>
    <w:basedOn w:val="DefaultParagraphFont"/>
    <w:rsid w:val="00D04784"/>
  </w:style>
  <w:style w:type="paragraph" w:styleId="Quote">
    <w:name w:val="Quote"/>
    <w:basedOn w:val="Heading1"/>
    <w:link w:val="QuoteChar"/>
    <w:qFormat/>
    <w:rsid w:val="00D04784"/>
    <w:rPr>
      <w:b w:val="0"/>
      <w:sz w:val="72"/>
      <w:szCs w:val="72"/>
      <w:lang w:val="en-NZ"/>
    </w:rPr>
  </w:style>
  <w:style w:type="character" w:customStyle="1" w:styleId="QuoteChar">
    <w:name w:val="Quote Char"/>
    <w:basedOn w:val="DefaultParagraphFont"/>
    <w:link w:val="Quote"/>
    <w:rsid w:val="00D047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784"/>
    <w:pPr>
      <w:pageBreakBefore/>
    </w:pPr>
  </w:style>
  <w:style w:type="paragraph" w:customStyle="1" w:styleId="Border">
    <w:name w:val="Border"/>
    <w:basedOn w:val="Normal"/>
    <w:qFormat/>
    <w:rsid w:val="00D047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784"/>
    <w:rPr>
      <w:b/>
      <w:bCs/>
      <w:i/>
      <w:iCs/>
      <w:color w:val="auto"/>
    </w:rPr>
  </w:style>
  <w:style w:type="paragraph" w:styleId="IntenseQuote">
    <w:name w:val="Intense Quote"/>
    <w:basedOn w:val="Normal"/>
    <w:next w:val="Normal"/>
    <w:link w:val="IntenseQuoteChar"/>
    <w:uiPriority w:val="30"/>
    <w:qFormat/>
    <w:rsid w:val="00D047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7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784"/>
    <w:rPr>
      <w:smallCaps/>
      <w:color w:val="auto"/>
      <w:u w:val="single"/>
    </w:rPr>
  </w:style>
  <w:style w:type="character" w:styleId="IntenseReference">
    <w:name w:val="Intense Reference"/>
    <w:basedOn w:val="DefaultParagraphFont"/>
    <w:uiPriority w:val="32"/>
    <w:qFormat/>
    <w:rsid w:val="00D04784"/>
    <w:rPr>
      <w:b/>
      <w:bCs/>
      <w:smallCaps/>
      <w:color w:val="auto"/>
      <w:spacing w:val="5"/>
      <w:u w:val="single"/>
    </w:rPr>
  </w:style>
  <w:style w:type="paragraph" w:customStyle="1" w:styleId="2ColumnHeading">
    <w:name w:val="2Column Heading"/>
    <w:basedOn w:val="BodyText"/>
    <w:qFormat/>
    <w:rsid w:val="00D04784"/>
    <w:pPr>
      <w:spacing w:after="60"/>
      <w:ind w:left="-2268"/>
    </w:pPr>
    <w:rPr>
      <w:b/>
    </w:rPr>
  </w:style>
  <w:style w:type="paragraph" w:customStyle="1" w:styleId="Heading1TOC">
    <w:name w:val="Heading1 TOC"/>
    <w:basedOn w:val="Normal"/>
    <w:qFormat/>
    <w:rsid w:val="00D04784"/>
    <w:pPr>
      <w:spacing w:before="240" w:after="120"/>
    </w:pPr>
    <w:rPr>
      <w:rFonts w:ascii="Times New Roman" w:hAnsi="Times New Roman"/>
      <w:b/>
      <w:sz w:val="32"/>
    </w:rPr>
  </w:style>
  <w:style w:type="paragraph" w:customStyle="1" w:styleId="Heading2TOC">
    <w:name w:val="Heading2 TOC"/>
    <w:basedOn w:val="Normal"/>
    <w:qFormat/>
    <w:rsid w:val="00D04784"/>
    <w:pPr>
      <w:spacing w:before="240" w:after="60"/>
    </w:pPr>
    <w:rPr>
      <w:rFonts w:ascii="Times New Roman" w:hAnsi="Times New Roman"/>
      <w:b/>
      <w:sz w:val="28"/>
    </w:rPr>
  </w:style>
  <w:style w:type="character" w:customStyle="1" w:styleId="Underline">
    <w:name w:val="Underline"/>
    <w:basedOn w:val="DefaultParagraphFont"/>
    <w:qFormat/>
    <w:rsid w:val="00D04784"/>
    <w:rPr>
      <w:u w:val="single"/>
    </w:rPr>
  </w:style>
  <w:style w:type="paragraph" w:styleId="BalloonText">
    <w:name w:val="Balloon Text"/>
    <w:basedOn w:val="Normal"/>
    <w:link w:val="BalloonTextChar"/>
    <w:rsid w:val="00D04784"/>
    <w:rPr>
      <w:rFonts w:ascii="Tahoma" w:hAnsi="Tahoma" w:cs="Tahoma"/>
      <w:sz w:val="16"/>
      <w:szCs w:val="16"/>
    </w:rPr>
  </w:style>
  <w:style w:type="character" w:customStyle="1" w:styleId="BalloonTextChar">
    <w:name w:val="Balloon Text Char"/>
    <w:basedOn w:val="DefaultParagraphFont"/>
    <w:link w:val="BalloonText"/>
    <w:rsid w:val="00D047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7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47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784"/>
    <w:rPr>
      <w:b/>
      <w:color w:val="660033"/>
      <w:spacing w:val="0"/>
    </w:rPr>
  </w:style>
  <w:style w:type="paragraph" w:customStyle="1" w:styleId="Nameditemlist">
    <w:name w:val="Named item list"/>
    <w:basedOn w:val="BodyText"/>
    <w:qFormat/>
    <w:rsid w:val="00D047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935</Words>
  <Characters>5831</Characters>
  <Application>Microsoft Office Word</Application>
  <DocSecurity>0</DocSecurity>
  <Lines>211</Lines>
  <Paragraphs>125</Paragraphs>
  <ScaleCrop>false</ScaleCrop>
  <Company>Author-it Software Corporation Ltd.</Company>
  <LinksUpToDate>false</LinksUpToDate>
  <CharactersWithSpaces>6695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DEFRM204B Monitor and control training area and range activities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2013-01-24T03:14:00Z</dcterms:created>
  <dcterms:modified xsi:type="dcterms:W3CDTF">2013-01-24T03:14:00Z</dcterms:modified>
</cp:coreProperties>
</file>