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78C" w:rsidP="0033178C">
      <w:pPr>
        <w:pStyle w:val="Title"/>
      </w:pPr>
      <w:r>
        <w:fldChar w:fldCharType="begin"/>
      </w:r>
      <w:r>
        <w:instrText xml:space="preserve"> TITLE   \* MERGEFORMAT </w:instrText>
      </w:r>
      <w:r>
        <w:fldChar w:fldCharType="separate"/>
      </w:r>
      <w:r>
        <w:t>DEFRM101B Provide technical advice on ranges and training areas</w:t>
      </w:r>
      <w:r>
        <w:fldChar w:fldCharType="end"/>
      </w:r>
    </w:p>
    <w:p w:rsidR="0033178C" w:rsidP="0033178C">
      <w:pPr>
        <w:pStyle w:val="Version"/>
        <w:sectPr w:rsidSect="00865C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5C84" w:rsidP="00865C84">
      <w:pPr>
        <w:pStyle w:val="SuperHeading"/>
      </w:pPr>
      <w:r w:rsidRPr="00865C84">
        <w:t>DEFRM101B Provide technical advice on ranges and training areas</w:t>
      </w:r>
    </w:p>
    <w:p w:rsidR="00000000" w:rsidRPr="00865C84" w:rsidP="00865C84">
      <w:pPr>
        <w:pStyle w:val="Heading1"/>
      </w:pPr>
      <w:bookmarkStart w:id="1" w:name="O_521678"/>
      <w:bookmarkEnd w:id="1"/>
      <w:r w:rsidRPr="00865C84">
        <w:t>Modification History</w:t>
      </w:r>
    </w:p>
    <w:tbl>
      <w:tblPr>
        <w:tblW w:w="0" w:type="auto"/>
        <w:tblLayout w:type="fixed"/>
        <w:tblCellMar>
          <w:left w:w="62" w:type="dxa"/>
          <w:right w:w="62" w:type="dxa"/>
        </w:tblCellMar>
        <w:tblLook w:val="0000"/>
      </w:tblPr>
      <w:tblGrid>
        <w:gridCol w:w="1134"/>
        <w:gridCol w:w="1746"/>
        <w:gridCol w:w="4491"/>
      </w:tblGrid>
      <w:tr w:rsidTr="0033178C">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5C84" w:rsidP="00865C84">
            <w:pPr>
              <w:pStyle w:val="BodyText"/>
            </w:pPr>
            <w:r w:rsidRPr="00865C84">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5C84" w:rsidP="00865C84">
            <w:pPr>
              <w:pStyle w:val="BodyText"/>
            </w:pPr>
            <w:r w:rsidRPr="00865C84">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C84">
            <w:pPr>
              <w:pStyle w:val="BodyText"/>
              <w:rPr>
                <w:lang w:val="en-NZ"/>
              </w:rPr>
            </w:pPr>
            <w:r w:rsidRPr="00865C84">
              <w:rPr>
                <w:rStyle w:val="SpecialBold"/>
              </w:rPr>
              <w:t xml:space="preserve"> Comments</w:t>
            </w:r>
          </w:p>
        </w:tc>
      </w:tr>
      <w:tr w:rsidTr="0033178C">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C84">
            <w:pPr>
              <w:pStyle w:val="BodyText"/>
              <w:rPr>
                <w:lang w:val="en-NZ"/>
              </w:rPr>
            </w:pPr>
            <w:r w:rsidRPr="00865C84">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C84">
            <w:pPr>
              <w:pStyle w:val="BodyText"/>
              <w:rPr>
                <w:lang w:val="en-NZ"/>
              </w:rPr>
            </w:pPr>
            <w:r w:rsidRPr="00865C84">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C84">
            <w:pPr>
              <w:pStyle w:val="BodyText"/>
              <w:rPr>
                <w:lang w:val="en-NZ"/>
              </w:rPr>
            </w:pPr>
            <w:r w:rsidRPr="00865C84">
              <w:t xml:space="preserve">Layout adjusted. </w:t>
            </w:r>
          </w:p>
        </w:tc>
      </w:tr>
      <w:tr w:rsidTr="003317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C84">
            <w:pPr>
              <w:pStyle w:val="BodyText"/>
              <w:rPr>
                <w:lang w:val="en-NZ"/>
              </w:rPr>
            </w:pPr>
            <w:r w:rsidRPr="00865C84">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C84">
            <w:pPr>
              <w:pStyle w:val="BodyText"/>
              <w:rPr>
                <w:lang w:val="en-NZ"/>
              </w:rPr>
            </w:pPr>
            <w:r w:rsidRPr="00865C84">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5C84" w:rsidP="00865C84">
            <w:pPr>
              <w:pStyle w:val="BodyText"/>
            </w:pPr>
            <w:r w:rsidRPr="00865C84">
              <w:t>First release.</w:t>
            </w:r>
          </w:p>
        </w:tc>
      </w:tr>
    </w:tbl>
    <w:p w:rsidR="0033178C" w:rsidP="00865C84">
      <w:pPr>
        <w:pStyle w:val="BodyText"/>
      </w:pPr>
    </w:p>
    <w:p w:rsidR="0033178C" w:rsidP="00865C84">
      <w:pPr>
        <w:pStyle w:val="BodyText"/>
      </w:pPr>
    </w:p>
    <w:p w:rsidR="00000000" w:rsidRPr="00865C84" w:rsidP="00865C84">
      <w:pPr>
        <w:pStyle w:val="Heading1"/>
      </w:pPr>
      <w:bookmarkStart w:id="2" w:name="O_521677"/>
      <w:bookmarkEnd w:id="2"/>
      <w:r w:rsidRPr="00865C84">
        <w:t>Unit Descriptor</w:t>
      </w:r>
    </w:p>
    <w:p w:rsidR="00000000" w:rsidRPr="00865C84" w:rsidP="00865C84">
      <w:pPr>
        <w:pStyle w:val="BodyText"/>
      </w:pPr>
      <w:r w:rsidRPr="00865C84">
        <w:t xml:space="preserve">This unit covers the competency required to provide technical advice related to </w:t>
      </w:r>
      <w:r w:rsidRPr="00865C84">
        <w:rPr>
          <w:rStyle w:val="BoldandItalics"/>
        </w:rPr>
        <w:t>ranges</w:t>
      </w:r>
      <w:r w:rsidRPr="00865C84">
        <w:t xml:space="preserve"> and </w:t>
      </w:r>
      <w:r w:rsidRPr="00865C84">
        <w:rPr>
          <w:rStyle w:val="BoldandItalics"/>
        </w:rPr>
        <w:t>training areas</w:t>
      </w:r>
      <w:r w:rsidRPr="00865C84">
        <w:t>.</w:t>
      </w:r>
    </w:p>
    <w:p w:rsidR="00000000" w:rsidRPr="00865C84" w:rsidP="00865C84">
      <w:pPr>
        <w:pStyle w:val="BodyText"/>
      </w:pPr>
      <w:r w:rsidRPr="00865C84">
        <w:t>The provision of advice may be verbal or in a written format and will relate specifically to issues that are encountered in ranges and training areas</w:t>
      </w:r>
      <w:r w:rsidRPr="00865C84">
        <w:t>. It includes the requirement to identify the issues, provide advice, formulate options and select the preferred option to address the identified issues.</w:t>
      </w:r>
    </w:p>
    <w:p w:rsidR="00000000" w:rsidRPr="00865C84" w:rsidP="00865C84">
      <w:pPr>
        <w:pStyle w:val="BodyText"/>
      </w:pPr>
      <w:r w:rsidRPr="00865C84">
        <w:t>This competency specifically addresses advice that is relevant to ranges and training areas; it is not</w:t>
      </w:r>
      <w:r w:rsidRPr="00865C84">
        <w:t xml:space="preserve"> intended to cover technical advice that is provided in a broader context.</w:t>
      </w:r>
    </w:p>
    <w:p w:rsidR="00000000" w:rsidRPr="00865C84" w:rsidP="00865C84">
      <w:pPr>
        <w:pStyle w:val="AllowPageBreak"/>
      </w:pPr>
    </w:p>
    <w:p w:rsidR="00000000" w:rsidRPr="00865C84" w:rsidP="00865C84">
      <w:pPr>
        <w:pStyle w:val="Heading1"/>
      </w:pPr>
      <w:bookmarkStart w:id="3" w:name="O_521676"/>
      <w:bookmarkEnd w:id="3"/>
      <w:r w:rsidRPr="00865C84">
        <w:t>Application of the Unit</w:t>
      </w:r>
    </w:p>
    <w:p w:rsidR="00000000" w:rsidRPr="00865C84" w:rsidP="00865C84">
      <w:pPr>
        <w:pStyle w:val="BodyText"/>
      </w:pPr>
      <w:r w:rsidRPr="00865C84">
        <w:t>This unit was developed for range management and range control work within Defence but may be applicable to work in this field.</w:t>
      </w:r>
    </w:p>
    <w:p w:rsidR="00000000" w:rsidRPr="00865C84" w:rsidP="00865C84">
      <w:pPr>
        <w:pStyle w:val="BodyText"/>
      </w:pPr>
      <w:r w:rsidRPr="00865C84">
        <w:t>Typically, people who or apply this unit would work independently or as part of a team under direct and indirect supervision, use discretion and judgement and take responsibility for the quality of their outputs. All activities are carried out in accordanc</w:t>
      </w:r>
      <w:r w:rsidRPr="00865C84">
        <w:t>e with relevant organisational policies and procedures.</w:t>
      </w:r>
    </w:p>
    <w:p w:rsidR="00000000" w:rsidRPr="00865C84" w:rsidP="00865C84">
      <w:pPr>
        <w:pStyle w:val="AllowPageBreak"/>
      </w:pPr>
    </w:p>
    <w:p w:rsidR="00000000" w:rsidRPr="00865C84" w:rsidP="00865C84">
      <w:pPr>
        <w:pStyle w:val="Heading1"/>
      </w:pPr>
      <w:bookmarkStart w:id="4" w:name="O_521675"/>
      <w:bookmarkEnd w:id="4"/>
      <w:r w:rsidRPr="00865C84">
        <w:t>Licensing/Regulatory Information</w:t>
      </w:r>
    </w:p>
    <w:p w:rsidR="00000000" w:rsidRPr="00865C84" w:rsidP="00865C84">
      <w:pPr>
        <w:pStyle w:val="BodyText"/>
      </w:pPr>
      <w:r w:rsidRPr="00865C84">
        <w:t>Not applicable.</w:t>
      </w:r>
    </w:p>
    <w:p w:rsidR="00000000" w:rsidRPr="00865C84" w:rsidP="00865C84">
      <w:pPr>
        <w:pStyle w:val="AllowPageBreak"/>
      </w:pPr>
    </w:p>
    <w:p w:rsidR="00000000" w:rsidRPr="00865C84" w:rsidP="00865C84">
      <w:pPr>
        <w:pStyle w:val="Heading1"/>
      </w:pPr>
      <w:bookmarkStart w:id="5" w:name="O_521674"/>
      <w:bookmarkEnd w:id="5"/>
      <w:r w:rsidRPr="00865C84">
        <w:t>Pre-Requisites</w:t>
      </w:r>
    </w:p>
    <w:p w:rsidR="00000000" w:rsidRPr="00865C84" w:rsidP="00865C84">
      <w:pPr>
        <w:pStyle w:val="BodyText"/>
      </w:pPr>
      <w:r w:rsidRPr="00865C84">
        <w:t xml:space="preserve">Not applicable. </w:t>
      </w:r>
    </w:p>
    <w:p w:rsidR="00000000" w:rsidRPr="00865C84" w:rsidP="00865C84">
      <w:pPr>
        <w:pStyle w:val="AllowPageBreak"/>
      </w:pPr>
    </w:p>
    <w:p w:rsidR="00000000" w:rsidRPr="00865C84" w:rsidP="00865C84">
      <w:pPr>
        <w:pStyle w:val="Heading1"/>
      </w:pPr>
      <w:bookmarkStart w:id="6" w:name="O_521673"/>
      <w:bookmarkEnd w:id="6"/>
      <w:r w:rsidRPr="00865C84">
        <w:t>Employability Skills Information</w:t>
      </w:r>
    </w:p>
    <w:p w:rsidR="00000000" w:rsidRPr="00865C84" w:rsidP="00865C84">
      <w:pPr>
        <w:pStyle w:val="BodyText"/>
      </w:pPr>
      <w:r w:rsidRPr="00865C84">
        <w:t>This unit contains employability sk</w:t>
      </w:r>
      <w:r w:rsidRPr="00865C84">
        <w:t>ills.</w:t>
      </w:r>
    </w:p>
    <w:p w:rsidR="00000000" w:rsidRPr="00865C84" w:rsidP="00865C84">
      <w:pPr>
        <w:pStyle w:val="AllowPageBreak"/>
      </w:pPr>
    </w:p>
    <w:p w:rsidR="00000000" w:rsidRPr="00865C84" w:rsidP="00865C84">
      <w:pPr>
        <w:pStyle w:val="Heading1"/>
      </w:pPr>
      <w:bookmarkStart w:id="7" w:name="O_521672"/>
      <w:bookmarkEnd w:id="7"/>
      <w:r w:rsidRPr="00865C84">
        <w:t>Elements and Performance Criteria Pre-Content</w:t>
      </w:r>
    </w:p>
    <w:tbl>
      <w:tblPr>
        <w:tblW w:w="0" w:type="auto"/>
        <w:tblLayout w:type="fixed"/>
        <w:tblCellMar>
          <w:left w:w="62" w:type="dxa"/>
          <w:right w:w="62" w:type="dxa"/>
        </w:tblCellMar>
        <w:tblLook w:val="0000"/>
      </w:tblPr>
      <w:tblGrid>
        <w:gridCol w:w="3060"/>
        <w:gridCol w:w="5580"/>
      </w:tblGrid>
      <w:tr w:rsidTr="003317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5C84">
            <w:pPr>
              <w:pStyle w:val="BodyText"/>
              <w:rPr>
                <w:lang w:val="en-NZ"/>
              </w:rPr>
            </w:pPr>
            <w:r w:rsidRPr="00865C84">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865C84" w:rsidP="00865C84">
            <w:pPr>
              <w:pStyle w:val="BodyText"/>
            </w:pPr>
            <w:r w:rsidRPr="00865C84">
              <w:t xml:space="preserve">Performance Criteria describe the required performance needed to demonstrate achievement of the element. Where </w:t>
            </w:r>
            <w:r w:rsidRPr="00865C84">
              <w:rPr>
                <w:rStyle w:val="BoldandItalics"/>
              </w:rPr>
              <w:t>bold itali</w:t>
            </w:r>
            <w:r w:rsidRPr="00865C84">
              <w:rPr>
                <w:rStyle w:val="BoldandItalics"/>
              </w:rPr>
              <w:t>cised</w:t>
            </w:r>
            <w:r w:rsidRPr="00865C84">
              <w:t xml:space="preserve"> text is used, further information is detailed in the Range Statement. Assessment of performance is to be consistent with the Evidence Guide.</w:t>
            </w:r>
          </w:p>
        </w:tc>
      </w:tr>
    </w:tbl>
    <w:p w:rsidR="00000000" w:rsidRPr="00865C84" w:rsidP="00865C84">
      <w:pPr>
        <w:pStyle w:val="BodyText"/>
      </w:pPr>
    </w:p>
    <w:p w:rsidR="00000000" w:rsidRPr="00865C84" w:rsidP="00865C84">
      <w:pPr>
        <w:pStyle w:val="AllowPageBreak"/>
      </w:pPr>
    </w:p>
    <w:p w:rsidR="00000000" w:rsidRPr="00865C84" w:rsidP="00865C84">
      <w:pPr>
        <w:pStyle w:val="Heading1"/>
      </w:pPr>
      <w:bookmarkStart w:id="8" w:name="O_521671"/>
      <w:bookmarkEnd w:id="8"/>
      <w:r w:rsidRPr="00865C84">
        <w:t>Elements and Performance Criteria</w:t>
      </w:r>
    </w:p>
    <w:tbl>
      <w:tblPr>
        <w:tblW w:w="0" w:type="auto"/>
        <w:tblLayout w:type="fixed"/>
        <w:tblCellMar>
          <w:left w:w="62" w:type="dxa"/>
          <w:right w:w="62" w:type="dxa"/>
        </w:tblCellMar>
        <w:tblLook w:val="0000"/>
      </w:tblPr>
      <w:tblGrid>
        <w:gridCol w:w="3060"/>
        <w:gridCol w:w="5580"/>
      </w:tblGrid>
      <w:tr w:rsidTr="003317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65C84" w:rsidP="00865C84">
            <w:pPr>
              <w:pStyle w:val="BodyText"/>
            </w:pPr>
            <w:r w:rsidRPr="00865C8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65C84">
            <w:pPr>
              <w:pStyle w:val="BodyText"/>
              <w:rPr>
                <w:lang w:val="en-NZ"/>
              </w:rPr>
            </w:pPr>
            <w:r w:rsidRPr="00865C84">
              <w:rPr>
                <w:rStyle w:val="SpecialBold"/>
              </w:rPr>
              <w:t>PERFORMANCE CRITERIA</w:t>
            </w:r>
          </w:p>
        </w:tc>
      </w:tr>
      <w:tr w:rsidTr="003317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5C84">
            <w:pPr>
              <w:pStyle w:val="List"/>
              <w:rPr>
                <w:lang w:val="en-NZ"/>
              </w:rPr>
            </w:pPr>
            <w:r w:rsidRPr="00865C84">
              <w:t>1.</w:t>
            </w:r>
            <w:r w:rsidRPr="00865C84">
              <w:tab/>
            </w:r>
            <w:r w:rsidRPr="00865C84">
              <w:rPr>
                <w:rStyle w:val="SpecialBold"/>
              </w:rPr>
              <w:t>Identify and analyse the issue</w:t>
            </w:r>
            <w:r w:rsidRPr="00865C84">
              <w:t>(</w:t>
            </w:r>
            <w:r w:rsidRPr="00865C84">
              <w:rPr>
                <w:rStyle w:val="SpecialBold"/>
              </w:rPr>
              <w:t>s</w:t>
            </w:r>
            <w:r w:rsidRPr="00865C84">
              <w:t>)</w:t>
            </w:r>
          </w:p>
        </w:tc>
        <w:tc>
          <w:tcPr>
            <w:tcW w:w="5580" w:type="dxa"/>
            <w:tcBorders>
              <w:top w:val="nil"/>
              <w:left w:val="nil"/>
              <w:bottom w:val="nil"/>
              <w:right w:val="nil"/>
            </w:tcBorders>
            <w:tcMar>
              <w:top w:w="0" w:type="dxa"/>
              <w:left w:w="62" w:type="dxa"/>
              <w:bottom w:w="0" w:type="dxa"/>
              <w:right w:w="62" w:type="dxa"/>
            </w:tcMar>
          </w:tcPr>
          <w:p w:rsidR="00000000" w:rsidRPr="00865C84" w:rsidP="00865C84">
            <w:pPr>
              <w:pStyle w:val="List"/>
            </w:pPr>
            <w:r w:rsidRPr="00865C84">
              <w:t>1.1</w:t>
            </w:r>
            <w:r w:rsidRPr="00865C84">
              <w:tab/>
              <w:t xml:space="preserve">The circumstances that require the provision of </w:t>
            </w:r>
            <w:r w:rsidRPr="00865C84">
              <w:rPr>
                <w:rStyle w:val="BoldandItalics"/>
              </w:rPr>
              <w:t>advice</w:t>
            </w:r>
            <w:r w:rsidRPr="00865C84">
              <w:t xml:space="preserve"> are observed, received and clarified</w:t>
            </w:r>
          </w:p>
          <w:p w:rsidR="00000000" w:rsidRPr="00865C84" w:rsidP="00865C84">
            <w:pPr>
              <w:pStyle w:val="List"/>
            </w:pPr>
            <w:r w:rsidRPr="00865C84">
              <w:t>1.2</w:t>
            </w:r>
            <w:r w:rsidRPr="00865C84">
              <w:tab/>
              <w:t xml:space="preserve">The issues are identified and confirmed if necessary through consultation with relevant personnel </w:t>
            </w:r>
          </w:p>
          <w:p w:rsidR="00000000" w:rsidRPr="00865C84" w:rsidP="00865C84">
            <w:pPr>
              <w:pStyle w:val="List"/>
            </w:pPr>
            <w:r w:rsidRPr="00865C84">
              <w:t>1.3</w:t>
            </w:r>
            <w:r w:rsidRPr="00865C84">
              <w:tab/>
              <w:t>The circumstances a</w:t>
            </w:r>
            <w:r w:rsidRPr="00865C84">
              <w:t xml:space="preserve">re analysed and the issue(s) are interpreted and clearly defined </w:t>
            </w:r>
          </w:p>
          <w:p w:rsidR="00000000" w:rsidP="00865C84">
            <w:pPr>
              <w:pStyle w:val="List"/>
              <w:rPr>
                <w:lang w:val="en-NZ"/>
              </w:rPr>
            </w:pPr>
            <w:r w:rsidRPr="00865C84">
              <w:t>1.4</w:t>
            </w:r>
            <w:r w:rsidRPr="00865C84">
              <w:tab/>
              <w:t xml:space="preserve">Research related to the issue(s) is conducted and the advice of relevant personnel is sought to clarify findings that are unclear </w:t>
            </w:r>
          </w:p>
        </w:tc>
      </w:tr>
      <w:tr w:rsidTr="003317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5C84">
            <w:pPr>
              <w:pStyle w:val="List"/>
              <w:rPr>
                <w:lang w:val="en-NZ"/>
              </w:rPr>
            </w:pPr>
            <w:r w:rsidRPr="00865C84">
              <w:t>2.</w:t>
            </w:r>
            <w:r w:rsidRPr="00865C84">
              <w:tab/>
            </w:r>
            <w:r w:rsidRPr="00865C84">
              <w:rPr>
                <w:rStyle w:val="SpecialBold"/>
              </w:rPr>
              <w:t>Formulate options</w:t>
            </w:r>
          </w:p>
        </w:tc>
        <w:tc>
          <w:tcPr>
            <w:tcW w:w="5580" w:type="dxa"/>
            <w:tcBorders>
              <w:top w:val="nil"/>
              <w:left w:val="nil"/>
              <w:bottom w:val="nil"/>
              <w:right w:val="nil"/>
            </w:tcBorders>
            <w:tcMar>
              <w:top w:w="0" w:type="dxa"/>
              <w:left w:w="62" w:type="dxa"/>
              <w:bottom w:w="0" w:type="dxa"/>
              <w:right w:w="62" w:type="dxa"/>
            </w:tcMar>
          </w:tcPr>
          <w:p w:rsidR="00000000" w:rsidRPr="00865C84" w:rsidP="00865C84">
            <w:pPr>
              <w:pStyle w:val="List"/>
            </w:pPr>
            <w:r w:rsidRPr="00865C84">
              <w:t>2.1</w:t>
            </w:r>
            <w:r w:rsidRPr="00865C84">
              <w:tab/>
              <w:t>Options related to the provis</w:t>
            </w:r>
            <w:r w:rsidRPr="00865C84">
              <w:t>ion of advice are identified and evaluated</w:t>
            </w:r>
          </w:p>
          <w:p w:rsidR="00000000" w:rsidP="00865C84">
            <w:pPr>
              <w:pStyle w:val="List"/>
              <w:rPr>
                <w:lang w:val="en-NZ"/>
              </w:rPr>
            </w:pPr>
            <w:r w:rsidRPr="00865C84">
              <w:t>2.2</w:t>
            </w:r>
            <w:r w:rsidRPr="00865C84">
              <w:tab/>
              <w:t>Options are prioritised and the preferred option(s) is chosen</w:t>
            </w:r>
          </w:p>
        </w:tc>
      </w:tr>
      <w:tr w:rsidTr="003317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5C84">
            <w:pPr>
              <w:pStyle w:val="List"/>
              <w:rPr>
                <w:lang w:val="en-NZ"/>
              </w:rPr>
            </w:pPr>
            <w:r w:rsidRPr="00865C84">
              <w:t>3.</w:t>
            </w:r>
            <w:r w:rsidRPr="00865C84">
              <w:tab/>
            </w:r>
            <w:r w:rsidRPr="00865C84">
              <w:rPr>
                <w:rStyle w:val="SpecialBold"/>
              </w:rPr>
              <w:t>Provide advice</w:t>
            </w:r>
          </w:p>
        </w:tc>
        <w:tc>
          <w:tcPr>
            <w:tcW w:w="5580" w:type="dxa"/>
            <w:tcBorders>
              <w:top w:val="nil"/>
              <w:left w:val="nil"/>
              <w:bottom w:val="nil"/>
              <w:right w:val="nil"/>
            </w:tcBorders>
            <w:tcMar>
              <w:top w:w="0" w:type="dxa"/>
              <w:left w:w="62" w:type="dxa"/>
              <w:bottom w:w="0" w:type="dxa"/>
              <w:right w:w="62" w:type="dxa"/>
            </w:tcMar>
          </w:tcPr>
          <w:p w:rsidR="00000000" w:rsidRPr="00865C84" w:rsidP="00865C84">
            <w:pPr>
              <w:pStyle w:val="List"/>
            </w:pPr>
            <w:r w:rsidRPr="00865C84">
              <w:t>3.1</w:t>
            </w:r>
            <w:r w:rsidRPr="00865C84">
              <w:tab/>
              <w:t xml:space="preserve">Advice is formulated and discussed with stakeholders </w:t>
            </w:r>
          </w:p>
          <w:p w:rsidR="00000000" w:rsidRPr="00865C84" w:rsidP="00865C84">
            <w:pPr>
              <w:pStyle w:val="List"/>
            </w:pPr>
            <w:r w:rsidRPr="00865C84">
              <w:t>3.2</w:t>
            </w:r>
            <w:r w:rsidRPr="00865C84">
              <w:tab/>
              <w:t>Stakeholders' requirements are negotiated, documented and incorpor</w:t>
            </w:r>
            <w:r w:rsidRPr="00865C84">
              <w:t xml:space="preserve">ated within the proposed advice </w:t>
            </w:r>
          </w:p>
          <w:p w:rsidR="00000000" w:rsidRPr="00865C84" w:rsidP="00865C84">
            <w:pPr>
              <w:pStyle w:val="List"/>
            </w:pPr>
            <w:r w:rsidRPr="00865C84">
              <w:t>3.3</w:t>
            </w:r>
            <w:r w:rsidRPr="00865C84">
              <w:tab/>
              <w:t xml:space="preserve">Concluding advice is provided in accordance with </w:t>
            </w:r>
            <w:r w:rsidRPr="00865C84">
              <w:rPr>
                <w:rStyle w:val="BoldandItalics"/>
              </w:rPr>
              <w:t>ethical and practical guidelines</w:t>
            </w:r>
            <w:r w:rsidRPr="00865C84">
              <w:t xml:space="preserve"> and within specified time and budget</w:t>
            </w:r>
          </w:p>
        </w:tc>
      </w:tr>
    </w:tbl>
    <w:p w:rsidR="00000000" w:rsidRPr="00865C84" w:rsidP="00865C84">
      <w:pPr>
        <w:pStyle w:val="BodyText"/>
      </w:pPr>
    </w:p>
    <w:p w:rsidR="00000000" w:rsidRPr="00865C84" w:rsidP="00865C84">
      <w:pPr>
        <w:pStyle w:val="AllowPageBreak"/>
      </w:pPr>
    </w:p>
    <w:p w:rsidR="00000000" w:rsidRPr="00865C84" w:rsidP="00865C84">
      <w:pPr>
        <w:pStyle w:val="Heading1"/>
      </w:pPr>
      <w:bookmarkStart w:id="9" w:name="O_521670"/>
      <w:bookmarkEnd w:id="9"/>
      <w:r w:rsidRPr="00865C84">
        <w:t>Required Skills and Knowledge</w:t>
      </w:r>
    </w:p>
    <w:tbl>
      <w:tblPr>
        <w:tblW w:w="0" w:type="auto"/>
        <w:tblLayout w:type="fixed"/>
        <w:tblCellMar>
          <w:left w:w="62" w:type="dxa"/>
          <w:right w:w="62" w:type="dxa"/>
        </w:tblCellMar>
        <w:tblLook w:val="0000"/>
      </w:tblPr>
      <w:tblGrid>
        <w:gridCol w:w="8640"/>
      </w:tblGrid>
      <w:tr w:rsidTr="003317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65C84">
            <w:pPr>
              <w:pStyle w:val="BodyText"/>
              <w:rPr>
                <w:lang w:val="en-NZ"/>
              </w:rPr>
            </w:pPr>
            <w:r w:rsidRPr="00865C84">
              <w:t>This describes the essential skills and knowledg</w:t>
            </w:r>
            <w:r w:rsidRPr="00865C84">
              <w:t>e and their level, required for this unit.</w:t>
            </w:r>
          </w:p>
        </w:tc>
      </w:tr>
      <w:tr w:rsidTr="003317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65C84">
            <w:pPr>
              <w:pStyle w:val="BodyText"/>
              <w:rPr>
                <w:lang w:val="en-NZ"/>
              </w:rPr>
            </w:pPr>
            <w:r w:rsidRPr="00865C84">
              <w:rPr>
                <w:rStyle w:val="SpecialBold"/>
              </w:rPr>
              <w:t>Required Skills</w:t>
            </w:r>
          </w:p>
        </w:tc>
      </w:tr>
      <w:tr w:rsidTr="003317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65C84" w:rsidP="00865C84">
            <w:pPr>
              <w:pStyle w:val="ListBullet"/>
            </w:pPr>
            <w:r w:rsidRPr="00865C84">
              <w:t xml:space="preserve">analyse and evaluate information </w:t>
            </w:r>
          </w:p>
          <w:p w:rsidR="00000000" w:rsidRPr="00865C84" w:rsidP="00865C84">
            <w:pPr>
              <w:pStyle w:val="ListBullet"/>
            </w:pPr>
            <w:r w:rsidRPr="00865C84">
              <w:t>communication and interpersonal</w:t>
            </w:r>
          </w:p>
          <w:p w:rsidR="00000000" w:rsidRPr="00865C84" w:rsidP="00865C84">
            <w:pPr>
              <w:pStyle w:val="ListBullet"/>
            </w:pPr>
            <w:r w:rsidRPr="00865C84">
              <w:t>identify information</w:t>
            </w:r>
          </w:p>
          <w:p w:rsidR="00000000" w:rsidRPr="00865C84" w:rsidP="00865C84">
            <w:pPr>
              <w:pStyle w:val="ListBullet"/>
            </w:pPr>
            <w:r w:rsidRPr="00865C84">
              <w:t>liaison</w:t>
            </w:r>
          </w:p>
          <w:p w:rsidR="00000000" w:rsidRPr="00865C84" w:rsidP="00865C84">
            <w:pPr>
              <w:pStyle w:val="ListBullet"/>
            </w:pPr>
            <w:r w:rsidRPr="00865C84">
              <w:t>prepare and present reports</w:t>
            </w:r>
          </w:p>
          <w:p w:rsidR="00000000" w:rsidRPr="00865C84" w:rsidP="00865C84">
            <w:pPr>
              <w:pStyle w:val="ListBullet"/>
            </w:pPr>
            <w:r w:rsidRPr="00865C84">
              <w:t>provide and receive feedback in a constructive manner</w:t>
            </w:r>
          </w:p>
          <w:p w:rsidR="00000000" w:rsidRPr="00865C84" w:rsidP="00865C84">
            <w:pPr>
              <w:pStyle w:val="ListBullet"/>
            </w:pPr>
            <w:r w:rsidRPr="00865C84">
              <w:t>review literature</w:t>
            </w:r>
          </w:p>
          <w:p w:rsidR="00000000" w:rsidRPr="00865C84" w:rsidP="00865C84">
            <w:pPr>
              <w:pStyle w:val="ListBullet"/>
            </w:pPr>
            <w:r w:rsidRPr="00865C84">
              <w:t>use a variety of verbal and non-verbal communication techniques</w:t>
            </w:r>
          </w:p>
          <w:p w:rsidR="00000000" w:rsidP="00865C84">
            <w:pPr>
              <w:pStyle w:val="ListBullet"/>
              <w:rPr>
                <w:lang w:val="en-NZ"/>
              </w:rPr>
            </w:pPr>
            <w:r w:rsidRPr="00865C84">
              <w:t>use appropriate information technology and software</w:t>
            </w:r>
          </w:p>
        </w:tc>
      </w:tr>
      <w:tr w:rsidTr="003317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65C84">
            <w:pPr>
              <w:pStyle w:val="BodyText"/>
              <w:rPr>
                <w:lang w:val="en-NZ"/>
              </w:rPr>
            </w:pPr>
            <w:r w:rsidRPr="00865C84">
              <w:rPr>
                <w:rStyle w:val="SpecialBold"/>
              </w:rPr>
              <w:t>Required Knowledge</w:t>
            </w:r>
          </w:p>
        </w:tc>
      </w:tr>
      <w:tr w:rsidTr="0033178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65C84" w:rsidP="00865C84">
            <w:pPr>
              <w:pStyle w:val="ListBullet"/>
            </w:pPr>
            <w:r w:rsidRPr="00865C84">
              <w:t>analysis process</w:t>
            </w:r>
          </w:p>
          <w:p w:rsidR="00000000" w:rsidRPr="00865C84" w:rsidP="00865C84">
            <w:pPr>
              <w:pStyle w:val="ListBullet"/>
            </w:pPr>
            <w:r w:rsidRPr="00865C84">
              <w:t>Code of behaviour</w:t>
            </w:r>
          </w:p>
          <w:p w:rsidR="00000000" w:rsidRPr="00865C84" w:rsidP="00865C84">
            <w:pPr>
              <w:pStyle w:val="ListBullet"/>
            </w:pPr>
            <w:r w:rsidRPr="00865C84">
              <w:t xml:space="preserve">Duty of care </w:t>
            </w:r>
          </w:p>
          <w:p w:rsidR="00000000" w:rsidRPr="00865C84" w:rsidP="00865C84">
            <w:pPr>
              <w:pStyle w:val="ListBullet"/>
            </w:pPr>
            <w:r w:rsidRPr="00865C84">
              <w:t>ethical standards</w:t>
            </w:r>
          </w:p>
          <w:p w:rsidR="00000000" w:rsidRPr="00865C84" w:rsidP="00865C84">
            <w:pPr>
              <w:pStyle w:val="ListBullet"/>
            </w:pPr>
            <w:r w:rsidRPr="00865C84">
              <w:t>information sources</w:t>
            </w:r>
          </w:p>
          <w:p w:rsidR="00000000" w:rsidRPr="00865C84" w:rsidP="00865C84">
            <w:pPr>
              <w:pStyle w:val="ListBullet"/>
            </w:pPr>
            <w:r w:rsidRPr="00865C84">
              <w:t>organisation guidelines and standards</w:t>
            </w:r>
          </w:p>
          <w:p w:rsidR="00000000" w:rsidRPr="00865C84" w:rsidP="00865C84">
            <w:pPr>
              <w:pStyle w:val="ListBullet"/>
            </w:pPr>
            <w:r w:rsidRPr="00865C84">
              <w:t xml:space="preserve">Professional codes of practice </w:t>
            </w:r>
          </w:p>
          <w:p w:rsidR="00000000" w:rsidRPr="00865C84" w:rsidP="00865C84">
            <w:pPr>
              <w:pStyle w:val="ListBullet"/>
            </w:pPr>
            <w:r w:rsidRPr="00865C84">
              <w:t xml:space="preserve">Range Standing Orders </w:t>
            </w:r>
          </w:p>
          <w:p w:rsidR="00000000" w:rsidRPr="00865C84" w:rsidP="00865C84">
            <w:pPr>
              <w:pStyle w:val="ListBullet"/>
            </w:pPr>
            <w:r w:rsidRPr="00865C84">
              <w:t>range use procedures</w:t>
            </w:r>
          </w:p>
          <w:p w:rsidR="00000000" w:rsidRPr="00865C84" w:rsidP="00865C84">
            <w:pPr>
              <w:pStyle w:val="ListBullet"/>
            </w:pPr>
            <w:r w:rsidRPr="00865C84">
              <w:t xml:space="preserve">research techniques </w:t>
            </w:r>
          </w:p>
          <w:p w:rsidR="00000000" w:rsidRPr="00865C84" w:rsidP="00865C84">
            <w:pPr>
              <w:pStyle w:val="ListBullet"/>
            </w:pPr>
            <w:r w:rsidRPr="00865C84">
              <w:t xml:space="preserve">verbal communication techniques </w:t>
            </w:r>
          </w:p>
          <w:p w:rsidR="00000000" w:rsidRPr="00865C84" w:rsidP="00865C84">
            <w:pPr>
              <w:pStyle w:val="ListBullet"/>
            </w:pPr>
            <w:r w:rsidRPr="00865C84">
              <w:t>written communication to a level required in the preparation of letters and reports</w:t>
            </w:r>
          </w:p>
        </w:tc>
      </w:tr>
    </w:tbl>
    <w:p w:rsidR="00000000" w:rsidRPr="00865C84" w:rsidP="00865C84">
      <w:pPr>
        <w:pStyle w:val="BodyText"/>
      </w:pPr>
    </w:p>
    <w:p w:rsidR="00000000" w:rsidRPr="00865C84" w:rsidP="00865C84">
      <w:pPr>
        <w:pStyle w:val="AllowPageBreak"/>
      </w:pPr>
    </w:p>
    <w:p w:rsidR="00000000" w:rsidRPr="00865C84" w:rsidP="00865C84">
      <w:pPr>
        <w:pStyle w:val="Heading1"/>
      </w:pPr>
      <w:bookmarkStart w:id="10" w:name="O_521669"/>
      <w:bookmarkEnd w:id="10"/>
      <w:r w:rsidRPr="00865C84">
        <w:t>Evidence Guide</w:t>
      </w:r>
    </w:p>
    <w:tbl>
      <w:tblPr>
        <w:tblW w:w="0" w:type="auto"/>
        <w:tblLayout w:type="fixed"/>
        <w:tblCellMar>
          <w:left w:w="62" w:type="dxa"/>
          <w:right w:w="62" w:type="dxa"/>
        </w:tblCellMar>
        <w:tblLook w:val="0000"/>
      </w:tblPr>
      <w:tblGrid>
        <w:gridCol w:w="3060"/>
        <w:gridCol w:w="5580"/>
      </w:tblGrid>
      <w:tr w:rsidTr="003317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5C84">
            <w:pPr>
              <w:pStyle w:val="BodyText"/>
              <w:rPr>
                <w:lang w:val="en-NZ"/>
              </w:rPr>
            </w:pPr>
            <w:r w:rsidRPr="00865C84">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65C84" w:rsidP="00865C84">
            <w:pPr>
              <w:pStyle w:val="BodyText"/>
            </w:pPr>
            <w:r w:rsidRPr="00865C84">
              <w:t>Assessment must confirm the ability to identify the issues surrounding the provision of advice, the conduct of research into those i</w:t>
            </w:r>
            <w:r w:rsidRPr="00865C84">
              <w:t>ssues, the selection of the most appropriate option and the actual presentation of the advice.</w:t>
            </w:r>
          </w:p>
          <w:p w:rsidR="00000000" w:rsidRPr="00865C84" w:rsidP="00865C84">
            <w:pPr>
              <w:pStyle w:val="BodyText"/>
            </w:pPr>
            <w:r w:rsidRPr="00865C84">
              <w:rPr>
                <w:rStyle w:val="SpecialBold"/>
              </w:rPr>
              <w:t>Consistency in performance</w:t>
            </w:r>
          </w:p>
          <w:p w:rsidR="00000000" w:rsidP="00865C84">
            <w:pPr>
              <w:pStyle w:val="BodyText"/>
              <w:rPr>
                <w:lang w:val="en-NZ"/>
              </w:rPr>
            </w:pPr>
            <w:r w:rsidRPr="00865C84">
              <w:t>Competency should be demonstrated in a range of actual or simulated advisory contexts.</w:t>
            </w:r>
          </w:p>
        </w:tc>
      </w:tr>
      <w:tr w:rsidTr="003317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65C84" w:rsidP="00865C84">
            <w:pPr>
              <w:pStyle w:val="BodyText"/>
            </w:pPr>
            <w:r w:rsidRPr="00865C8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65C84" w:rsidP="00865C84">
            <w:pPr>
              <w:pStyle w:val="BodyText"/>
            </w:pPr>
            <w:r w:rsidRPr="00865C84">
              <w:rPr>
                <w:rStyle w:val="SpecialBold"/>
              </w:rPr>
              <w:t>Context of assessment</w:t>
            </w:r>
          </w:p>
          <w:p w:rsidR="00000000" w:rsidRPr="00865C84" w:rsidP="00865C84">
            <w:pPr>
              <w:pStyle w:val="BodyText"/>
            </w:pPr>
            <w:r w:rsidRPr="00865C84">
              <w:t>Competency should be assessed by observing an individual in an advisory role within the workplace or simulated environment.</w:t>
            </w:r>
          </w:p>
          <w:p w:rsidR="00000000" w:rsidRPr="00865C84" w:rsidP="00865C84">
            <w:pPr>
              <w:pStyle w:val="BodyText"/>
            </w:pPr>
            <w:r w:rsidRPr="00865C84">
              <w:rPr>
                <w:rStyle w:val="SpecialBold"/>
              </w:rPr>
              <w:t>Specific resources for assessment</w:t>
            </w:r>
          </w:p>
          <w:p w:rsidR="00000000" w:rsidP="00865C84">
            <w:pPr>
              <w:pStyle w:val="BodyText"/>
              <w:rPr>
                <w:lang w:val="en-NZ"/>
              </w:rPr>
            </w:pPr>
            <w:r w:rsidRPr="00865C84">
              <w:t>There are no specific resou</w:t>
            </w:r>
            <w:r w:rsidRPr="00865C84">
              <w:t>rce requirements for this unit.</w:t>
            </w:r>
          </w:p>
        </w:tc>
      </w:tr>
      <w:tr w:rsidTr="003317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5C84">
            <w:pPr>
              <w:pStyle w:val="BodyText"/>
              <w:rPr>
                <w:lang w:val="en-NZ"/>
              </w:rPr>
            </w:pPr>
            <w:r w:rsidRPr="00865C84">
              <w:rPr>
                <w:rStyle w:val="SpecialBold"/>
              </w:rPr>
              <w:t>Guidance information for assessment</w:t>
            </w:r>
            <w:r w:rsidRPr="00865C84">
              <w:t xml:space="preserve"> </w:t>
            </w:r>
          </w:p>
        </w:tc>
        <w:tc>
          <w:tcPr>
            <w:tcW w:w="5580" w:type="dxa"/>
            <w:tcBorders>
              <w:top w:val="nil"/>
              <w:left w:val="nil"/>
              <w:bottom w:val="nil"/>
              <w:right w:val="nil"/>
            </w:tcBorders>
            <w:tcMar>
              <w:top w:w="0" w:type="dxa"/>
              <w:left w:w="62" w:type="dxa"/>
              <w:bottom w:w="0" w:type="dxa"/>
              <w:right w:w="62" w:type="dxa"/>
            </w:tcMar>
          </w:tcPr>
          <w:p w:rsidR="00000000" w:rsidRPr="00865C84" w:rsidP="00865C84">
            <w:pPr>
              <w:pStyle w:val="BodyText"/>
            </w:pPr>
            <w:r w:rsidRPr="00865C84">
              <w:t>In all cases assessment should be supported by questions to assess knowledge and those aspects of competency which are difficult to assess directly.</w:t>
            </w:r>
          </w:p>
          <w:p w:rsidR="00000000" w:rsidRPr="00865C84" w:rsidP="00865C84">
            <w:pPr>
              <w:pStyle w:val="BodyText"/>
            </w:pPr>
            <w:r w:rsidRPr="00865C84">
              <w:t>Questioning techniques should suit th</w:t>
            </w:r>
            <w:r w:rsidRPr="00865C84">
              <w:t>e language and literacy levels of the candidate.</w:t>
            </w:r>
          </w:p>
        </w:tc>
      </w:tr>
    </w:tbl>
    <w:p w:rsidR="00000000" w:rsidRPr="00865C84" w:rsidP="00865C84">
      <w:pPr>
        <w:pStyle w:val="BodyText"/>
      </w:pPr>
    </w:p>
    <w:p w:rsidR="00000000" w:rsidRPr="00865C84" w:rsidP="00865C84">
      <w:pPr>
        <w:pStyle w:val="AllowPageBreak"/>
      </w:pPr>
    </w:p>
    <w:p w:rsidR="00000000" w:rsidRPr="00865C84" w:rsidP="00865C84">
      <w:pPr>
        <w:pStyle w:val="Heading1"/>
      </w:pPr>
      <w:bookmarkStart w:id="11" w:name="O_521668"/>
      <w:bookmarkEnd w:id="11"/>
      <w:r w:rsidRPr="00865C84">
        <w:t>Range Statement</w:t>
      </w:r>
    </w:p>
    <w:tbl>
      <w:tblPr>
        <w:tblW w:w="0" w:type="auto"/>
        <w:tblLayout w:type="fixed"/>
        <w:tblCellMar>
          <w:left w:w="62" w:type="dxa"/>
          <w:right w:w="62" w:type="dxa"/>
        </w:tblCellMar>
        <w:tblLook w:val="0000"/>
      </w:tblPr>
      <w:tblGrid>
        <w:gridCol w:w="3060"/>
        <w:gridCol w:w="5580"/>
      </w:tblGrid>
      <w:tr w:rsidTr="0033178C">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C84">
            <w:pPr>
              <w:pStyle w:val="BodyText"/>
              <w:rPr>
                <w:lang w:val="en-NZ"/>
              </w:rPr>
            </w:pPr>
            <w:r w:rsidRPr="00865C84">
              <w:t xml:space="preserve">The Range Statement relates to the Unit of Competency as a whole. It allows for different work environments and situations that may affect performance. </w:t>
            </w:r>
            <w:r w:rsidRPr="00865C84">
              <w:rPr>
                <w:rStyle w:val="BoldandItalics"/>
              </w:rPr>
              <w:t>Bold italicised</w:t>
            </w:r>
            <w:r w:rsidRPr="00865C84">
              <w:t xml:space="preserve"> word</w:t>
            </w:r>
            <w:r w:rsidRPr="00865C84">
              <w:t>ing in the Performance Criteria is detailed below.</w:t>
            </w:r>
          </w:p>
        </w:tc>
      </w:tr>
      <w:tr w:rsidTr="0033178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C84">
            <w:pPr>
              <w:pStyle w:val="BodyText"/>
              <w:rPr>
                <w:lang w:val="en-NZ"/>
              </w:rPr>
            </w:pPr>
            <w:r w:rsidRPr="00865C84">
              <w:rPr>
                <w:rStyle w:val="BoldandItalics"/>
              </w:rPr>
              <w:t xml:space="preserve">Ranges </w:t>
            </w:r>
            <w:r w:rsidRPr="00865C8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C84">
            <w:pPr>
              <w:pStyle w:val="ListBullet"/>
              <w:rPr>
                <w:lang w:val="en-NZ"/>
              </w:rPr>
            </w:pPr>
            <w:r w:rsidRPr="00865C84">
              <w:t>All air, land and/or sea areas used for Defence live-firing weapons practices, tests or operations</w:t>
            </w:r>
          </w:p>
        </w:tc>
      </w:tr>
      <w:tr w:rsidTr="0033178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C84">
            <w:pPr>
              <w:pStyle w:val="BodyText"/>
              <w:rPr>
                <w:lang w:val="en-NZ"/>
              </w:rPr>
            </w:pPr>
            <w:r w:rsidRPr="00865C84">
              <w:rPr>
                <w:rStyle w:val="BoldandItalics"/>
              </w:rPr>
              <w:t>Training areas</w:t>
            </w:r>
            <w:r w:rsidRPr="00865C8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5C84" w:rsidP="00865C84">
            <w:pPr>
              <w:pStyle w:val="ListBullet"/>
            </w:pPr>
            <w:r w:rsidRPr="00865C84">
              <w:t>Any area of land, sea, undersea, or air used for any military manoeuvres or simulated wartime operations involving planning, preparation and execution, carried out for the purpose of training and evaluation</w:t>
            </w:r>
          </w:p>
          <w:p w:rsidR="00000000" w:rsidP="00865C84">
            <w:pPr>
              <w:pStyle w:val="ListBullet"/>
              <w:rPr>
                <w:lang w:val="en-NZ"/>
              </w:rPr>
            </w:pPr>
            <w:r w:rsidRPr="00865C84">
              <w:t>Combined, joint or single service exercises</w:t>
            </w:r>
          </w:p>
        </w:tc>
      </w:tr>
      <w:tr w:rsidTr="0033178C">
        <w:tblPrEx>
          <w:tblW w:w="0" w:type="auto"/>
          <w:tblLayout w:type="fixed"/>
          <w:tblCellMar>
            <w:left w:w="62" w:type="dxa"/>
            <w:right w:w="62" w:type="dxa"/>
          </w:tblCellMar>
          <w:tblLook w:val="0000"/>
        </w:tblPrEx>
        <w:trPr>
          <w:trHeight w:val="345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C84">
            <w:pPr>
              <w:pStyle w:val="BodyText"/>
              <w:rPr>
                <w:lang w:val="en-NZ"/>
              </w:rPr>
            </w:pPr>
            <w:r w:rsidRPr="00865C84">
              <w:rPr>
                <w:rStyle w:val="BoldandItalics"/>
              </w:rPr>
              <w:t>Advi</w:t>
            </w:r>
            <w:r w:rsidRPr="00865C84">
              <w:rPr>
                <w:rStyle w:val="BoldandItalics"/>
              </w:rPr>
              <w:t xml:space="preserve">ce </w:t>
            </w:r>
            <w:r w:rsidRPr="00865C84">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5C84" w:rsidP="00865C84">
            <w:pPr>
              <w:pStyle w:val="ListBullet"/>
            </w:pPr>
            <w:r w:rsidRPr="00865C84">
              <w:t>By request</w:t>
            </w:r>
          </w:p>
          <w:p w:rsidR="00000000" w:rsidRPr="00865C84" w:rsidP="00865C84">
            <w:pPr>
              <w:pStyle w:val="ListBullet"/>
            </w:pPr>
            <w:r w:rsidRPr="00865C84">
              <w:t>Formal or informal</w:t>
            </w:r>
          </w:p>
          <w:p w:rsidR="00000000" w:rsidRPr="00865C84" w:rsidP="00865C84">
            <w:pPr>
              <w:pStyle w:val="ListBullet"/>
            </w:pPr>
            <w:r w:rsidRPr="00865C84">
              <w:t>Spontaneous</w:t>
            </w:r>
          </w:p>
          <w:p w:rsidR="00000000" w:rsidRPr="00865C84" w:rsidP="00865C84">
            <w:pPr>
              <w:pStyle w:val="ListBullet"/>
            </w:pPr>
            <w:r w:rsidRPr="00865C84">
              <w:t>Verbal or written</w:t>
            </w:r>
          </w:p>
          <w:p w:rsidR="00000000" w:rsidRPr="00865C84" w:rsidP="00865C84">
            <w:pPr>
              <w:pStyle w:val="ListBullet"/>
            </w:pPr>
            <w:r w:rsidRPr="00865C84">
              <w:t>and may include advice relating to:</w:t>
            </w:r>
          </w:p>
          <w:p w:rsidR="00000000" w:rsidRPr="00865C84" w:rsidP="00865C84">
            <w:pPr>
              <w:pStyle w:val="ListBullet2"/>
            </w:pPr>
            <w:r w:rsidRPr="00865C84">
              <w:t>application of range safety procedures</w:t>
            </w:r>
          </w:p>
          <w:p w:rsidR="00000000" w:rsidRPr="00865C84" w:rsidP="00865C84">
            <w:pPr>
              <w:pStyle w:val="ListBullet2"/>
            </w:pPr>
            <w:r w:rsidRPr="00865C84">
              <w:t>range boards</w:t>
            </w:r>
          </w:p>
          <w:p w:rsidR="00000000" w:rsidRPr="00865C84" w:rsidP="00865C84">
            <w:pPr>
              <w:pStyle w:val="ListBullet2"/>
            </w:pPr>
            <w:r w:rsidRPr="00865C84">
              <w:t>range use and facilities</w:t>
            </w:r>
          </w:p>
          <w:p w:rsidR="00000000" w:rsidRPr="00865C84" w:rsidP="00865C84">
            <w:pPr>
              <w:pStyle w:val="ListBullet2"/>
            </w:pPr>
            <w:r w:rsidRPr="00865C84">
              <w:t>suitability of training areas</w:t>
            </w:r>
          </w:p>
          <w:p w:rsidR="00000000" w:rsidP="00865C84">
            <w:pPr>
              <w:pStyle w:val="ListBullet2"/>
              <w:rPr>
                <w:lang w:val="en-NZ"/>
              </w:rPr>
            </w:pPr>
            <w:r w:rsidRPr="00865C84">
              <w:t>the establishment and disestablishment of purpose built ranges</w:t>
            </w:r>
          </w:p>
        </w:tc>
      </w:tr>
      <w:tr w:rsidTr="0033178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C84">
            <w:pPr>
              <w:pStyle w:val="BodyText"/>
              <w:rPr>
                <w:lang w:val="en-NZ"/>
              </w:rPr>
            </w:pPr>
            <w:r w:rsidRPr="00865C84">
              <w:rPr>
                <w:rStyle w:val="BoldandItalics"/>
              </w:rPr>
              <w:t>Ethical and practical guidelines</w:t>
            </w:r>
            <w:r w:rsidRPr="00865C84">
              <w:t xml:space="preserve"> must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5C84" w:rsidP="00865C84">
            <w:pPr>
              <w:pStyle w:val="ListBullet"/>
            </w:pPr>
            <w:r w:rsidRPr="00865C84">
              <w:t>Comply with professional codes of practice (as applicable)</w:t>
            </w:r>
          </w:p>
        </w:tc>
      </w:tr>
    </w:tbl>
    <w:p w:rsidR="00000000" w:rsidRPr="00865C84" w:rsidP="00865C84">
      <w:pPr>
        <w:pStyle w:val="BodyText"/>
      </w:pPr>
    </w:p>
    <w:p w:rsidR="00000000" w:rsidRPr="00865C84" w:rsidP="00865C84">
      <w:pPr>
        <w:pStyle w:val="AllowPageBreak"/>
      </w:pPr>
    </w:p>
    <w:p w:rsidR="00000000" w:rsidRPr="00865C84" w:rsidP="00865C84">
      <w:pPr>
        <w:pStyle w:val="Heading1"/>
      </w:pPr>
      <w:bookmarkStart w:id="12" w:name="O_521667"/>
      <w:bookmarkEnd w:id="12"/>
      <w:r w:rsidRPr="00865C84">
        <w:t>Unit Sector(s)</w:t>
      </w:r>
    </w:p>
    <w:p w:rsidR="00000000" w:rsidRPr="00865C84" w:rsidP="00865C84">
      <w:pPr>
        <w:pStyle w:val="BodyText"/>
      </w:pPr>
      <w:r w:rsidRPr="00865C84">
        <w:t>Not applicable.</w:t>
      </w:r>
    </w:p>
    <w:p w:rsidR="00000000" w:rsidRPr="00865C84" w:rsidP="00865C84"/>
    <w:sectPr w:rsidSect="00865C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84" w:rsidRPr="0033178C" w:rsidP="003317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8C" w:rsidP="00865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178C" w:rsidP="00865C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3178C" w:rsidP="00865C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84" w:rsidRPr="0033178C" w:rsidP="003317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8C" w:rsidRPr="002D2AF8" w:rsidP="00865C84">
    <w:pPr>
      <w:pStyle w:val="Header"/>
      <w:framePr w:wrap="around"/>
    </w:pPr>
    <w:r>
      <w:fldChar w:fldCharType="begin"/>
    </w:r>
    <w:r>
      <w:instrText xml:space="preserve"> TITLE   \* MERGEFORMAT </w:instrText>
    </w:r>
    <w:r>
      <w:fldChar w:fldCharType="separate"/>
    </w:r>
    <w:r>
      <w:t>DEFRM101B Provide technical advice on ranges and training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33178C" w:rsidP="00865C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F00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287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603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C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C84"/>
    <w:pPr>
      <w:spacing w:before="360" w:after="60"/>
      <w:outlineLvl w:val="0"/>
    </w:pPr>
    <w:rPr>
      <w:sz w:val="32"/>
    </w:rPr>
  </w:style>
  <w:style w:type="paragraph" w:styleId="Heading2">
    <w:name w:val="heading 2"/>
    <w:basedOn w:val="HeadingBase"/>
    <w:next w:val="BodyText"/>
    <w:link w:val="Heading2Char"/>
    <w:qFormat/>
    <w:rsid w:val="00865C84"/>
    <w:pPr>
      <w:keepLines/>
      <w:spacing w:before="240" w:after="120"/>
      <w:outlineLvl w:val="1"/>
    </w:pPr>
    <w:rPr>
      <w:sz w:val="28"/>
      <w:szCs w:val="40"/>
    </w:rPr>
  </w:style>
  <w:style w:type="paragraph" w:styleId="Heading3">
    <w:name w:val="heading 3"/>
    <w:basedOn w:val="HeadingBase"/>
    <w:next w:val="BodyText"/>
    <w:link w:val="Heading3Char"/>
    <w:qFormat/>
    <w:rsid w:val="00865C84"/>
    <w:pPr>
      <w:spacing w:before="180" w:after="120"/>
      <w:outlineLvl w:val="2"/>
    </w:pPr>
    <w:rPr>
      <w:spacing w:val="-10"/>
      <w:kern w:val="32"/>
    </w:rPr>
  </w:style>
  <w:style w:type="paragraph" w:styleId="Heading4">
    <w:name w:val="heading 4"/>
    <w:basedOn w:val="HeadingBase"/>
    <w:next w:val="BodyText"/>
    <w:link w:val="Heading4Char"/>
    <w:qFormat/>
    <w:rsid w:val="00865C84"/>
    <w:pPr>
      <w:spacing w:before="160" w:after="120"/>
      <w:outlineLvl w:val="3"/>
    </w:pPr>
    <w:rPr>
      <w:sz w:val="22"/>
    </w:rPr>
  </w:style>
  <w:style w:type="paragraph" w:styleId="Heading5">
    <w:name w:val="heading 5"/>
    <w:basedOn w:val="HeadingBase"/>
    <w:next w:val="Normal"/>
    <w:link w:val="Heading5Char"/>
    <w:qFormat/>
    <w:rsid w:val="00865C84"/>
    <w:pPr>
      <w:spacing w:before="80"/>
      <w:outlineLvl w:val="4"/>
    </w:pPr>
    <w:rPr>
      <w:color w:val="918585"/>
      <w:sz w:val="20"/>
    </w:rPr>
  </w:style>
  <w:style w:type="paragraph" w:styleId="Heading6">
    <w:name w:val="heading 6"/>
    <w:basedOn w:val="HeadingBase"/>
    <w:next w:val="Normal"/>
    <w:link w:val="Heading6Char"/>
    <w:qFormat/>
    <w:rsid w:val="00865C84"/>
    <w:pPr>
      <w:spacing w:before="60"/>
      <w:outlineLvl w:val="5"/>
    </w:pPr>
    <w:rPr>
      <w:color w:val="918585"/>
      <w:sz w:val="20"/>
    </w:rPr>
  </w:style>
  <w:style w:type="paragraph" w:styleId="Heading7">
    <w:name w:val="heading 7"/>
    <w:basedOn w:val="Normal"/>
    <w:next w:val="Normal"/>
    <w:link w:val="Heading7Char"/>
    <w:qFormat/>
    <w:rsid w:val="00865C84"/>
    <w:pPr>
      <w:ind w:left="720"/>
      <w:outlineLvl w:val="6"/>
    </w:pPr>
    <w:rPr>
      <w:i/>
    </w:rPr>
  </w:style>
  <w:style w:type="paragraph" w:styleId="Heading8">
    <w:name w:val="heading 8"/>
    <w:basedOn w:val="Normal"/>
    <w:next w:val="Normal"/>
    <w:link w:val="Heading8Char"/>
    <w:qFormat/>
    <w:rsid w:val="00865C84"/>
    <w:pPr>
      <w:ind w:left="720"/>
      <w:outlineLvl w:val="7"/>
    </w:pPr>
    <w:rPr>
      <w:i/>
    </w:rPr>
  </w:style>
  <w:style w:type="paragraph" w:styleId="Heading9">
    <w:name w:val="heading 9"/>
    <w:basedOn w:val="Normal"/>
    <w:next w:val="Normal"/>
    <w:link w:val="Heading9Char"/>
    <w:qFormat/>
    <w:rsid w:val="00865C84"/>
    <w:pPr>
      <w:ind w:left="720"/>
      <w:outlineLvl w:val="8"/>
    </w:pPr>
    <w:rPr>
      <w:i/>
    </w:rPr>
  </w:style>
  <w:style w:type="character" w:default="1" w:styleId="DefaultParagraphFont">
    <w:name w:val="Default Paragraph Font"/>
    <w:uiPriority w:val="1"/>
    <w:unhideWhenUsed/>
    <w:rsid w:val="00865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C84"/>
  </w:style>
  <w:style w:type="character" w:customStyle="1" w:styleId="Heading1Char">
    <w:name w:val="Heading 1 Char"/>
    <w:basedOn w:val="DefaultParagraphFont"/>
    <w:link w:val="Heading1"/>
    <w:rsid w:val="00865C84"/>
    <w:rPr>
      <w:rFonts w:ascii="Times New Roman" w:eastAsia="Times New Roman" w:hAnsi="Times New Roman" w:cs="Times New Roman"/>
      <w:b/>
      <w:sz w:val="32"/>
      <w:szCs w:val="20"/>
      <w:lang w:eastAsia="en-US"/>
    </w:rPr>
  </w:style>
  <w:style w:type="paragraph" w:styleId="BodyText">
    <w:name w:val="Body Text"/>
    <w:basedOn w:val="Normal"/>
    <w:link w:val="BodyTextChar"/>
    <w:rsid w:val="00865C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5C84"/>
    <w:rPr>
      <w:rFonts w:ascii="Times New Roman" w:eastAsia="Times New Roman" w:hAnsi="Times New Roman" w:cs="Times New Roman"/>
      <w:sz w:val="24"/>
      <w:lang w:eastAsia="en-US"/>
    </w:rPr>
  </w:style>
  <w:style w:type="paragraph" w:styleId="List">
    <w:name w:val="List"/>
    <w:basedOn w:val="BodyText"/>
    <w:next w:val="BodyText"/>
    <w:rsid w:val="00865C84"/>
    <w:pPr>
      <w:tabs>
        <w:tab w:val="left" w:pos="340"/>
      </w:tabs>
      <w:spacing w:before="60" w:after="60"/>
      <w:ind w:left="340" w:hanging="340"/>
    </w:pPr>
  </w:style>
  <w:style w:type="paragraph" w:styleId="ListBullet">
    <w:name w:val="List Bullet"/>
    <w:basedOn w:val="List"/>
    <w:rsid w:val="00865C84"/>
    <w:pPr>
      <w:numPr>
        <w:numId w:val="13"/>
      </w:numPr>
      <w:tabs>
        <w:tab w:val="clear" w:pos="340"/>
      </w:tabs>
      <w:spacing w:before="40" w:after="40"/>
    </w:pPr>
  </w:style>
  <w:style w:type="character" w:customStyle="1" w:styleId="SpecialBold">
    <w:name w:val="Special Bold"/>
    <w:basedOn w:val="DefaultParagraphFont"/>
    <w:rsid w:val="00865C84"/>
    <w:rPr>
      <w:b/>
      <w:spacing w:val="0"/>
    </w:rPr>
  </w:style>
  <w:style w:type="paragraph" w:styleId="ListBullet2">
    <w:name w:val="List Bullet 2"/>
    <w:basedOn w:val="List2"/>
    <w:rsid w:val="00865C84"/>
    <w:pPr>
      <w:numPr>
        <w:numId w:val="14"/>
      </w:numPr>
      <w:tabs>
        <w:tab w:val="clear" w:pos="680"/>
      </w:tabs>
    </w:pPr>
  </w:style>
  <w:style w:type="paragraph" w:customStyle="1" w:styleId="SuperHeading">
    <w:name w:val="SuperHeading"/>
    <w:basedOn w:val="Normal"/>
    <w:rsid w:val="00865C84"/>
    <w:pPr>
      <w:spacing w:before="240" w:after="120"/>
      <w:outlineLvl w:val="0"/>
    </w:pPr>
    <w:rPr>
      <w:rFonts w:ascii="Times New Roman" w:hAnsi="Times New Roman"/>
      <w:b/>
      <w:sz w:val="32"/>
    </w:rPr>
  </w:style>
  <w:style w:type="paragraph" w:customStyle="1" w:styleId="AllowPageBreak">
    <w:name w:val="AllowPageBreak"/>
    <w:rsid w:val="00865C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5C84"/>
    <w:rPr>
      <w:b/>
      <w:i/>
      <w:u w:val="none"/>
    </w:rPr>
  </w:style>
  <w:style w:type="character" w:customStyle="1" w:styleId="Heading2Char">
    <w:name w:val="Heading 2 Char"/>
    <w:basedOn w:val="DefaultParagraphFont"/>
    <w:link w:val="Heading2"/>
    <w:rsid w:val="00865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C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C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C84"/>
    <w:rPr>
      <w:rFonts w:ascii="Courier New" w:eastAsia="Times New Roman" w:hAnsi="Courier New" w:cs="Times New Roman"/>
      <w:i/>
      <w:szCs w:val="20"/>
      <w:lang w:eastAsia="en-US"/>
    </w:rPr>
  </w:style>
  <w:style w:type="paragraph" w:customStyle="1" w:styleId="HeadingBase">
    <w:name w:val="Heading Base"/>
    <w:rsid w:val="00865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C84"/>
    <w:pPr>
      <w:tabs>
        <w:tab w:val="right" w:leader="dot" w:pos="9072"/>
      </w:tabs>
      <w:ind w:left="567"/>
    </w:pPr>
    <w:rPr>
      <w:szCs w:val="22"/>
    </w:rPr>
  </w:style>
  <w:style w:type="paragraph" w:customStyle="1" w:styleId="TOCBase">
    <w:name w:val="TOC Base"/>
    <w:rsid w:val="00865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C84"/>
    <w:pPr>
      <w:tabs>
        <w:tab w:val="right" w:leader="dot" w:pos="9072"/>
      </w:tabs>
      <w:spacing w:before="40" w:after="40"/>
      <w:ind w:left="284"/>
    </w:pPr>
    <w:rPr>
      <w:rFonts w:ascii="Times New Roman" w:hAnsi="Times New Roman"/>
    </w:rPr>
  </w:style>
  <w:style w:type="paragraph" w:styleId="TOC1">
    <w:name w:val="toc 1"/>
    <w:basedOn w:val="TOCBase"/>
    <w:next w:val="Normal"/>
    <w:rsid w:val="00865C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C84"/>
    <w:rPr>
      <w:rFonts w:ascii="Times New Roman" w:eastAsia="Times New Roman" w:hAnsi="Times New Roman" w:cs="Times New Roman"/>
      <w:sz w:val="16"/>
      <w:lang w:eastAsia="en-US"/>
    </w:rPr>
  </w:style>
  <w:style w:type="paragraph" w:styleId="Title">
    <w:name w:val="Title"/>
    <w:basedOn w:val="HeadingBase"/>
    <w:link w:val="TitleChar"/>
    <w:qFormat/>
    <w:rsid w:val="00865C84"/>
    <w:pPr>
      <w:spacing w:before="5040"/>
      <w:jc w:val="center"/>
    </w:pPr>
    <w:rPr>
      <w:sz w:val="48"/>
      <w:szCs w:val="72"/>
      <w:lang w:val="en-US"/>
    </w:rPr>
  </w:style>
  <w:style w:type="character" w:customStyle="1" w:styleId="TitleChar">
    <w:name w:val="Title Char"/>
    <w:basedOn w:val="DefaultParagraphFont"/>
    <w:link w:val="Title"/>
    <w:rsid w:val="00865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C84"/>
    <w:pPr>
      <w:tabs>
        <w:tab w:val="left" w:pos="3600"/>
        <w:tab w:val="left" w:pos="3958"/>
      </w:tabs>
    </w:pPr>
  </w:style>
  <w:style w:type="paragraph" w:customStyle="1" w:styleId="Note">
    <w:name w:val="Note"/>
    <w:basedOn w:val="BodyText"/>
    <w:rsid w:val="00865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C84"/>
    <w:pPr>
      <w:framePr w:wrap="auto" w:hAnchor="text" w:y="6049"/>
    </w:pPr>
    <w:rPr>
      <w:color w:val="000000"/>
      <w:sz w:val="40"/>
    </w:rPr>
  </w:style>
  <w:style w:type="paragraph" w:customStyle="1" w:styleId="TOCTitle">
    <w:name w:val="TOCTitle"/>
    <w:basedOn w:val="Heading1"/>
    <w:rsid w:val="00865C84"/>
    <w:pPr>
      <w:spacing w:after="240"/>
      <w:jc w:val="center"/>
      <w:outlineLvl w:val="9"/>
    </w:pPr>
    <w:rPr>
      <w:caps/>
    </w:rPr>
  </w:style>
  <w:style w:type="paragraph" w:customStyle="1" w:styleId="Version">
    <w:name w:val="Version"/>
    <w:rsid w:val="00865C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C84"/>
    <w:pPr>
      <w:keepNext w:val="0"/>
      <w:tabs>
        <w:tab w:val="right" w:pos="4176"/>
      </w:tabs>
      <w:ind w:left="198" w:hanging="198"/>
    </w:pPr>
    <w:rPr>
      <w:rFonts w:ascii="Garamond" w:hAnsi="Garamond"/>
    </w:rPr>
  </w:style>
  <w:style w:type="paragraph" w:styleId="IndexHeading">
    <w:name w:val="index heading"/>
    <w:basedOn w:val="Normal"/>
    <w:next w:val="Index1"/>
    <w:semiHidden/>
    <w:rsid w:val="00865C84"/>
    <w:pPr>
      <w:spacing w:before="120" w:after="120"/>
    </w:pPr>
    <w:rPr>
      <w:rFonts w:ascii="Arial" w:hAnsi="Arial"/>
      <w:b/>
      <w:color w:val="918585"/>
      <w:sz w:val="24"/>
    </w:rPr>
  </w:style>
  <w:style w:type="paragraph" w:styleId="Header">
    <w:name w:val="header"/>
    <w:basedOn w:val="Normal"/>
    <w:link w:val="HeaderChar"/>
    <w:rsid w:val="00865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C84"/>
    <w:rPr>
      <w:rFonts w:ascii="Times New Roman" w:eastAsia="Times New Roman" w:hAnsi="Times New Roman" w:cs="Times New Roman"/>
      <w:sz w:val="16"/>
      <w:szCs w:val="20"/>
      <w:lang w:val="en-GB" w:eastAsia="en-US"/>
    </w:rPr>
  </w:style>
  <w:style w:type="paragraph" w:customStyle="1" w:styleId="Chapter">
    <w:name w:val="Chapter"/>
    <w:basedOn w:val="Normal"/>
    <w:rsid w:val="00865C84"/>
    <w:pPr>
      <w:spacing w:before="240"/>
    </w:pPr>
    <w:rPr>
      <w:rFonts w:ascii="Times New Roman" w:hAnsi="Times New Roman"/>
      <w:smallCaps/>
      <w:spacing w:val="80"/>
      <w:sz w:val="28"/>
    </w:rPr>
  </w:style>
  <w:style w:type="paragraph" w:customStyle="1" w:styleId="InChapter">
    <w:name w:val="InChapter"/>
    <w:basedOn w:val="Heading3"/>
    <w:rsid w:val="00865C84"/>
    <w:pPr>
      <w:spacing w:after="240"/>
      <w:outlineLvl w:val="9"/>
    </w:pPr>
    <w:rPr>
      <w:noProof/>
    </w:rPr>
  </w:style>
  <w:style w:type="paragraph" w:styleId="Index2">
    <w:name w:val="index 2"/>
    <w:basedOn w:val="Normal"/>
    <w:next w:val="Normal"/>
    <w:semiHidden/>
    <w:rsid w:val="00865C84"/>
    <w:pPr>
      <w:tabs>
        <w:tab w:val="right" w:pos="4176"/>
      </w:tabs>
      <w:ind w:left="568" w:hanging="284"/>
    </w:pPr>
    <w:rPr>
      <w:rFonts w:ascii="Garamond" w:hAnsi="Garamond"/>
    </w:rPr>
  </w:style>
  <w:style w:type="paragraph" w:customStyle="1" w:styleId="Byline">
    <w:name w:val="Byline"/>
    <w:rsid w:val="00865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C84"/>
    <w:pPr>
      <w:tabs>
        <w:tab w:val="clear" w:pos="3600"/>
        <w:tab w:val="clear" w:pos="3958"/>
      </w:tabs>
      <w:jc w:val="right"/>
    </w:pPr>
  </w:style>
  <w:style w:type="character" w:styleId="Emphasis">
    <w:name w:val="Emphasis"/>
    <w:basedOn w:val="DefaultParagraphFont"/>
    <w:qFormat/>
    <w:rsid w:val="00865C84"/>
    <w:rPr>
      <w:i/>
    </w:rPr>
  </w:style>
  <w:style w:type="paragraph" w:styleId="Caption">
    <w:name w:val="caption"/>
    <w:basedOn w:val="BodyText"/>
    <w:next w:val="Normal"/>
    <w:qFormat/>
    <w:rsid w:val="00865C84"/>
    <w:pPr>
      <w:framePr w:w="2268" w:hSpace="181" w:vSpace="181" w:wrap="around" w:vAnchor="text" w:hAnchor="page" w:x="1135" w:y="285" w:anchorLock="1"/>
    </w:pPr>
    <w:rPr>
      <w:i/>
    </w:rPr>
  </w:style>
  <w:style w:type="paragraph" w:customStyle="1" w:styleId="MiniTOCTitle">
    <w:name w:val="MiniTOCTitle"/>
    <w:basedOn w:val="Heading4"/>
    <w:rsid w:val="00865C84"/>
    <w:pPr>
      <w:spacing w:before="240"/>
      <w:outlineLvl w:val="9"/>
    </w:pPr>
    <w:rPr>
      <w:noProof/>
      <w:sz w:val="24"/>
    </w:rPr>
  </w:style>
  <w:style w:type="paragraph" w:customStyle="1" w:styleId="MiniTOCItem">
    <w:name w:val="MiniTOCItem"/>
    <w:basedOn w:val="ListBullet"/>
    <w:rsid w:val="00865C84"/>
    <w:pPr>
      <w:numPr>
        <w:numId w:val="0"/>
      </w:numPr>
      <w:tabs>
        <w:tab w:val="right" w:leader="dot" w:pos="6521"/>
      </w:tabs>
      <w:spacing w:before="0" w:after="0"/>
    </w:pPr>
  </w:style>
  <w:style w:type="paragraph" w:customStyle="1" w:styleId="TOFTitle">
    <w:name w:val="TOFTitle"/>
    <w:basedOn w:val="TOCTitle"/>
    <w:rsid w:val="00865C84"/>
  </w:style>
  <w:style w:type="paragraph" w:styleId="TableofFigures">
    <w:name w:val="table of figures"/>
    <w:basedOn w:val="Normal"/>
    <w:next w:val="Normal"/>
    <w:semiHidden/>
    <w:rsid w:val="00865C84"/>
    <w:pPr>
      <w:tabs>
        <w:tab w:val="right" w:leader="dot" w:pos="9072"/>
      </w:tabs>
      <w:ind w:left="970" w:hanging="403"/>
    </w:pPr>
    <w:rPr>
      <w:rFonts w:ascii="Times New Roman" w:hAnsi="Times New Roman"/>
      <w:b/>
    </w:rPr>
  </w:style>
  <w:style w:type="paragraph" w:styleId="ListNumber">
    <w:name w:val="List Number"/>
    <w:basedOn w:val="List"/>
    <w:rsid w:val="00865C84"/>
    <w:pPr>
      <w:numPr>
        <w:numId w:val="11"/>
      </w:numPr>
    </w:pPr>
  </w:style>
  <w:style w:type="character" w:customStyle="1" w:styleId="WingdingSymbols">
    <w:name w:val="Wingding Symbols"/>
    <w:rsid w:val="00865C84"/>
    <w:rPr>
      <w:rFonts w:ascii="Wingdings" w:hAnsi="Wingdings"/>
    </w:rPr>
  </w:style>
  <w:style w:type="paragraph" w:customStyle="1" w:styleId="TableHeading">
    <w:name w:val="Table Heading"/>
    <w:basedOn w:val="HeadingBase"/>
    <w:rsid w:val="00865C84"/>
    <w:pPr>
      <w:keepLines/>
      <w:pBdr>
        <w:bottom w:val="single" w:sz="6" w:space="1" w:color="918585"/>
      </w:pBdr>
      <w:spacing w:before="240"/>
    </w:pPr>
  </w:style>
  <w:style w:type="character" w:customStyle="1" w:styleId="HotSpot">
    <w:name w:val="HotSpot"/>
    <w:rsid w:val="00865C84"/>
    <w:rPr>
      <w:color w:val="0033CC"/>
      <w:u w:val="none"/>
    </w:rPr>
  </w:style>
  <w:style w:type="paragraph" w:customStyle="1" w:styleId="BodyTextRight">
    <w:name w:val="Body Text Right"/>
    <w:basedOn w:val="BodyText"/>
    <w:rsid w:val="00865C84"/>
    <w:pPr>
      <w:spacing w:before="0" w:after="0"/>
      <w:jc w:val="right"/>
    </w:pPr>
  </w:style>
  <w:style w:type="paragraph" w:styleId="Index3">
    <w:name w:val="index 3"/>
    <w:basedOn w:val="ListNumber2"/>
    <w:next w:val="Normal"/>
    <w:semiHidden/>
    <w:rsid w:val="00865C84"/>
    <w:pPr>
      <w:numPr>
        <w:numId w:val="0"/>
      </w:numPr>
      <w:tabs>
        <w:tab w:val="right" w:leader="dot" w:pos="4176"/>
      </w:tabs>
    </w:pPr>
  </w:style>
  <w:style w:type="paragraph" w:styleId="ListNumber2">
    <w:name w:val="List Number 2"/>
    <w:basedOn w:val="List2"/>
    <w:rsid w:val="00865C84"/>
    <w:pPr>
      <w:numPr>
        <w:numId w:val="10"/>
      </w:numPr>
      <w:tabs>
        <w:tab w:val="clear" w:pos="1060"/>
      </w:tabs>
    </w:pPr>
  </w:style>
  <w:style w:type="paragraph" w:customStyle="1" w:styleId="MarginNote">
    <w:name w:val="Margin Note"/>
    <w:basedOn w:val="BodyText"/>
    <w:rsid w:val="00865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C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C84"/>
    <w:rPr>
      <w:sz w:val="32"/>
    </w:rPr>
  </w:style>
  <w:style w:type="paragraph" w:customStyle="1" w:styleId="HeadingProcedure">
    <w:name w:val="Heading Procedure"/>
    <w:basedOn w:val="HeadingBase"/>
    <w:next w:val="Normal"/>
    <w:rsid w:val="00865C84"/>
    <w:pPr>
      <w:tabs>
        <w:tab w:val="left" w:pos="0"/>
      </w:tabs>
      <w:spacing w:before="120" w:after="60"/>
    </w:pPr>
    <w:rPr>
      <w:i/>
      <w:color w:val="918585"/>
      <w:sz w:val="22"/>
    </w:rPr>
  </w:style>
  <w:style w:type="paragraph" w:customStyle="1" w:styleId="TableBodyText">
    <w:name w:val="Table Body Text"/>
    <w:basedOn w:val="BodyText"/>
    <w:rsid w:val="00865C84"/>
    <w:pPr>
      <w:spacing w:before="60" w:after="60"/>
    </w:pPr>
  </w:style>
  <w:style w:type="paragraph" w:styleId="ListContinue">
    <w:name w:val="List Continue"/>
    <w:basedOn w:val="List"/>
    <w:rsid w:val="00865C84"/>
    <w:pPr>
      <w:ind w:firstLine="0"/>
    </w:pPr>
  </w:style>
  <w:style w:type="paragraph" w:customStyle="1" w:styleId="ListNote">
    <w:name w:val="List Note"/>
    <w:basedOn w:val="List"/>
    <w:rsid w:val="00865C84"/>
    <w:pPr>
      <w:pBdr>
        <w:top w:val="single" w:sz="6" w:space="2" w:color="918585"/>
        <w:bottom w:val="single" w:sz="6" w:space="2" w:color="918585"/>
      </w:pBdr>
      <w:tabs>
        <w:tab w:val="left" w:pos="1021"/>
      </w:tabs>
      <w:ind w:firstLine="0"/>
    </w:pPr>
  </w:style>
  <w:style w:type="paragraph" w:customStyle="1" w:styleId="Warning">
    <w:name w:val="Warning"/>
    <w:basedOn w:val="BodyText"/>
    <w:rsid w:val="00865C84"/>
    <w:pPr>
      <w:shd w:val="clear" w:color="auto" w:fill="D9D9D9"/>
      <w:tabs>
        <w:tab w:val="left" w:pos="992"/>
      </w:tabs>
      <w:ind w:left="119" w:right="119"/>
    </w:pPr>
    <w:rPr>
      <w:sz w:val="20"/>
    </w:rPr>
  </w:style>
  <w:style w:type="paragraph" w:customStyle="1" w:styleId="MarginIcons">
    <w:name w:val="Margin Icons"/>
    <w:basedOn w:val="BodyText"/>
    <w:rsid w:val="00865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C84"/>
    <w:rPr>
      <w:rFonts w:ascii="Courier New" w:hAnsi="Courier New"/>
    </w:rPr>
  </w:style>
  <w:style w:type="paragraph" w:customStyle="1" w:styleId="NoteBullet">
    <w:name w:val="Note Bullet"/>
    <w:basedOn w:val="Note"/>
    <w:rsid w:val="00865C84"/>
    <w:pPr>
      <w:tabs>
        <w:tab w:val="clear" w:pos="680"/>
      </w:tabs>
      <w:spacing w:before="60" w:after="60"/>
    </w:pPr>
  </w:style>
  <w:style w:type="paragraph" w:customStyle="1" w:styleId="SubHeading2">
    <w:name w:val="SubHeading2"/>
    <w:basedOn w:val="HeadingBase"/>
    <w:rsid w:val="00865C84"/>
    <w:pPr>
      <w:spacing w:before="240" w:after="60"/>
    </w:pPr>
    <w:rPr>
      <w:sz w:val="20"/>
    </w:rPr>
  </w:style>
  <w:style w:type="paragraph" w:customStyle="1" w:styleId="SubHeading1">
    <w:name w:val="SubHeading1"/>
    <w:basedOn w:val="HeadingBase"/>
    <w:rsid w:val="00865C84"/>
    <w:pPr>
      <w:spacing w:before="240" w:after="60"/>
    </w:pPr>
    <w:rPr>
      <w:color w:val="918585"/>
      <w:sz w:val="22"/>
    </w:rPr>
  </w:style>
  <w:style w:type="paragraph" w:customStyle="1" w:styleId="SideHeading">
    <w:name w:val="Side Heading"/>
    <w:basedOn w:val="HeadingBase"/>
    <w:rsid w:val="00865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C84"/>
    <w:pPr>
      <w:numPr>
        <w:numId w:val="12"/>
      </w:numPr>
    </w:pPr>
  </w:style>
  <w:style w:type="paragraph" w:styleId="PlainText">
    <w:name w:val="Plain Text"/>
    <w:basedOn w:val="Normal"/>
    <w:link w:val="PlainTextChar"/>
    <w:rsid w:val="00865C84"/>
    <w:rPr>
      <w:sz w:val="20"/>
    </w:rPr>
  </w:style>
  <w:style w:type="character" w:customStyle="1" w:styleId="PlainTextChar">
    <w:name w:val="Plain Text Char"/>
    <w:basedOn w:val="DefaultParagraphFont"/>
    <w:link w:val="PlainText"/>
    <w:rsid w:val="00865C84"/>
    <w:rPr>
      <w:rFonts w:ascii="Courier New" w:eastAsia="Times New Roman" w:hAnsi="Courier New" w:cs="Times New Roman"/>
      <w:sz w:val="20"/>
      <w:szCs w:val="20"/>
      <w:lang w:eastAsia="en-US"/>
    </w:rPr>
  </w:style>
  <w:style w:type="character" w:customStyle="1" w:styleId="MenuOption">
    <w:name w:val="Menu Option"/>
    <w:basedOn w:val="DefaultParagraphFont"/>
    <w:rsid w:val="00865C84"/>
    <w:rPr>
      <w:b/>
      <w:smallCaps/>
    </w:rPr>
  </w:style>
  <w:style w:type="paragraph" w:customStyle="1" w:styleId="TableListNumber">
    <w:name w:val="Table List Number"/>
    <w:basedOn w:val="ListNumber"/>
    <w:rsid w:val="00865C84"/>
    <w:pPr>
      <w:numPr>
        <w:numId w:val="0"/>
      </w:numPr>
    </w:pPr>
  </w:style>
  <w:style w:type="paragraph" w:styleId="TOC4">
    <w:name w:val="toc 4"/>
    <w:basedOn w:val="TOCBase"/>
    <w:next w:val="Normal"/>
    <w:semiHidden/>
    <w:rsid w:val="00865C84"/>
    <w:pPr>
      <w:tabs>
        <w:tab w:val="right" w:leader="dot" w:pos="9071"/>
      </w:tabs>
      <w:ind w:left="1701"/>
    </w:pPr>
  </w:style>
  <w:style w:type="paragraph" w:customStyle="1" w:styleId="ListAlpha">
    <w:name w:val="List Alpha"/>
    <w:basedOn w:val="List"/>
    <w:rsid w:val="00865C84"/>
    <w:pPr>
      <w:numPr>
        <w:numId w:val="9"/>
      </w:numPr>
    </w:pPr>
  </w:style>
  <w:style w:type="paragraph" w:customStyle="1" w:styleId="ListAlpha2">
    <w:name w:val="List Alpha 2"/>
    <w:basedOn w:val="List2"/>
    <w:rsid w:val="00865C84"/>
    <w:pPr>
      <w:numPr>
        <w:numId w:val="8"/>
      </w:numPr>
    </w:pPr>
  </w:style>
  <w:style w:type="paragraph" w:styleId="List2">
    <w:name w:val="List 2"/>
    <w:basedOn w:val="BodyText"/>
    <w:rsid w:val="00865C84"/>
    <w:pPr>
      <w:tabs>
        <w:tab w:val="left" w:pos="680"/>
      </w:tabs>
      <w:spacing w:before="60" w:after="60"/>
      <w:ind w:left="680" w:hanging="340"/>
    </w:pPr>
  </w:style>
  <w:style w:type="paragraph" w:styleId="List3">
    <w:name w:val="List 3"/>
    <w:basedOn w:val="BodyText"/>
    <w:rsid w:val="00865C84"/>
    <w:pPr>
      <w:tabs>
        <w:tab w:val="left" w:pos="1021"/>
      </w:tabs>
      <w:spacing w:before="60" w:after="60"/>
      <w:ind w:left="1020" w:hanging="340"/>
    </w:pPr>
  </w:style>
  <w:style w:type="paragraph" w:styleId="List4">
    <w:name w:val="List 4"/>
    <w:basedOn w:val="BodyText"/>
    <w:rsid w:val="00865C84"/>
    <w:pPr>
      <w:tabs>
        <w:tab w:val="left" w:pos="1361"/>
      </w:tabs>
      <w:spacing w:before="60" w:after="60"/>
      <w:ind w:left="1361" w:hanging="340"/>
    </w:pPr>
  </w:style>
  <w:style w:type="paragraph" w:styleId="List5">
    <w:name w:val="List 5"/>
    <w:basedOn w:val="BodyText"/>
    <w:rsid w:val="00865C84"/>
    <w:pPr>
      <w:tabs>
        <w:tab w:val="left" w:pos="1701"/>
      </w:tabs>
      <w:spacing w:before="60" w:after="60"/>
      <w:ind w:left="1701" w:hanging="340"/>
    </w:pPr>
  </w:style>
  <w:style w:type="paragraph" w:styleId="ListBullet3">
    <w:name w:val="List Bullet 3"/>
    <w:basedOn w:val="List3"/>
    <w:rsid w:val="00865C84"/>
    <w:pPr>
      <w:numPr>
        <w:numId w:val="15"/>
      </w:numPr>
      <w:tabs>
        <w:tab w:val="clear" w:pos="1021"/>
      </w:tabs>
      <w:ind w:left="1037" w:hanging="357"/>
    </w:pPr>
  </w:style>
  <w:style w:type="paragraph" w:styleId="ListBullet4">
    <w:name w:val="List Bullet 4"/>
    <w:basedOn w:val="List4"/>
    <w:rsid w:val="00865C84"/>
    <w:pPr>
      <w:numPr>
        <w:numId w:val="3"/>
      </w:numPr>
    </w:pPr>
  </w:style>
  <w:style w:type="paragraph" w:styleId="ListBullet5">
    <w:name w:val="List Bullet 5"/>
    <w:basedOn w:val="List5"/>
    <w:rsid w:val="00865C84"/>
    <w:pPr>
      <w:numPr>
        <w:numId w:val="4"/>
      </w:numPr>
    </w:pPr>
  </w:style>
  <w:style w:type="paragraph" w:styleId="ListContinue2">
    <w:name w:val="List Continue 2"/>
    <w:basedOn w:val="List2"/>
    <w:rsid w:val="00865C84"/>
    <w:pPr>
      <w:ind w:firstLine="0"/>
    </w:pPr>
  </w:style>
  <w:style w:type="paragraph" w:styleId="ListContinue3">
    <w:name w:val="List Continue 3"/>
    <w:basedOn w:val="List3"/>
    <w:rsid w:val="00865C84"/>
    <w:pPr>
      <w:ind w:left="1021" w:firstLine="0"/>
    </w:pPr>
  </w:style>
  <w:style w:type="paragraph" w:styleId="ListContinue4">
    <w:name w:val="List Continue 4"/>
    <w:basedOn w:val="List4"/>
    <w:rsid w:val="00865C84"/>
    <w:pPr>
      <w:ind w:firstLine="0"/>
    </w:pPr>
  </w:style>
  <w:style w:type="paragraph" w:styleId="ListContinue5">
    <w:name w:val="List Continue 5"/>
    <w:basedOn w:val="List5"/>
    <w:rsid w:val="00865C84"/>
    <w:pPr>
      <w:ind w:firstLine="0"/>
    </w:pPr>
  </w:style>
  <w:style w:type="paragraph" w:styleId="ListNumber3">
    <w:name w:val="List Number 3"/>
    <w:basedOn w:val="List3"/>
    <w:rsid w:val="00865C84"/>
    <w:pPr>
      <w:numPr>
        <w:numId w:val="5"/>
      </w:numPr>
    </w:pPr>
  </w:style>
  <w:style w:type="paragraph" w:styleId="ListNumber4">
    <w:name w:val="List Number 4"/>
    <w:basedOn w:val="List4"/>
    <w:rsid w:val="00865C84"/>
    <w:pPr>
      <w:numPr>
        <w:numId w:val="6"/>
      </w:numPr>
    </w:pPr>
  </w:style>
  <w:style w:type="paragraph" w:styleId="ListNumber5">
    <w:name w:val="List Number 5"/>
    <w:basedOn w:val="List5"/>
    <w:rsid w:val="00865C84"/>
    <w:pPr>
      <w:numPr>
        <w:numId w:val="7"/>
      </w:numPr>
    </w:pPr>
  </w:style>
  <w:style w:type="paragraph" w:styleId="BlockText">
    <w:name w:val="Block Text"/>
    <w:basedOn w:val="Normal"/>
    <w:rsid w:val="00865C84"/>
    <w:pPr>
      <w:spacing w:after="120"/>
      <w:ind w:left="1440" w:right="1440"/>
    </w:pPr>
  </w:style>
  <w:style w:type="character" w:customStyle="1" w:styleId="Subscript">
    <w:name w:val="Subscript"/>
    <w:basedOn w:val="DefaultParagraphFont"/>
    <w:rsid w:val="00865C84"/>
    <w:rPr>
      <w:sz w:val="16"/>
      <w:vertAlign w:val="subscript"/>
    </w:rPr>
  </w:style>
  <w:style w:type="character" w:customStyle="1" w:styleId="Superscript">
    <w:name w:val="Superscript"/>
    <w:basedOn w:val="DefaultParagraphFont"/>
    <w:rsid w:val="00865C84"/>
    <w:rPr>
      <w:sz w:val="16"/>
      <w:vertAlign w:val="superscript"/>
    </w:rPr>
  </w:style>
  <w:style w:type="character" w:customStyle="1" w:styleId="Symbols">
    <w:name w:val="Symbols"/>
    <w:basedOn w:val="DefaultParagraphFont"/>
    <w:rsid w:val="00865C84"/>
    <w:rPr>
      <w:rFonts w:ascii="Symbol" w:hAnsi="Symbol"/>
    </w:rPr>
  </w:style>
  <w:style w:type="character" w:customStyle="1" w:styleId="MenuOptions">
    <w:name w:val="Menu Options"/>
    <w:basedOn w:val="DefaultParagraphFont"/>
    <w:rsid w:val="00865C84"/>
    <w:rPr>
      <w:rFonts w:ascii="Arial Narrow" w:hAnsi="Arial Narrow"/>
      <w:smallCaps/>
    </w:rPr>
  </w:style>
  <w:style w:type="character" w:customStyle="1" w:styleId="Buttons">
    <w:name w:val="Buttons"/>
    <w:basedOn w:val="DefaultParagraphFont"/>
    <w:rsid w:val="00865C84"/>
    <w:rPr>
      <w:b/>
    </w:rPr>
  </w:style>
  <w:style w:type="character" w:customStyle="1" w:styleId="Underlined">
    <w:name w:val="Underlined"/>
    <w:basedOn w:val="DefaultParagraphFont"/>
    <w:rsid w:val="00865C84"/>
    <w:rPr>
      <w:u w:val="single"/>
    </w:rPr>
  </w:style>
  <w:style w:type="paragraph" w:customStyle="1" w:styleId="TableBodyTextRight">
    <w:name w:val="Table Body Text Right"/>
    <w:basedOn w:val="TableBodyText"/>
    <w:rsid w:val="00865C84"/>
    <w:pPr>
      <w:widowControl w:val="0"/>
      <w:autoSpaceDE w:val="0"/>
      <w:autoSpaceDN w:val="0"/>
      <w:adjustRightInd w:val="0"/>
      <w:jc w:val="right"/>
    </w:pPr>
    <w:rPr>
      <w:rFonts w:cs="Arial"/>
      <w:szCs w:val="18"/>
    </w:rPr>
  </w:style>
  <w:style w:type="paragraph" w:customStyle="1" w:styleId="CopyrightText">
    <w:name w:val="Copyright Text"/>
    <w:basedOn w:val="BodyText"/>
    <w:rsid w:val="00865C84"/>
    <w:rPr>
      <w:sz w:val="18"/>
    </w:rPr>
  </w:style>
  <w:style w:type="paragraph" w:customStyle="1" w:styleId="BodySmallRight">
    <w:name w:val="Body Small Right"/>
    <w:basedOn w:val="BodyTextRight"/>
    <w:rsid w:val="00865C84"/>
    <w:rPr>
      <w:sz w:val="18"/>
      <w:szCs w:val="18"/>
    </w:rPr>
  </w:style>
  <w:style w:type="paragraph" w:customStyle="1" w:styleId="MarginEdition">
    <w:name w:val="Margin Edition"/>
    <w:basedOn w:val="MarginNote"/>
    <w:rsid w:val="00865C84"/>
    <w:pPr>
      <w:spacing w:before="0" w:after="0"/>
    </w:pPr>
    <w:rPr>
      <w:rFonts w:ascii="Times New Roman" w:hAnsi="Times New Roman"/>
      <w:color w:val="999999"/>
    </w:rPr>
  </w:style>
  <w:style w:type="paragraph" w:customStyle="1" w:styleId="Spacer">
    <w:name w:val="Spacer"/>
    <w:basedOn w:val="Normal"/>
    <w:rsid w:val="00865C84"/>
    <w:rPr>
      <w:sz w:val="2"/>
      <w:szCs w:val="2"/>
    </w:rPr>
  </w:style>
  <w:style w:type="character" w:customStyle="1" w:styleId="Small">
    <w:name w:val="Small"/>
    <w:basedOn w:val="DefaultParagraphFont"/>
    <w:rsid w:val="00865C84"/>
    <w:rPr>
      <w:sz w:val="16"/>
    </w:rPr>
  </w:style>
  <w:style w:type="paragraph" w:customStyle="1" w:styleId="WideTable">
    <w:name w:val="Wide Table"/>
    <w:basedOn w:val="Normal"/>
    <w:rsid w:val="00865C84"/>
    <w:pPr>
      <w:ind w:left="-1418"/>
    </w:pPr>
    <w:rPr>
      <w:sz w:val="2"/>
      <w:szCs w:val="2"/>
    </w:rPr>
  </w:style>
  <w:style w:type="character" w:styleId="PageNumber">
    <w:name w:val="page number"/>
    <w:basedOn w:val="DefaultParagraphFont"/>
    <w:rsid w:val="00865C84"/>
  </w:style>
  <w:style w:type="paragraph" w:styleId="Quote">
    <w:name w:val="Quote"/>
    <w:basedOn w:val="Heading1"/>
    <w:link w:val="QuoteChar"/>
    <w:qFormat/>
    <w:rsid w:val="00865C84"/>
    <w:rPr>
      <w:b w:val="0"/>
      <w:sz w:val="72"/>
      <w:szCs w:val="72"/>
      <w:lang w:val="en-NZ"/>
    </w:rPr>
  </w:style>
  <w:style w:type="character" w:customStyle="1" w:styleId="QuoteChar">
    <w:name w:val="Quote Char"/>
    <w:basedOn w:val="DefaultParagraphFont"/>
    <w:link w:val="Quote"/>
    <w:rsid w:val="00865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C84"/>
    <w:pPr>
      <w:pageBreakBefore/>
    </w:pPr>
  </w:style>
  <w:style w:type="paragraph" w:customStyle="1" w:styleId="Border">
    <w:name w:val="Border"/>
    <w:basedOn w:val="Normal"/>
    <w:qFormat/>
    <w:rsid w:val="00865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C84"/>
    <w:rPr>
      <w:b/>
      <w:bCs/>
      <w:i/>
      <w:iCs/>
      <w:color w:val="auto"/>
    </w:rPr>
  </w:style>
  <w:style w:type="paragraph" w:styleId="IntenseQuote">
    <w:name w:val="Intense Quote"/>
    <w:basedOn w:val="Normal"/>
    <w:next w:val="Normal"/>
    <w:link w:val="IntenseQuoteChar"/>
    <w:uiPriority w:val="30"/>
    <w:qFormat/>
    <w:rsid w:val="00865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C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C84"/>
    <w:rPr>
      <w:smallCaps/>
      <w:color w:val="auto"/>
      <w:u w:val="single"/>
    </w:rPr>
  </w:style>
  <w:style w:type="character" w:styleId="IntenseReference">
    <w:name w:val="Intense Reference"/>
    <w:basedOn w:val="DefaultParagraphFont"/>
    <w:uiPriority w:val="32"/>
    <w:qFormat/>
    <w:rsid w:val="00865C84"/>
    <w:rPr>
      <w:b/>
      <w:bCs/>
      <w:smallCaps/>
      <w:color w:val="auto"/>
      <w:spacing w:val="5"/>
      <w:u w:val="single"/>
    </w:rPr>
  </w:style>
  <w:style w:type="paragraph" w:customStyle="1" w:styleId="2ColumnHeading">
    <w:name w:val="2Column Heading"/>
    <w:basedOn w:val="BodyText"/>
    <w:qFormat/>
    <w:rsid w:val="00865C84"/>
    <w:pPr>
      <w:spacing w:after="60"/>
      <w:ind w:left="-2268"/>
    </w:pPr>
    <w:rPr>
      <w:b/>
    </w:rPr>
  </w:style>
  <w:style w:type="paragraph" w:customStyle="1" w:styleId="Heading1TOC">
    <w:name w:val="Heading1 TOC"/>
    <w:basedOn w:val="Normal"/>
    <w:qFormat/>
    <w:rsid w:val="00865C84"/>
    <w:pPr>
      <w:spacing w:before="240" w:after="120"/>
    </w:pPr>
    <w:rPr>
      <w:rFonts w:ascii="Times New Roman" w:hAnsi="Times New Roman"/>
      <w:b/>
      <w:sz w:val="32"/>
    </w:rPr>
  </w:style>
  <w:style w:type="paragraph" w:customStyle="1" w:styleId="Heading2TOC">
    <w:name w:val="Heading2 TOC"/>
    <w:basedOn w:val="Normal"/>
    <w:qFormat/>
    <w:rsid w:val="00865C84"/>
    <w:pPr>
      <w:spacing w:before="240" w:after="60"/>
    </w:pPr>
    <w:rPr>
      <w:rFonts w:ascii="Times New Roman" w:hAnsi="Times New Roman"/>
      <w:b/>
      <w:sz w:val="28"/>
    </w:rPr>
  </w:style>
  <w:style w:type="character" w:customStyle="1" w:styleId="Underline">
    <w:name w:val="Underline"/>
    <w:basedOn w:val="DefaultParagraphFont"/>
    <w:qFormat/>
    <w:rsid w:val="00865C84"/>
    <w:rPr>
      <w:u w:val="single"/>
    </w:rPr>
  </w:style>
  <w:style w:type="paragraph" w:styleId="BalloonText">
    <w:name w:val="Balloon Text"/>
    <w:basedOn w:val="Normal"/>
    <w:link w:val="BalloonTextChar"/>
    <w:rsid w:val="00865C84"/>
    <w:rPr>
      <w:rFonts w:ascii="Tahoma" w:hAnsi="Tahoma" w:cs="Tahoma"/>
      <w:sz w:val="16"/>
      <w:szCs w:val="16"/>
    </w:rPr>
  </w:style>
  <w:style w:type="character" w:customStyle="1" w:styleId="BalloonTextChar">
    <w:name w:val="Balloon Text Char"/>
    <w:basedOn w:val="DefaultParagraphFont"/>
    <w:link w:val="BalloonText"/>
    <w:rsid w:val="00865C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C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5C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C84"/>
    <w:rPr>
      <w:b/>
      <w:color w:val="660033"/>
      <w:spacing w:val="0"/>
    </w:rPr>
  </w:style>
  <w:style w:type="paragraph" w:customStyle="1" w:styleId="Nameditemlist">
    <w:name w:val="Named item list"/>
    <w:basedOn w:val="BodyText"/>
    <w:qFormat/>
    <w:rsid w:val="00865C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818</Words>
  <Characters>4913</Characters>
  <Application>Microsoft Office Word</Application>
  <DocSecurity>0</DocSecurity>
  <Lines>178</Lines>
  <Paragraphs>104</Paragraphs>
  <ScaleCrop>false</ScaleCrop>
  <Company>Author-it Software Corporation Ltd.</Company>
  <LinksUpToDate>false</LinksUpToDate>
  <CharactersWithSpaces>5677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DEFRM101B Provide technical advice on ranges and training areas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2013-01-24T03:40:00Z</dcterms:created>
  <dcterms:modified xsi:type="dcterms:W3CDTF">2013-01-24T03:40:00Z</dcterms:modified>
</cp:coreProperties>
</file>