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E42" w:rsidP="00317E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DEFPL023 Provide support in service discipline law matters</w:t>
      </w:r>
      <w:r>
        <w:fldChar w:fldCharType="end"/>
      </w:r>
    </w:p>
    <w:p w:rsidR="00317E42" w:rsidP="00317E42">
      <w:pPr>
        <w:pStyle w:val="Version"/>
        <w:sectPr w:rsidSect="00E76B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76B12" w:rsidP="00E76B12">
      <w:pPr>
        <w:pStyle w:val="SuperHeading"/>
      </w:pPr>
      <w:r w:rsidRPr="00E76B12">
        <w:t>DEFPL023 Provide support in service discipline law matters</w:t>
      </w:r>
    </w:p>
    <w:p w:rsidR="00000000" w:rsidRPr="00E76B12" w:rsidP="00E76B12">
      <w:pPr>
        <w:pStyle w:val="Heading1"/>
      </w:pPr>
      <w:bookmarkStart w:id="1" w:name="O_511491"/>
      <w:bookmarkEnd w:id="1"/>
      <w:r w:rsidRPr="00E76B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317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TableBodyText"/>
            </w:pPr>
            <w:r w:rsidRPr="00E76B1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TableBodyText"/>
            </w:pPr>
            <w:r w:rsidRPr="00E76B1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TableBodyText"/>
              <w:rPr>
                <w:lang w:val="en-NZ"/>
              </w:rPr>
            </w:pPr>
            <w:r w:rsidRPr="00E76B12">
              <w:rPr>
                <w:rStyle w:val="SpecialBold"/>
              </w:rPr>
              <w:t>Comments</w:t>
            </w:r>
          </w:p>
        </w:tc>
      </w:tr>
      <w:tr w:rsidTr="00317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TableBodyText"/>
              <w:rPr>
                <w:lang w:val="en-NZ"/>
              </w:rPr>
            </w:pPr>
            <w:r w:rsidRPr="00E76B12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TableBodyText"/>
              <w:rPr>
                <w:lang w:val="en-NZ"/>
              </w:rPr>
            </w:pPr>
            <w:r w:rsidRPr="00E76B12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TableBodyText"/>
              <w:rPr>
                <w:lang w:val="en-NZ"/>
              </w:rPr>
            </w:pPr>
            <w:r w:rsidRPr="00E76B12">
              <w:t xml:space="preserve">New unit. </w:t>
            </w:r>
          </w:p>
        </w:tc>
      </w:tr>
      <w:tr w:rsidTr="00317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TableBodyText"/>
              <w:rPr>
                <w:lang w:val="en-NZ"/>
              </w:rPr>
            </w:pPr>
            <w:r w:rsidRPr="00E76B1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TableBodyText"/>
              <w:rPr>
                <w:lang w:val="en-NZ"/>
              </w:rPr>
            </w:pPr>
            <w:r w:rsidRPr="00E76B12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TableBodyText"/>
            </w:pPr>
            <w:r w:rsidRPr="00E76B12">
              <w:t xml:space="preserve">Primary release. </w:t>
            </w:r>
          </w:p>
        </w:tc>
      </w:tr>
    </w:tbl>
    <w:p w:rsidR="00317E42" w:rsidP="00E76B12">
      <w:pPr>
        <w:pStyle w:val="TableBodyText"/>
      </w:pPr>
    </w:p>
    <w:p w:rsidR="00317E42" w:rsidP="00E76B12">
      <w:pPr>
        <w:pStyle w:val="TableBodyText"/>
      </w:pPr>
    </w:p>
    <w:p w:rsidR="00000000" w:rsidRPr="00E76B12" w:rsidP="00E76B12">
      <w:pPr>
        <w:pStyle w:val="Heading1"/>
      </w:pPr>
      <w:bookmarkStart w:id="2" w:name="O_511492"/>
      <w:bookmarkEnd w:id="2"/>
      <w:r w:rsidRPr="00E76B12">
        <w:t>Unit Descriptor</w:t>
      </w:r>
    </w:p>
    <w:p w:rsidR="00000000" w:rsidRPr="00E76B12" w:rsidP="00E76B12">
      <w:pPr>
        <w:pStyle w:val="BodyText"/>
      </w:pPr>
      <w:r w:rsidRPr="00E76B12">
        <w:t>This unit covers the competency required to analyse information and to prepare documents in service discipline law matters.</w:t>
      </w:r>
    </w:p>
    <w:p w:rsidR="00000000" w:rsidRPr="00E76B12" w:rsidP="00E76B12">
      <w:pPr>
        <w:pStyle w:val="BodyText"/>
      </w:pPr>
      <w:r w:rsidRPr="00E76B12">
        <w:t>This unit includes researching case histories and assisting the instructing legal officer to prepare for trials and service discipli</w:t>
      </w:r>
      <w:r w:rsidRPr="00E76B12">
        <w:t>ne proceedings.</w:t>
      </w:r>
    </w:p>
    <w:p w:rsidR="00000000" w:rsidRPr="00E76B12" w:rsidP="00E76B12">
      <w:pPr>
        <w:pStyle w:val="AllowPageBreak"/>
      </w:pPr>
    </w:p>
    <w:p w:rsidR="00000000" w:rsidRPr="00E76B12" w:rsidP="00E76B12">
      <w:pPr>
        <w:pStyle w:val="Heading1"/>
      </w:pPr>
      <w:bookmarkStart w:id="3" w:name="O_511493"/>
      <w:bookmarkEnd w:id="3"/>
      <w:r w:rsidRPr="00E76B12">
        <w:t>Application of the Unit</w:t>
      </w:r>
    </w:p>
    <w:p w:rsidR="00000000" w:rsidRPr="00E76B12" w:rsidP="00E76B12">
      <w:pPr>
        <w:pStyle w:val="BodyText"/>
      </w:pPr>
      <w:r w:rsidRPr="00E76B12">
        <w:t>This unit applies to individuals who provide services to support legal practitioners in service discipline law matters, under supervision.</w:t>
      </w:r>
    </w:p>
    <w:p w:rsidR="00000000" w:rsidRPr="00E76B12" w:rsidP="00E76B12">
      <w:pPr>
        <w:pStyle w:val="AllowPageBreak"/>
      </w:pPr>
    </w:p>
    <w:p w:rsidR="00000000" w:rsidRPr="00E76B12" w:rsidP="00E76B12">
      <w:pPr>
        <w:pStyle w:val="Heading1"/>
      </w:pPr>
      <w:bookmarkStart w:id="4" w:name="O_511494"/>
      <w:bookmarkEnd w:id="4"/>
      <w:r w:rsidRPr="00E76B12">
        <w:t>Licensing/Regulatory Information</w:t>
      </w:r>
    </w:p>
    <w:p w:rsidR="00000000" w:rsidRPr="00E76B12" w:rsidP="00E76B12">
      <w:pPr>
        <w:pStyle w:val="BodyText"/>
      </w:pPr>
      <w:r w:rsidRPr="00E76B12">
        <w:t>Not applic</w:t>
      </w:r>
      <w:r w:rsidRPr="00E76B12">
        <w:t>able.</w:t>
      </w:r>
    </w:p>
    <w:p w:rsidR="00000000" w:rsidRPr="00E76B12" w:rsidP="00E76B12">
      <w:pPr>
        <w:pStyle w:val="AllowPageBreak"/>
      </w:pPr>
    </w:p>
    <w:p w:rsidR="00000000" w:rsidRPr="00E76B12" w:rsidP="00E76B12">
      <w:pPr>
        <w:pStyle w:val="Heading1"/>
      </w:pPr>
      <w:bookmarkStart w:id="5" w:name="O_511495"/>
      <w:bookmarkEnd w:id="5"/>
      <w:r w:rsidRPr="00E76B12">
        <w:t>Pre-Requisites</w:t>
      </w:r>
    </w:p>
    <w:p w:rsidR="00000000" w:rsidRPr="00E76B12" w:rsidP="00E76B12">
      <w:pPr>
        <w:pStyle w:val="BodyText"/>
      </w:pPr>
      <w:r w:rsidRPr="00E76B12">
        <w:t>Not applicable.</w:t>
      </w:r>
    </w:p>
    <w:p w:rsidR="00000000" w:rsidRPr="00E76B12" w:rsidP="00E76B12">
      <w:pPr>
        <w:pStyle w:val="AllowPageBreak"/>
      </w:pPr>
    </w:p>
    <w:p w:rsidR="00000000" w:rsidRPr="00E76B12" w:rsidP="00E76B12">
      <w:pPr>
        <w:pStyle w:val="Heading1"/>
      </w:pPr>
      <w:bookmarkStart w:id="6" w:name="O_511496"/>
      <w:bookmarkEnd w:id="6"/>
      <w:r w:rsidRPr="00E76B12">
        <w:t>Employability Skills Information</w:t>
      </w:r>
    </w:p>
    <w:p w:rsidR="00000000" w:rsidRPr="00E76B12" w:rsidP="00E76B12">
      <w:pPr>
        <w:pStyle w:val="BodyText"/>
      </w:pPr>
      <w:r w:rsidRPr="00E76B12">
        <w:t>This unit contains employability skills.</w:t>
      </w:r>
    </w:p>
    <w:p w:rsidR="00000000" w:rsidRPr="00E76B12" w:rsidP="00E76B12">
      <w:pPr>
        <w:pStyle w:val="AllowPageBreak"/>
      </w:pPr>
    </w:p>
    <w:p w:rsidR="00000000" w:rsidRPr="00E76B12" w:rsidP="00E76B12">
      <w:pPr>
        <w:pStyle w:val="Heading1"/>
      </w:pPr>
      <w:bookmarkStart w:id="7" w:name="O_511497"/>
      <w:bookmarkEnd w:id="7"/>
      <w:r w:rsidRPr="00E76B1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BodyText"/>
              <w:rPr>
                <w:lang w:val="en-NZ"/>
              </w:rPr>
            </w:pPr>
            <w:r w:rsidRPr="00E76B12">
              <w:t>Elements describe the essential outcomes of a Un</w:t>
            </w:r>
            <w:r w:rsidRPr="00E76B12">
              <w:t>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BodyText"/>
            </w:pPr>
            <w:r w:rsidRPr="00E76B12">
              <w:t xml:space="preserve">Performance Criteria describe the required performance needed to demonstrate achievement of the element. Where </w:t>
            </w:r>
            <w:r w:rsidRPr="00E76B12">
              <w:rPr>
                <w:rStyle w:val="BoldandItalics"/>
              </w:rPr>
              <w:t>bold italicised</w:t>
            </w:r>
            <w:r w:rsidRPr="00E76B12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E76B12" w:rsidP="00E76B12">
      <w:pPr>
        <w:pStyle w:val="BodyText"/>
      </w:pPr>
    </w:p>
    <w:p w:rsidR="00000000" w:rsidRPr="00E76B12" w:rsidP="00E76B12">
      <w:pPr>
        <w:pStyle w:val="AllowPageBreak"/>
      </w:pPr>
    </w:p>
    <w:p w:rsidR="00000000" w:rsidRPr="00E76B12" w:rsidP="00E76B12">
      <w:pPr>
        <w:pStyle w:val="Heading1"/>
      </w:pPr>
      <w:bookmarkStart w:id="8" w:name="O_511498"/>
      <w:bookmarkEnd w:id="8"/>
      <w:r w:rsidRPr="00E76B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List"/>
            </w:pPr>
            <w:r w:rsidRPr="00E76B12">
              <w:rPr>
                <w:rStyle w:val="SpecialBold"/>
              </w:rPr>
              <w:t xml:space="preserve">ELEMENTS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List"/>
              <w:rPr>
                <w:lang w:val="en-NZ"/>
              </w:rPr>
            </w:pPr>
            <w:r w:rsidRPr="00E76B12">
              <w:rPr>
                <w:rStyle w:val="SpecialBold"/>
              </w:rPr>
              <w:t>PERFORMANC</w:t>
            </w:r>
            <w:r w:rsidRPr="00E76B12">
              <w:rPr>
                <w:rStyle w:val="SpecialBold"/>
              </w:rPr>
              <w:t xml:space="preserve">E CRITERIA </w:t>
            </w:r>
          </w:p>
        </w:tc>
      </w:tr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List"/>
              <w:rPr>
                <w:lang w:val="en-NZ"/>
              </w:rPr>
            </w:pPr>
            <w:r w:rsidRPr="00E76B12">
              <w:t>1.</w:t>
            </w:r>
            <w:r w:rsidRPr="00E76B12">
              <w:tab/>
            </w:r>
            <w:r w:rsidRPr="00E76B12">
              <w:rPr>
                <w:rStyle w:val="SpecialBold"/>
              </w:rPr>
              <w:t>Plan and prepare for the provision of support in service discipline law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List"/>
            </w:pPr>
            <w:r w:rsidRPr="00E76B12">
              <w:t>1.1</w:t>
            </w:r>
            <w:r w:rsidRPr="00E76B12">
              <w:tab/>
            </w:r>
            <w:r w:rsidRPr="00E76B12">
              <w:rPr>
                <w:rStyle w:val="BoldandItalics"/>
              </w:rPr>
              <w:t>Instructions</w:t>
            </w:r>
            <w:r w:rsidRPr="00E76B12">
              <w:t xml:space="preserve"> that require the provision of support in </w:t>
            </w:r>
            <w:r w:rsidRPr="00E76B12">
              <w:rPr>
                <w:rStyle w:val="BoldandItalics"/>
              </w:rPr>
              <w:t>service discipline law</w:t>
            </w:r>
            <w:r w:rsidRPr="00E76B12">
              <w:t xml:space="preserve"> are received and acted upon</w:t>
            </w:r>
          </w:p>
          <w:p w:rsidR="00000000" w:rsidP="00E76B12">
            <w:pPr>
              <w:pStyle w:val="List"/>
              <w:rPr>
                <w:lang w:val="en-NZ"/>
              </w:rPr>
            </w:pPr>
            <w:r w:rsidRPr="00E76B12">
              <w:t>1.2</w:t>
            </w:r>
            <w:r w:rsidRPr="00E76B12">
              <w:tab/>
            </w:r>
            <w:r w:rsidRPr="00E76B12">
              <w:t>Circumstances are analysed and discipline issues are interpreted and clearly defined</w:t>
            </w:r>
          </w:p>
        </w:tc>
      </w:tr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List"/>
              <w:rPr>
                <w:lang w:val="en-NZ"/>
              </w:rPr>
            </w:pPr>
            <w:r w:rsidRPr="00E76B12">
              <w:t>2.</w:t>
            </w:r>
            <w:r w:rsidRPr="00E76B12">
              <w:tab/>
            </w:r>
            <w:r w:rsidRPr="00E76B12">
              <w:rPr>
                <w:rStyle w:val="SpecialBold"/>
              </w:rPr>
              <w:t>Prepare and process documents involved in service discipline law matters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List"/>
            </w:pPr>
            <w:r w:rsidRPr="00E76B12">
              <w:t>2.1</w:t>
            </w:r>
            <w:r w:rsidRPr="00E76B12">
              <w:tab/>
              <w:t xml:space="preserve">Documents are identified, prepared and processed in accordance with </w:t>
            </w:r>
            <w:r w:rsidRPr="00E76B12">
              <w:rPr>
                <w:rStyle w:val="BoldandItalics"/>
              </w:rPr>
              <w:t>legal practices and pr</w:t>
            </w:r>
            <w:r w:rsidRPr="00E76B12">
              <w:rPr>
                <w:rStyle w:val="BoldandItalics"/>
              </w:rPr>
              <w:t>ocedures</w:t>
            </w:r>
          </w:p>
          <w:p w:rsidR="00000000" w:rsidRPr="00E76B12" w:rsidP="00E76B12">
            <w:pPr>
              <w:pStyle w:val="List"/>
            </w:pPr>
            <w:r w:rsidRPr="00E76B12">
              <w:t>2.2</w:t>
            </w:r>
            <w:r w:rsidRPr="00E76B12">
              <w:tab/>
              <w:t>Documents are despatched in accordance with legal practices and procedures</w:t>
            </w:r>
          </w:p>
          <w:p w:rsidR="00000000" w:rsidRPr="00E76B12" w:rsidP="00E76B12">
            <w:pPr>
              <w:pStyle w:val="List"/>
            </w:pPr>
            <w:r w:rsidRPr="00E76B12">
              <w:t>2.3</w:t>
            </w:r>
            <w:r w:rsidRPr="00E76B12">
              <w:tab/>
              <w:t>Incoming documents are checked for completeness and timely delivery, and sender is contacted where insufficient information or deadlines are not honoured</w:t>
            </w:r>
          </w:p>
          <w:p w:rsidR="00000000" w:rsidP="00E76B12">
            <w:pPr>
              <w:pStyle w:val="List"/>
              <w:rPr>
                <w:lang w:val="en-NZ"/>
              </w:rPr>
            </w:pPr>
            <w:r w:rsidRPr="00E76B12">
              <w:t>2.4</w:t>
            </w:r>
            <w:r w:rsidRPr="00E76B12">
              <w:tab/>
              <w:t>Reques</w:t>
            </w:r>
            <w:r w:rsidRPr="00E76B12">
              <w:t>ts for information are reviewed with instructing legal officer</w:t>
            </w:r>
          </w:p>
        </w:tc>
      </w:tr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List"/>
              <w:rPr>
                <w:lang w:val="en-NZ"/>
              </w:rPr>
            </w:pPr>
            <w:r w:rsidRPr="00E76B12">
              <w:t>3.</w:t>
            </w:r>
            <w:r w:rsidRPr="00E76B12">
              <w:tab/>
            </w:r>
            <w:r w:rsidRPr="00E76B12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List"/>
            </w:pPr>
            <w:r w:rsidRPr="00E76B12">
              <w:t>3.1</w:t>
            </w:r>
            <w:r w:rsidRPr="00E76B12">
              <w:tab/>
              <w:t>Files are reviewed and search requirements are determined in conjunction with instructing legal officer</w:t>
            </w:r>
          </w:p>
          <w:p w:rsidR="00000000" w:rsidRPr="00E76B12" w:rsidP="00E76B12">
            <w:pPr>
              <w:pStyle w:val="List"/>
            </w:pPr>
            <w:r w:rsidRPr="00E76B12">
              <w:t>3.2</w:t>
            </w:r>
            <w:r w:rsidRPr="00E76B12">
              <w:tab/>
            </w:r>
            <w:r w:rsidRPr="00E76B12">
              <w:t>Relevant documents and exhibits are retrieved and processed</w:t>
            </w:r>
          </w:p>
          <w:p w:rsidR="00000000" w:rsidRPr="00E76B12" w:rsidP="00E76B12">
            <w:pPr>
              <w:pStyle w:val="List"/>
            </w:pPr>
            <w:r w:rsidRPr="00E76B12">
              <w:t>3.3</w:t>
            </w:r>
            <w:r w:rsidRPr="00E76B12">
              <w:tab/>
              <w:t>Precedent and case law are retrieved, researched and reviewed, and summaries are made where appropriate</w:t>
            </w:r>
          </w:p>
          <w:p w:rsidR="00000000" w:rsidP="00E76B12">
            <w:pPr>
              <w:pStyle w:val="List"/>
              <w:rPr>
                <w:lang w:val="en-NZ"/>
              </w:rPr>
            </w:pPr>
            <w:r w:rsidRPr="00E76B12">
              <w:t>3.4</w:t>
            </w:r>
            <w:r w:rsidRPr="00E76B12">
              <w:tab/>
              <w:t xml:space="preserve">Summaries are forwarded to instructing legal officer and explanations are presented </w:t>
            </w:r>
            <w:r w:rsidRPr="00E76B12">
              <w:t>where necessary</w:t>
            </w:r>
          </w:p>
        </w:tc>
      </w:tr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List"/>
              <w:rPr>
                <w:lang w:val="en-NZ"/>
              </w:rPr>
            </w:pPr>
            <w:r w:rsidRPr="00E76B12">
              <w:t>4.</w:t>
            </w:r>
            <w:r w:rsidRPr="00E76B12">
              <w:tab/>
            </w:r>
            <w:r w:rsidRPr="00E76B12">
              <w:rPr>
                <w:rStyle w:val="SpecialBold"/>
              </w:rPr>
              <w:t>Conduct administration after matter as required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List"/>
            </w:pPr>
            <w:r w:rsidRPr="00E76B12">
              <w:t>4.1</w:t>
            </w:r>
            <w:r w:rsidRPr="00E76B12">
              <w:tab/>
              <w:t>Post-matter administration is conducted as required</w:t>
            </w:r>
          </w:p>
        </w:tc>
      </w:tr>
    </w:tbl>
    <w:p w:rsidR="00000000" w:rsidRPr="00E76B12" w:rsidP="00E76B12">
      <w:pPr>
        <w:pStyle w:val="BodyText"/>
      </w:pPr>
    </w:p>
    <w:p w:rsidR="00000000" w:rsidRPr="00E76B12" w:rsidP="00E76B12">
      <w:pPr>
        <w:pStyle w:val="AllowPageBreak"/>
      </w:pPr>
    </w:p>
    <w:p w:rsidR="00000000" w:rsidRPr="00E76B12" w:rsidP="00E76B12">
      <w:pPr>
        <w:pStyle w:val="Heading1"/>
      </w:pPr>
      <w:bookmarkStart w:id="9" w:name="O_511499"/>
      <w:bookmarkEnd w:id="9"/>
      <w:r w:rsidRPr="00E76B1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BodyText"/>
              <w:rPr>
                <w:lang w:val="en-NZ"/>
              </w:rPr>
            </w:pPr>
            <w:r w:rsidRPr="00E76B12">
              <w:t>This describes the essential skills and knowledge and their level, required for thi</w:t>
            </w:r>
            <w:r w:rsidRPr="00E76B12">
              <w:t>s unit.</w:t>
            </w:r>
          </w:p>
        </w:tc>
      </w:tr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BodyText"/>
              <w:rPr>
                <w:lang w:val="en-NZ"/>
              </w:rPr>
            </w:pPr>
            <w:r w:rsidRPr="00E76B12">
              <w:rPr>
                <w:rStyle w:val="SpecialBold"/>
              </w:rPr>
              <w:t>Required Skills</w:t>
            </w:r>
          </w:p>
        </w:tc>
      </w:tr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ListBullet"/>
            </w:pPr>
            <w:r w:rsidRPr="00E76B12">
              <w:t>collate and review information</w:t>
            </w:r>
          </w:p>
          <w:p w:rsidR="00000000" w:rsidRPr="00E76B12" w:rsidP="00E76B12">
            <w:pPr>
              <w:pStyle w:val="ListBullet"/>
            </w:pPr>
            <w:r w:rsidRPr="00E76B12">
              <w:t>communicate ideas, arguments and conclusions logically</w:t>
            </w:r>
          </w:p>
          <w:p w:rsidR="00000000" w:rsidRPr="00E76B12" w:rsidP="00E76B12">
            <w:pPr>
              <w:pStyle w:val="ListBullet"/>
            </w:pPr>
            <w:r w:rsidRPr="00E76B12">
              <w:t>follow legal procedures</w:t>
            </w:r>
          </w:p>
          <w:p w:rsidR="00000000" w:rsidRPr="00E76B12" w:rsidP="00E76B12">
            <w:pPr>
              <w:pStyle w:val="ListBullet"/>
            </w:pPr>
            <w:r w:rsidRPr="00E76B12">
              <w:t>follow written and oral instructions with regards to preparation of briefs</w:t>
            </w:r>
          </w:p>
          <w:p w:rsidR="00000000" w:rsidRPr="00E76B12" w:rsidP="00E76B12">
            <w:pPr>
              <w:pStyle w:val="ListBullet"/>
            </w:pPr>
            <w:r w:rsidRPr="00E76B12">
              <w:t>prepare legal documents</w:t>
            </w:r>
          </w:p>
          <w:p w:rsidR="00000000" w:rsidP="00E76B12">
            <w:pPr>
              <w:pStyle w:val="ListBullet"/>
              <w:rPr>
                <w:lang w:val="en-NZ"/>
              </w:rPr>
            </w:pPr>
            <w:r w:rsidRPr="00E76B12">
              <w:t>use appropriate legal terminology</w:t>
            </w:r>
          </w:p>
        </w:tc>
      </w:tr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BodyText"/>
              <w:rPr>
                <w:lang w:val="en-NZ"/>
              </w:rPr>
            </w:pPr>
            <w:r w:rsidRPr="00E76B12">
              <w:rPr>
                <w:rStyle w:val="SpecialBold"/>
              </w:rPr>
              <w:t>Required Knowledge</w:t>
            </w:r>
          </w:p>
        </w:tc>
      </w:tr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ListBullet"/>
            </w:pPr>
            <w:r w:rsidRPr="00E76B12">
              <w:t>applicable legal practices and procedures required in the full range of tasks covered</w:t>
            </w:r>
          </w:p>
          <w:p w:rsidR="00000000" w:rsidRPr="00E76B12" w:rsidP="00E76B12">
            <w:pPr>
              <w:pStyle w:val="ListBullet"/>
            </w:pPr>
            <w:r w:rsidRPr="00E76B12">
              <w:t>Defence Force Discipline Act (DFDA) and related legislation</w:t>
            </w:r>
          </w:p>
          <w:p w:rsidR="00000000" w:rsidRPr="00E76B12" w:rsidP="00E76B12">
            <w:pPr>
              <w:pStyle w:val="ListBullet"/>
            </w:pPr>
            <w:r w:rsidRPr="00E76B12">
              <w:t>relationship between the different trials/tribunals</w:t>
            </w:r>
          </w:p>
          <w:p w:rsidR="00000000" w:rsidRPr="00E76B12" w:rsidP="00E76B12">
            <w:pPr>
              <w:pStyle w:val="ListBullet"/>
            </w:pPr>
            <w:r w:rsidRPr="00E76B12">
              <w:t>re</w:t>
            </w:r>
            <w:r w:rsidRPr="00E76B12">
              <w:t>levant legal process, legislation and sections, and stages involved in the legal process</w:t>
            </w:r>
          </w:p>
          <w:p w:rsidR="00000000" w:rsidRPr="00E76B12" w:rsidP="00E76B12">
            <w:pPr>
              <w:pStyle w:val="ListBullet"/>
            </w:pPr>
            <w:r w:rsidRPr="00E76B12">
              <w:t>relevant legal terminology</w:t>
            </w:r>
          </w:p>
          <w:p w:rsidR="00000000" w:rsidRPr="00E76B12" w:rsidP="00E76B12">
            <w:pPr>
              <w:pStyle w:val="ListBullet"/>
            </w:pPr>
            <w:r w:rsidRPr="00E76B12">
              <w:t>service discipline proceedings</w:t>
            </w:r>
          </w:p>
          <w:p w:rsidR="00000000" w:rsidRPr="00E76B12" w:rsidP="00E76B12">
            <w:pPr>
              <w:pStyle w:val="ListBullet"/>
            </w:pPr>
            <w:r w:rsidRPr="00E76B12">
              <w:t>summary hearing/court/tribunal process</w:t>
            </w:r>
          </w:p>
        </w:tc>
      </w:tr>
    </w:tbl>
    <w:p w:rsidR="00000000" w:rsidRPr="00E76B12" w:rsidP="00E76B12">
      <w:pPr>
        <w:pStyle w:val="BodyText"/>
      </w:pPr>
    </w:p>
    <w:p w:rsidR="00000000" w:rsidRPr="00E76B12" w:rsidP="00E76B12">
      <w:pPr>
        <w:pStyle w:val="AllowPageBreak"/>
      </w:pPr>
    </w:p>
    <w:p w:rsidR="00000000" w:rsidRPr="00E76B12" w:rsidP="00E76B12">
      <w:pPr>
        <w:pStyle w:val="Heading1"/>
      </w:pPr>
      <w:bookmarkStart w:id="10" w:name="O_511500"/>
      <w:bookmarkEnd w:id="10"/>
      <w:r w:rsidRPr="00E76B1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BodyText"/>
              <w:rPr>
                <w:lang w:val="en-NZ"/>
              </w:rPr>
            </w:pPr>
            <w:r w:rsidRPr="00E76B1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BodyText"/>
            </w:pPr>
            <w:r w:rsidRPr="00E76B12">
              <w:t>Assessment must confirm the ability to:</w:t>
            </w:r>
          </w:p>
          <w:p w:rsidR="00000000" w:rsidRPr="00E76B12" w:rsidP="00E76B12">
            <w:pPr>
              <w:pStyle w:val="ListBullet"/>
            </w:pPr>
            <w:r w:rsidRPr="00E76B12">
              <w:t>analyse information</w:t>
            </w:r>
          </w:p>
          <w:p w:rsidR="00000000" w:rsidRPr="00E76B12" w:rsidP="00E76B12">
            <w:pPr>
              <w:pStyle w:val="ListBullet"/>
            </w:pPr>
            <w:r w:rsidRPr="00E76B12">
              <w:t>prepare documents in service discipline law matters</w:t>
            </w:r>
          </w:p>
          <w:p w:rsidR="00000000" w:rsidRPr="00E76B12" w:rsidP="00E76B12">
            <w:pPr>
              <w:pStyle w:val="ListBullet"/>
            </w:pPr>
            <w:r w:rsidRPr="00E76B12">
              <w:t>research case histories</w:t>
            </w:r>
          </w:p>
          <w:p w:rsidR="00000000" w:rsidRPr="00E76B12" w:rsidP="00E76B12">
            <w:pPr>
              <w:pStyle w:val="ListBullet"/>
            </w:pPr>
            <w:r w:rsidRPr="00E76B12">
              <w:t>assist the instructing leg</w:t>
            </w:r>
            <w:r w:rsidRPr="00E76B12">
              <w:t>al officer to prepare for trials and service discipline proceedings</w:t>
            </w:r>
          </w:p>
          <w:p w:rsidR="00000000" w:rsidRPr="00E76B12" w:rsidP="00E76B12">
            <w:pPr>
              <w:pStyle w:val="BodyText"/>
            </w:pPr>
            <w:r w:rsidRPr="00E76B12">
              <w:t>The candidate must at all times comply with legislative requirements, policy and standards, and demonstrate an awareness of access, equity and diversity principles and practices.</w:t>
            </w:r>
          </w:p>
          <w:p w:rsidR="00000000" w:rsidRPr="00E76B12" w:rsidP="00E76B12">
            <w:pPr>
              <w:pStyle w:val="BodyText"/>
            </w:pPr>
            <w:r w:rsidRPr="00E76B12">
              <w:rPr>
                <w:rStyle w:val="SpecialBold"/>
              </w:rPr>
              <w:t>Consisten</w:t>
            </w:r>
            <w:r w:rsidRPr="00E76B12">
              <w:rPr>
                <w:rStyle w:val="SpecialBold"/>
              </w:rPr>
              <w:t>cy in performance</w:t>
            </w:r>
          </w:p>
          <w:p w:rsidR="00000000" w:rsidP="00E76B12">
            <w:pPr>
              <w:pStyle w:val="BodyText"/>
              <w:rPr>
                <w:lang w:val="en-NZ"/>
              </w:rPr>
            </w:pPr>
            <w:r w:rsidRPr="00E76B12">
              <w:t>Competency should be demonstrated in a range of actual or simulated workplace contexts.</w:t>
            </w:r>
          </w:p>
        </w:tc>
      </w:tr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BodyText"/>
            </w:pPr>
            <w:r w:rsidRPr="00E76B1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BodyText"/>
            </w:pPr>
            <w:r w:rsidRPr="00E76B12">
              <w:rPr>
                <w:rStyle w:val="SpecialBold"/>
              </w:rPr>
              <w:t>Context of assessment</w:t>
            </w:r>
          </w:p>
          <w:p w:rsidR="00000000" w:rsidRPr="00E76B12" w:rsidP="00E76B12">
            <w:pPr>
              <w:pStyle w:val="BodyText"/>
            </w:pPr>
            <w:r w:rsidRPr="00E76B12">
              <w:t>Competency should be assessed in the workplace or in a simulated workplace environment.</w:t>
            </w:r>
          </w:p>
          <w:p w:rsidR="00000000" w:rsidRPr="00E76B12" w:rsidP="00E76B12">
            <w:pPr>
              <w:pStyle w:val="BodyText"/>
            </w:pPr>
            <w:r w:rsidRPr="00E76B12">
              <w:rPr>
                <w:rStyle w:val="SpecialBold"/>
              </w:rPr>
              <w:t>Specific resources for assessment</w:t>
            </w:r>
          </w:p>
          <w:p w:rsidR="00000000" w:rsidRPr="00E76B12" w:rsidP="00E76B12">
            <w:pPr>
              <w:pStyle w:val="BodyText"/>
            </w:pPr>
            <w:r w:rsidRPr="00E76B12">
              <w:t>Access is required to appropriate documentation and resources normally found in the work environment.</w:t>
            </w:r>
          </w:p>
        </w:tc>
      </w:tr>
    </w:tbl>
    <w:p w:rsidR="00317E42" w:rsidP="00E76B12">
      <w:pPr>
        <w:pStyle w:val="BodyText"/>
      </w:pPr>
    </w:p>
    <w:p w:rsidR="00317E42" w:rsidP="00E76B12">
      <w:pPr>
        <w:pStyle w:val="BodyText"/>
      </w:pPr>
    </w:p>
    <w:p w:rsidR="00000000" w:rsidRPr="00E76B12" w:rsidP="00E76B12">
      <w:pPr>
        <w:pStyle w:val="Heading1"/>
      </w:pPr>
      <w:bookmarkStart w:id="11" w:name="O_511501"/>
      <w:bookmarkEnd w:id="11"/>
      <w:r w:rsidRPr="00E76B12">
        <w:t>Range State</w:t>
      </w:r>
      <w:r w:rsidRPr="00E76B12">
        <w:t>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BodyText"/>
              <w:rPr>
                <w:lang w:val="en-NZ"/>
              </w:rPr>
            </w:pPr>
            <w:r w:rsidRPr="00E76B12">
              <w:t xml:space="preserve">The Range Statement relates to the Unit of Competency as a whole. It allows for different work environments and situations that may affect performance. </w:t>
            </w:r>
            <w:r w:rsidRPr="00E76B12">
              <w:rPr>
                <w:rStyle w:val="BoldandItalics"/>
              </w:rPr>
              <w:t>Bold italicised</w:t>
            </w:r>
            <w:r w:rsidRPr="00E76B12">
              <w:t xml:space="preserve"> wording in the Performance Criteria is detailed below.</w:t>
            </w:r>
          </w:p>
        </w:tc>
      </w:tr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BodyText"/>
              <w:rPr>
                <w:lang w:val="en-NZ"/>
              </w:rPr>
            </w:pPr>
            <w:r w:rsidRPr="00E76B12">
              <w:rPr>
                <w:rStyle w:val="BoldandItalics"/>
              </w:rPr>
              <w:t xml:space="preserve">Instructions </w:t>
            </w:r>
            <w:r w:rsidRPr="00E76B1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ListBullet"/>
            </w:pPr>
            <w:r w:rsidRPr="00E76B12">
              <w:t>charge sheet</w:t>
            </w:r>
          </w:p>
          <w:p w:rsidR="00000000" w:rsidRPr="00E76B12" w:rsidP="00E76B12">
            <w:pPr>
              <w:pStyle w:val="ListBullet"/>
            </w:pPr>
            <w:r w:rsidRPr="00E76B12">
              <w:t>conduct record</w:t>
            </w:r>
          </w:p>
          <w:p w:rsidR="00000000" w:rsidRPr="00E76B12" w:rsidP="00E76B12">
            <w:pPr>
              <w:pStyle w:val="ListBullet"/>
            </w:pPr>
            <w:r w:rsidRPr="00E76B12">
              <w:t>documentary material, exhibits and evidence</w:t>
            </w:r>
          </w:p>
          <w:p w:rsidR="00000000" w:rsidRPr="00E76B12" w:rsidP="00E76B12">
            <w:pPr>
              <w:pStyle w:val="ListBullet"/>
            </w:pPr>
            <w:r w:rsidRPr="00E76B12">
              <w:t>oral or written correspondence, including from the command structure, commanding officer or an individual</w:t>
            </w:r>
          </w:p>
          <w:p w:rsidR="00000000" w:rsidRPr="00E76B12" w:rsidP="00E76B12">
            <w:pPr>
              <w:pStyle w:val="ListBullet"/>
            </w:pPr>
            <w:r w:rsidRPr="00E76B12">
              <w:t>record of evidence</w:t>
            </w:r>
          </w:p>
          <w:p w:rsidR="00000000" w:rsidRPr="00E76B12" w:rsidP="00E76B12">
            <w:pPr>
              <w:pStyle w:val="ListBullet"/>
            </w:pPr>
            <w:r w:rsidRPr="00E76B12">
              <w:t>record of prior convictions</w:t>
            </w:r>
          </w:p>
          <w:p w:rsidR="00000000" w:rsidRPr="00E76B12" w:rsidP="00E76B12">
            <w:pPr>
              <w:pStyle w:val="ListBullet"/>
            </w:pPr>
            <w:r w:rsidRPr="00E76B12">
              <w:t>summary of matter</w:t>
            </w:r>
          </w:p>
          <w:p w:rsidR="00000000" w:rsidP="00E76B12">
            <w:pPr>
              <w:pStyle w:val="ListBullet"/>
              <w:rPr>
                <w:lang w:val="en-NZ"/>
              </w:rPr>
            </w:pPr>
            <w:r w:rsidRPr="00E76B12">
              <w:t>witness stat</w:t>
            </w:r>
            <w:r w:rsidRPr="00E76B12">
              <w:t>ements</w:t>
            </w:r>
          </w:p>
        </w:tc>
      </w:tr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BodyText"/>
              <w:rPr>
                <w:lang w:val="en-NZ"/>
              </w:rPr>
            </w:pPr>
            <w:r w:rsidRPr="00E76B12">
              <w:rPr>
                <w:rStyle w:val="BoldandItalics"/>
              </w:rPr>
              <w:t xml:space="preserve">Service discipline law </w:t>
            </w:r>
            <w:r w:rsidRPr="00E76B1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ListBullet"/>
            </w:pPr>
            <w:r w:rsidRPr="00E76B12">
              <w:t>Common Law for NSW, Victoria and SA</w:t>
            </w:r>
          </w:p>
          <w:p w:rsidR="00000000" w:rsidP="00E76B12">
            <w:pPr>
              <w:pStyle w:val="ListBullet"/>
              <w:rPr>
                <w:lang w:val="en-NZ"/>
              </w:rPr>
            </w:pPr>
            <w:r w:rsidRPr="00E76B12">
              <w:t>DFDA which has jurisdiction over service personnel and incorporates the Commonwealth Crimes Act and Commonwealth Evidence Act</w:t>
            </w:r>
          </w:p>
        </w:tc>
      </w:tr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BodyText"/>
              <w:rPr>
                <w:lang w:val="en-NZ"/>
              </w:rPr>
            </w:pPr>
            <w:r w:rsidRPr="00E76B12">
              <w:rPr>
                <w:rStyle w:val="BoldandItalics"/>
              </w:rPr>
              <w:t xml:space="preserve">Legal practices and procedures </w:t>
            </w:r>
            <w:r w:rsidRPr="00E76B1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ListBullet"/>
            </w:pPr>
            <w:r w:rsidRPr="00E76B12">
              <w:t>engaging/referral to experts</w:t>
            </w:r>
          </w:p>
          <w:p w:rsidR="00000000" w:rsidRPr="00E76B12" w:rsidP="00E76B12">
            <w:pPr>
              <w:pStyle w:val="ListBullet"/>
            </w:pPr>
            <w:r w:rsidRPr="00E76B12">
              <w:t>extent of legal assistance available</w:t>
            </w:r>
          </w:p>
          <w:p w:rsidR="00000000" w:rsidRPr="00E76B12" w:rsidP="00E76B12">
            <w:pPr>
              <w:pStyle w:val="ListBullet"/>
            </w:pPr>
            <w:r w:rsidRPr="00E76B12">
              <w:t>practice notes</w:t>
            </w:r>
          </w:p>
          <w:p w:rsidR="00000000" w:rsidRPr="00E76B12" w:rsidP="00E76B12">
            <w:pPr>
              <w:pStyle w:val="ListBullet"/>
            </w:pPr>
            <w:r w:rsidRPr="00E76B12">
              <w:t>protocol for accommodating specific client needs such as case manager, social worker, parole officer</w:t>
            </w:r>
          </w:p>
          <w:p w:rsidR="00000000" w:rsidRPr="00E76B12" w:rsidP="00E76B12">
            <w:pPr>
              <w:pStyle w:val="ListBullet"/>
            </w:pPr>
            <w:r w:rsidRPr="00E76B12">
              <w:t>protocol for contacting clients such as translator, interpreter</w:t>
            </w:r>
          </w:p>
          <w:p w:rsidR="00000000" w:rsidRPr="00E76B12" w:rsidP="00E76B12">
            <w:pPr>
              <w:pStyle w:val="ListBullet"/>
            </w:pPr>
            <w:r w:rsidRPr="00E76B12">
              <w:t xml:space="preserve">recording </w:t>
            </w:r>
            <w:r w:rsidRPr="00E76B12">
              <w:t>information</w:t>
            </w:r>
          </w:p>
          <w:p w:rsidR="00000000" w:rsidRPr="00E76B12" w:rsidP="00E76B12">
            <w:pPr>
              <w:pStyle w:val="ListBullet"/>
            </w:pPr>
            <w:r w:rsidRPr="00E76B12">
              <w:t>security/confidentiality/privacy procedures</w:t>
            </w:r>
          </w:p>
          <w:p w:rsidR="00000000" w:rsidP="00E76B12">
            <w:pPr>
              <w:pStyle w:val="ListBullet"/>
              <w:rPr>
                <w:lang w:val="en-NZ"/>
              </w:rPr>
            </w:pPr>
            <w:r w:rsidRPr="00E76B12">
              <w:t>verifying and authorising information</w:t>
            </w:r>
          </w:p>
        </w:tc>
      </w:tr>
      <w:tr w:rsidTr="00E76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12">
            <w:pPr>
              <w:pStyle w:val="BodyText"/>
              <w:rPr>
                <w:lang w:val="en-NZ"/>
              </w:rPr>
            </w:pPr>
            <w:r w:rsidRPr="00E76B12">
              <w:rPr>
                <w:rStyle w:val="BoldandItalics"/>
              </w:rPr>
              <w:t xml:space="preserve">Trials and service discipline proceedings </w:t>
            </w:r>
            <w:r w:rsidRPr="00E76B1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12" w:rsidP="00E76B12">
            <w:pPr>
              <w:pStyle w:val="ListBullet"/>
            </w:pPr>
            <w:r w:rsidRPr="00E76B12">
              <w:t>general courts martial</w:t>
            </w:r>
          </w:p>
          <w:p w:rsidR="00000000" w:rsidRPr="00E76B12" w:rsidP="00E76B12">
            <w:pPr>
              <w:pStyle w:val="ListBullet"/>
            </w:pPr>
            <w:r w:rsidRPr="00E76B12">
              <w:t>magistrates/local trials</w:t>
            </w:r>
          </w:p>
          <w:p w:rsidR="00000000" w:rsidRPr="00E76B12" w:rsidP="00E76B12">
            <w:pPr>
              <w:pStyle w:val="ListBullet"/>
            </w:pPr>
            <w:r w:rsidRPr="00E76B12">
              <w:t>restricted courts martial</w:t>
            </w:r>
          </w:p>
          <w:p w:rsidR="00000000" w:rsidRPr="00E76B12" w:rsidP="00E76B12">
            <w:pPr>
              <w:pStyle w:val="ListBullet"/>
            </w:pPr>
            <w:r w:rsidRPr="00E76B12">
              <w:t>summary hearings (subordinate, commanding officer, superior)</w:t>
            </w:r>
          </w:p>
        </w:tc>
      </w:tr>
    </w:tbl>
    <w:p w:rsidR="00000000" w:rsidRPr="00E76B12" w:rsidP="00E76B12">
      <w:pPr>
        <w:pStyle w:val="BodyText"/>
      </w:pPr>
    </w:p>
    <w:p w:rsidR="00000000" w:rsidRPr="00E76B12" w:rsidP="00E76B12">
      <w:pPr>
        <w:pStyle w:val="AllowPageBreak"/>
      </w:pPr>
    </w:p>
    <w:p w:rsidR="00000000" w:rsidRPr="00E76B12" w:rsidP="00E76B12">
      <w:pPr>
        <w:pStyle w:val="Heading1"/>
      </w:pPr>
      <w:bookmarkStart w:id="12" w:name="O_511502"/>
      <w:bookmarkEnd w:id="12"/>
      <w:r w:rsidRPr="00E76B12">
        <w:t>Unit Sector(s)</w:t>
      </w:r>
    </w:p>
    <w:p w:rsidR="00000000" w:rsidRPr="00E76B12" w:rsidP="00E76B12">
      <w:pPr>
        <w:pStyle w:val="BodyText"/>
      </w:pPr>
      <w:r w:rsidRPr="00E76B12">
        <w:t>Not applicable.</w:t>
      </w:r>
    </w:p>
    <w:p w:rsidR="00000000" w:rsidRPr="00E76B12" w:rsidP="00E76B12"/>
    <w:sectPr w:rsidSect="00E76B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12" w:rsidRPr="00317E42" w:rsidP="00317E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42" w:rsidP="00E76B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E42" w:rsidP="00E76B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17E42" w:rsidP="00E76B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12" w:rsidRPr="00317E42" w:rsidP="00317E4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42" w:rsidRPr="002D2AF8" w:rsidP="00E76B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DEFPL023 Provide support in service discipline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317E42" w:rsidP="00E76B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48D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5E8E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B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B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B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B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B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B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B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B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B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B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B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B12"/>
  </w:style>
  <w:style w:type="character" w:customStyle="1" w:styleId="Heading1Char">
    <w:name w:val="Heading 1 Char"/>
    <w:basedOn w:val="DefaultParagraphFont"/>
    <w:link w:val="Heading1"/>
    <w:rsid w:val="00E76B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B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B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6B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6B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B12"/>
    <w:rPr>
      <w:b/>
      <w:spacing w:val="0"/>
    </w:rPr>
  </w:style>
  <w:style w:type="paragraph" w:customStyle="1" w:styleId="SuperHeading">
    <w:name w:val="SuperHeading"/>
    <w:basedOn w:val="Normal"/>
    <w:rsid w:val="00E76B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B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76B12"/>
    <w:pPr>
      <w:spacing w:before="60" w:after="60"/>
    </w:pPr>
  </w:style>
  <w:style w:type="character" w:customStyle="1" w:styleId="BoldandItalics">
    <w:name w:val="Bold and Italics"/>
    <w:qFormat/>
    <w:rsid w:val="00E76B1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76B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B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B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B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B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B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B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B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B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B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B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B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B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B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6B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B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B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B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6B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6B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B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B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B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B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B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B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B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B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B12"/>
    <w:rPr>
      <w:i/>
    </w:rPr>
  </w:style>
  <w:style w:type="paragraph" w:styleId="Caption">
    <w:name w:val="caption"/>
    <w:basedOn w:val="BodyText"/>
    <w:next w:val="Normal"/>
    <w:qFormat/>
    <w:rsid w:val="00E76B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B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B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B12"/>
  </w:style>
  <w:style w:type="paragraph" w:styleId="TableofFigures">
    <w:name w:val="table of figures"/>
    <w:basedOn w:val="Normal"/>
    <w:next w:val="Normal"/>
    <w:semiHidden/>
    <w:rsid w:val="00E76B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B12"/>
    <w:pPr>
      <w:numPr>
        <w:numId w:val="10"/>
      </w:numPr>
    </w:pPr>
  </w:style>
  <w:style w:type="character" w:customStyle="1" w:styleId="WingdingSymbols">
    <w:name w:val="Wingding Symbols"/>
    <w:rsid w:val="00E76B12"/>
    <w:rPr>
      <w:rFonts w:ascii="Wingdings" w:hAnsi="Wingdings"/>
    </w:rPr>
  </w:style>
  <w:style w:type="paragraph" w:customStyle="1" w:styleId="TableHeading">
    <w:name w:val="Table Heading"/>
    <w:basedOn w:val="HeadingBase"/>
    <w:rsid w:val="00E76B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B12"/>
    <w:rPr>
      <w:color w:val="0033CC"/>
      <w:u w:val="none"/>
    </w:rPr>
  </w:style>
  <w:style w:type="paragraph" w:customStyle="1" w:styleId="BodyTextRight">
    <w:name w:val="Body Text Right"/>
    <w:basedOn w:val="BodyText"/>
    <w:rsid w:val="00E76B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B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B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B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B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B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B12"/>
    <w:rPr>
      <w:sz w:val="32"/>
    </w:rPr>
  </w:style>
  <w:style w:type="paragraph" w:customStyle="1" w:styleId="HeadingProcedure">
    <w:name w:val="Heading Procedure"/>
    <w:basedOn w:val="HeadingBase"/>
    <w:next w:val="Normal"/>
    <w:rsid w:val="00E76B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76B12"/>
    <w:pPr>
      <w:ind w:firstLine="0"/>
    </w:pPr>
  </w:style>
  <w:style w:type="paragraph" w:customStyle="1" w:styleId="ListNote">
    <w:name w:val="List Note"/>
    <w:basedOn w:val="List"/>
    <w:rsid w:val="00E76B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B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B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B12"/>
    <w:rPr>
      <w:rFonts w:ascii="Courier New" w:hAnsi="Courier New"/>
    </w:rPr>
  </w:style>
  <w:style w:type="paragraph" w:customStyle="1" w:styleId="NoteBullet">
    <w:name w:val="Note Bullet"/>
    <w:basedOn w:val="Note"/>
    <w:rsid w:val="00E76B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B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B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B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B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B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B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B12"/>
    <w:rPr>
      <w:b/>
      <w:smallCaps/>
    </w:rPr>
  </w:style>
  <w:style w:type="paragraph" w:customStyle="1" w:styleId="TableListNumber">
    <w:name w:val="Table List Number"/>
    <w:basedOn w:val="ListNumber"/>
    <w:rsid w:val="00E76B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B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B12"/>
    <w:pPr>
      <w:numPr>
        <w:numId w:val="8"/>
      </w:numPr>
    </w:pPr>
  </w:style>
  <w:style w:type="paragraph" w:customStyle="1" w:styleId="ListAlpha2">
    <w:name w:val="List Alpha 2"/>
    <w:basedOn w:val="List2"/>
    <w:rsid w:val="00E76B12"/>
    <w:pPr>
      <w:numPr>
        <w:numId w:val="7"/>
      </w:numPr>
    </w:pPr>
  </w:style>
  <w:style w:type="paragraph" w:styleId="List2">
    <w:name w:val="List 2"/>
    <w:basedOn w:val="BodyText"/>
    <w:rsid w:val="00E76B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B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B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B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B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B12"/>
    <w:pPr>
      <w:numPr>
        <w:numId w:val="2"/>
      </w:numPr>
    </w:pPr>
  </w:style>
  <w:style w:type="paragraph" w:styleId="ListBullet5">
    <w:name w:val="List Bullet 5"/>
    <w:basedOn w:val="List5"/>
    <w:rsid w:val="00E76B12"/>
    <w:pPr>
      <w:numPr>
        <w:numId w:val="3"/>
      </w:numPr>
    </w:pPr>
  </w:style>
  <w:style w:type="paragraph" w:styleId="ListContinue2">
    <w:name w:val="List Continue 2"/>
    <w:basedOn w:val="List2"/>
    <w:rsid w:val="00E76B12"/>
    <w:pPr>
      <w:ind w:firstLine="0"/>
    </w:pPr>
  </w:style>
  <w:style w:type="paragraph" w:styleId="ListContinue3">
    <w:name w:val="List Continue 3"/>
    <w:basedOn w:val="List3"/>
    <w:rsid w:val="00E76B12"/>
    <w:pPr>
      <w:ind w:left="1021" w:firstLine="0"/>
    </w:pPr>
  </w:style>
  <w:style w:type="paragraph" w:styleId="ListContinue4">
    <w:name w:val="List Continue 4"/>
    <w:basedOn w:val="List4"/>
    <w:rsid w:val="00E76B12"/>
    <w:pPr>
      <w:ind w:firstLine="0"/>
    </w:pPr>
  </w:style>
  <w:style w:type="paragraph" w:styleId="ListContinue5">
    <w:name w:val="List Continue 5"/>
    <w:basedOn w:val="List5"/>
    <w:rsid w:val="00E76B12"/>
    <w:pPr>
      <w:ind w:firstLine="0"/>
    </w:pPr>
  </w:style>
  <w:style w:type="paragraph" w:styleId="ListNumber3">
    <w:name w:val="List Number 3"/>
    <w:basedOn w:val="List3"/>
    <w:rsid w:val="00E76B12"/>
    <w:pPr>
      <w:numPr>
        <w:numId w:val="4"/>
      </w:numPr>
    </w:pPr>
  </w:style>
  <w:style w:type="paragraph" w:styleId="ListNumber4">
    <w:name w:val="List Number 4"/>
    <w:basedOn w:val="List4"/>
    <w:rsid w:val="00E76B12"/>
    <w:pPr>
      <w:numPr>
        <w:numId w:val="5"/>
      </w:numPr>
    </w:pPr>
  </w:style>
  <w:style w:type="paragraph" w:styleId="ListNumber5">
    <w:name w:val="List Number 5"/>
    <w:basedOn w:val="List5"/>
    <w:rsid w:val="00E76B12"/>
    <w:pPr>
      <w:numPr>
        <w:numId w:val="6"/>
      </w:numPr>
    </w:pPr>
  </w:style>
  <w:style w:type="paragraph" w:styleId="BlockText">
    <w:name w:val="Block Text"/>
    <w:basedOn w:val="Normal"/>
    <w:rsid w:val="00E76B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B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B12"/>
    <w:rPr>
      <w:sz w:val="16"/>
      <w:vertAlign w:val="superscript"/>
    </w:rPr>
  </w:style>
  <w:style w:type="character" w:customStyle="1" w:styleId="Symbols">
    <w:name w:val="Symbols"/>
    <w:basedOn w:val="DefaultParagraphFont"/>
    <w:rsid w:val="00E76B12"/>
    <w:rPr>
      <w:rFonts w:ascii="Symbol" w:hAnsi="Symbol"/>
    </w:rPr>
  </w:style>
  <w:style w:type="character" w:customStyle="1" w:styleId="MenuOptions">
    <w:name w:val="Menu Options"/>
    <w:basedOn w:val="DefaultParagraphFont"/>
    <w:rsid w:val="00E76B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B12"/>
    <w:rPr>
      <w:b/>
    </w:rPr>
  </w:style>
  <w:style w:type="character" w:customStyle="1" w:styleId="Underlined">
    <w:name w:val="Underlined"/>
    <w:basedOn w:val="DefaultParagraphFont"/>
    <w:rsid w:val="00E76B12"/>
    <w:rPr>
      <w:u w:val="single"/>
    </w:rPr>
  </w:style>
  <w:style w:type="paragraph" w:customStyle="1" w:styleId="TableBodyTextRight">
    <w:name w:val="Table Body Text Right"/>
    <w:basedOn w:val="TableBodyText"/>
    <w:rsid w:val="00E76B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B12"/>
    <w:rPr>
      <w:sz w:val="18"/>
    </w:rPr>
  </w:style>
  <w:style w:type="paragraph" w:customStyle="1" w:styleId="BodySmallRight">
    <w:name w:val="Body Small Right"/>
    <w:basedOn w:val="BodyTextRight"/>
    <w:rsid w:val="00E76B12"/>
    <w:rPr>
      <w:sz w:val="18"/>
      <w:szCs w:val="18"/>
    </w:rPr>
  </w:style>
  <w:style w:type="paragraph" w:customStyle="1" w:styleId="MarginEdition">
    <w:name w:val="Margin Edition"/>
    <w:basedOn w:val="MarginNote"/>
    <w:rsid w:val="00E76B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B12"/>
    <w:rPr>
      <w:sz w:val="2"/>
      <w:szCs w:val="2"/>
    </w:rPr>
  </w:style>
  <w:style w:type="character" w:customStyle="1" w:styleId="Small">
    <w:name w:val="Small"/>
    <w:basedOn w:val="DefaultParagraphFont"/>
    <w:rsid w:val="00E76B12"/>
    <w:rPr>
      <w:sz w:val="16"/>
    </w:rPr>
  </w:style>
  <w:style w:type="paragraph" w:customStyle="1" w:styleId="WideTable">
    <w:name w:val="Wide Table"/>
    <w:basedOn w:val="Normal"/>
    <w:rsid w:val="00E76B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B12"/>
  </w:style>
  <w:style w:type="paragraph" w:styleId="Quote">
    <w:name w:val="Quote"/>
    <w:basedOn w:val="Heading1"/>
    <w:link w:val="QuoteChar"/>
    <w:qFormat/>
    <w:rsid w:val="00E76B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B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B12"/>
    <w:pPr>
      <w:pageBreakBefore/>
    </w:pPr>
  </w:style>
  <w:style w:type="paragraph" w:customStyle="1" w:styleId="Border">
    <w:name w:val="Border"/>
    <w:basedOn w:val="Normal"/>
    <w:qFormat/>
    <w:rsid w:val="00E76B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B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B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B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B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B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B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B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B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B12"/>
    <w:rPr>
      <w:u w:val="single"/>
    </w:rPr>
  </w:style>
  <w:style w:type="paragraph" w:styleId="BalloonText">
    <w:name w:val="Balloon Text"/>
    <w:basedOn w:val="Normal"/>
    <w:link w:val="BalloonTextChar"/>
    <w:rsid w:val="00E76B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B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B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B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B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B1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4950</Characters>
  <Application>Microsoft Office Word</Application>
  <DocSecurity>0</DocSecurity>
  <Lines>183</Lines>
  <Paragraphs>107</Paragraphs>
  <ScaleCrop>false</ScaleCrop>
  <Company>Author-it Software Corporation Ltd.</Company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DEFPL023 Provide support in service discipline law matters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2013-01-24T03:43:00Z</dcterms:created>
  <dcterms:modified xsi:type="dcterms:W3CDTF">2013-01-24T03:43:00Z</dcterms:modified>
</cp:coreProperties>
</file>