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CC5" w:rsidP="00721CC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DEFPL014 Provide high level support on service discipline matters</w:t>
      </w:r>
      <w:r>
        <w:fldChar w:fldCharType="end"/>
      </w:r>
    </w:p>
    <w:p w:rsidR="00721CC5" w:rsidP="00721CC5">
      <w:pPr>
        <w:pStyle w:val="Version"/>
        <w:sectPr w:rsidSect="003347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79B" w:rsidP="0033479B">
      <w:pPr>
        <w:pStyle w:val="SuperHeading"/>
      </w:pPr>
      <w:r w:rsidRPr="0033479B">
        <w:t>DEFPL014 Provide high level support on service discipline matters</w:t>
      </w:r>
    </w:p>
    <w:p w:rsidR="00000000" w:rsidRPr="0033479B" w:rsidP="0033479B">
      <w:pPr>
        <w:pStyle w:val="Heading1"/>
      </w:pPr>
      <w:bookmarkStart w:id="1" w:name="O_511204"/>
      <w:bookmarkEnd w:id="1"/>
      <w:r w:rsidRPr="003347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721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TableBodyText"/>
            </w:pPr>
            <w:r w:rsidRPr="0033479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TableBodyText"/>
            </w:pPr>
            <w:r w:rsidRPr="0033479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TableBodyText"/>
              <w:rPr>
                <w:lang w:val="en-NZ"/>
              </w:rPr>
            </w:pPr>
            <w:r w:rsidRPr="0033479B">
              <w:rPr>
                <w:rStyle w:val="SpecialBold"/>
              </w:rPr>
              <w:t>Comments</w:t>
            </w:r>
          </w:p>
        </w:tc>
      </w:tr>
      <w:tr w:rsidTr="00721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TableBodyText"/>
              <w:rPr>
                <w:lang w:val="en-NZ"/>
              </w:rPr>
            </w:pPr>
            <w:r w:rsidRPr="0033479B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TableBodyText"/>
              <w:rPr>
                <w:lang w:val="en-NZ"/>
              </w:rPr>
            </w:pPr>
            <w:r w:rsidRPr="0033479B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TableBodyText"/>
              <w:rPr>
                <w:lang w:val="en-NZ"/>
              </w:rPr>
            </w:pPr>
            <w:r w:rsidRPr="0033479B">
              <w:t>New unit.</w:t>
            </w:r>
          </w:p>
        </w:tc>
      </w:tr>
      <w:tr w:rsidTr="00721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TableBodyText"/>
              <w:rPr>
                <w:lang w:val="en-NZ"/>
              </w:rPr>
            </w:pPr>
            <w:r w:rsidRPr="0033479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TableBodyText"/>
              <w:rPr>
                <w:lang w:val="en-NZ"/>
              </w:rPr>
            </w:pPr>
            <w:r w:rsidRPr="0033479B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TableBodyText"/>
            </w:pPr>
            <w:r w:rsidRPr="0033479B">
              <w:t xml:space="preserve">Primary release. </w:t>
            </w:r>
          </w:p>
        </w:tc>
      </w:tr>
    </w:tbl>
    <w:p w:rsidR="00721CC5" w:rsidP="0033479B">
      <w:pPr>
        <w:pStyle w:val="TableBodyText"/>
      </w:pPr>
    </w:p>
    <w:p w:rsidR="00721CC5" w:rsidP="0033479B">
      <w:pPr>
        <w:pStyle w:val="TableBodyText"/>
      </w:pPr>
    </w:p>
    <w:p w:rsidR="00000000" w:rsidRPr="0033479B" w:rsidP="0033479B">
      <w:pPr>
        <w:pStyle w:val="Heading1"/>
      </w:pPr>
      <w:bookmarkStart w:id="2" w:name="O_511205"/>
      <w:bookmarkEnd w:id="2"/>
      <w:r w:rsidRPr="0033479B">
        <w:t>Unit Descriptor</w:t>
      </w:r>
    </w:p>
    <w:p w:rsidR="00000000" w:rsidRPr="0033479B" w:rsidP="0033479B">
      <w:pPr>
        <w:pStyle w:val="BodyText"/>
      </w:pPr>
      <w:r w:rsidRPr="0033479B">
        <w:t>This unit covers the competency required to provide high level support on service discipline matters.</w:t>
      </w:r>
    </w:p>
    <w:p w:rsidR="00000000" w:rsidRPr="0033479B" w:rsidP="0033479B">
      <w:pPr>
        <w:pStyle w:val="BodyText"/>
      </w:pPr>
      <w:r w:rsidRPr="0033479B">
        <w:t>This competency includes analysing the circumstances surrounding the matter, conducting research, consulting legal officers and providing information.</w:t>
      </w:r>
    </w:p>
    <w:p w:rsidR="00000000" w:rsidRPr="0033479B" w:rsidP="0033479B">
      <w:pPr>
        <w:pStyle w:val="BodyText"/>
      </w:pPr>
      <w:r w:rsidRPr="0033479B">
        <w:t>The</w:t>
      </w:r>
      <w:r w:rsidRPr="0033479B">
        <w:t xml:space="preserve"> high level support provided in this competency must be within the legal limit of the individual’s responsibility. </w:t>
      </w:r>
    </w:p>
    <w:p w:rsidR="00000000" w:rsidRPr="0033479B" w:rsidP="0033479B">
      <w:pPr>
        <w:pStyle w:val="BodyText"/>
      </w:pPr>
      <w:r w:rsidRPr="0033479B">
        <w:t>No licensing, legislative, regulatory or certification requirements apply to this unit at the time of publication. In a Defence context, thi</w:t>
      </w:r>
      <w:r w:rsidRPr="0033479B">
        <w:t>s means that there is no civilian need to hold this unit in order to meet licensing, legislative, regulatory or certification requirements.</w:t>
      </w:r>
    </w:p>
    <w:p w:rsidR="00000000" w:rsidRPr="0033479B" w:rsidP="0033479B">
      <w:pPr>
        <w:pStyle w:val="AllowPageBreak"/>
      </w:pPr>
    </w:p>
    <w:p w:rsidR="00000000" w:rsidRPr="0033479B" w:rsidP="0033479B">
      <w:pPr>
        <w:pStyle w:val="Heading1"/>
      </w:pPr>
      <w:bookmarkStart w:id="3" w:name="O_511206"/>
      <w:bookmarkEnd w:id="3"/>
      <w:r w:rsidRPr="0033479B">
        <w:t>Application of the Unit</w:t>
      </w:r>
    </w:p>
    <w:p w:rsidR="00000000" w:rsidRPr="0033479B" w:rsidP="0033479B">
      <w:pPr>
        <w:pStyle w:val="BodyText"/>
      </w:pPr>
      <w:r w:rsidRPr="0033479B">
        <w:t xml:space="preserve">This unit applies to individuals who provide high-level support on service </w:t>
      </w:r>
      <w:r w:rsidRPr="0033479B">
        <w:t xml:space="preserve">discipline matters. </w:t>
      </w:r>
    </w:p>
    <w:p w:rsidR="00000000" w:rsidRPr="0033479B" w:rsidP="0033479B">
      <w:pPr>
        <w:pStyle w:val="AllowPageBreak"/>
      </w:pPr>
    </w:p>
    <w:p w:rsidR="00000000" w:rsidRPr="0033479B" w:rsidP="0033479B">
      <w:pPr>
        <w:pStyle w:val="Heading1"/>
      </w:pPr>
      <w:bookmarkStart w:id="4" w:name="O_511207"/>
      <w:bookmarkEnd w:id="4"/>
      <w:r w:rsidRPr="0033479B">
        <w:t>Licensing/Regulatory Information</w:t>
      </w:r>
    </w:p>
    <w:p w:rsidR="00000000" w:rsidRPr="0033479B" w:rsidP="0033479B">
      <w:pPr>
        <w:pStyle w:val="BodyText"/>
      </w:pPr>
      <w:r w:rsidRPr="0033479B">
        <w:t>Not applicable.</w:t>
      </w:r>
    </w:p>
    <w:p w:rsidR="00000000" w:rsidRPr="0033479B" w:rsidP="0033479B">
      <w:pPr>
        <w:pStyle w:val="AllowPageBreak"/>
      </w:pPr>
    </w:p>
    <w:p w:rsidR="00000000" w:rsidRPr="0033479B" w:rsidP="0033479B">
      <w:pPr>
        <w:pStyle w:val="Heading1"/>
      </w:pPr>
      <w:bookmarkStart w:id="5" w:name="O_511208"/>
      <w:bookmarkEnd w:id="5"/>
      <w:r w:rsidRPr="0033479B">
        <w:t>Pre-Requisites</w:t>
      </w:r>
    </w:p>
    <w:p w:rsidR="00000000" w:rsidRPr="0033479B" w:rsidP="0033479B">
      <w:pPr>
        <w:pStyle w:val="BodyText"/>
      </w:pPr>
      <w:r w:rsidRPr="0033479B">
        <w:t>Not applicable.</w:t>
      </w:r>
    </w:p>
    <w:p w:rsidR="00000000" w:rsidRPr="0033479B" w:rsidP="0033479B">
      <w:pPr>
        <w:pStyle w:val="AllowPageBreak"/>
      </w:pPr>
    </w:p>
    <w:p w:rsidR="00000000" w:rsidRPr="0033479B" w:rsidP="0033479B">
      <w:pPr>
        <w:pStyle w:val="Heading1"/>
      </w:pPr>
      <w:bookmarkStart w:id="6" w:name="O_511209"/>
      <w:bookmarkEnd w:id="6"/>
      <w:r w:rsidRPr="0033479B">
        <w:t>Employability Skills Information</w:t>
      </w:r>
    </w:p>
    <w:p w:rsidR="00000000" w:rsidRPr="0033479B" w:rsidP="0033479B">
      <w:pPr>
        <w:pStyle w:val="BodyText"/>
      </w:pPr>
      <w:r w:rsidRPr="0033479B">
        <w:t>This unit contains employability skills.</w:t>
      </w:r>
    </w:p>
    <w:p w:rsidR="00000000" w:rsidRPr="0033479B" w:rsidP="0033479B">
      <w:pPr>
        <w:pStyle w:val="AllowPageBreak"/>
      </w:pPr>
    </w:p>
    <w:p w:rsidR="00000000" w:rsidRPr="0033479B" w:rsidP="0033479B">
      <w:pPr>
        <w:pStyle w:val="Heading1"/>
      </w:pPr>
      <w:bookmarkStart w:id="7" w:name="O_511210"/>
      <w:bookmarkEnd w:id="7"/>
      <w:r w:rsidRPr="0033479B">
        <w:t xml:space="preserve">Elements and </w:t>
      </w:r>
      <w:r w:rsidRPr="0033479B">
        <w:t>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BodyText"/>
            </w:pPr>
            <w:r w:rsidRPr="0033479B">
              <w:t xml:space="preserve">Performance Criteria describe the required performance needed to demonstrate achievement of the element. Where </w:t>
            </w:r>
            <w:r w:rsidRPr="0033479B">
              <w:rPr>
                <w:rStyle w:val="BoldandItalics"/>
              </w:rPr>
              <w:t>bold italicised</w:t>
            </w:r>
            <w:r w:rsidRPr="0033479B">
              <w:t xml:space="preserve"> text is used, further informat</w:t>
            </w:r>
            <w:r w:rsidRPr="0033479B">
              <w:t>ion is detailed in the Required Skills and Knowledge and/or the Range Statement. Assessment of performance is to be consistent with the Evidence Guide.</w:t>
            </w:r>
          </w:p>
        </w:tc>
      </w:tr>
    </w:tbl>
    <w:p w:rsidR="00000000" w:rsidRPr="0033479B" w:rsidP="0033479B">
      <w:pPr>
        <w:pStyle w:val="BodyText"/>
      </w:pPr>
    </w:p>
    <w:p w:rsidR="00000000" w:rsidRPr="0033479B" w:rsidP="0033479B">
      <w:pPr>
        <w:pStyle w:val="AllowPageBreak"/>
      </w:pPr>
    </w:p>
    <w:p w:rsidR="00000000" w:rsidRPr="0033479B" w:rsidP="0033479B">
      <w:pPr>
        <w:pStyle w:val="Heading1"/>
      </w:pPr>
      <w:bookmarkStart w:id="8" w:name="O_511211"/>
      <w:bookmarkEnd w:id="8"/>
      <w:r w:rsidRPr="003347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BodyText"/>
            </w:pPr>
            <w:r w:rsidRPr="0033479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rPr>
                <w:rStyle w:val="SpecialBold"/>
              </w:rPr>
              <w:t>PERFORMANCE CRITERIA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List"/>
              <w:rPr>
                <w:lang w:val="en-NZ"/>
              </w:rPr>
            </w:pPr>
            <w:r w:rsidRPr="0033479B">
              <w:t>1.</w:t>
            </w:r>
            <w:r w:rsidRPr="0033479B">
              <w:tab/>
            </w:r>
            <w:r w:rsidRPr="0033479B">
              <w:rPr>
                <w:rStyle w:val="SpecialBold"/>
              </w:rPr>
              <w:t>Plan and prepare for the provision of support on service discipline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List"/>
            </w:pPr>
            <w:r w:rsidRPr="0033479B">
              <w:t>1.1</w:t>
            </w:r>
            <w:r w:rsidRPr="0033479B">
              <w:tab/>
            </w:r>
            <w:r w:rsidRPr="0033479B">
              <w:rPr>
                <w:rStyle w:val="BoldandItalics"/>
              </w:rPr>
              <w:t>Circumstances that require the provision of high-level support on service discipline</w:t>
            </w:r>
            <w:r w:rsidRPr="0033479B">
              <w:t xml:space="preserve"> are identified.</w:t>
            </w:r>
          </w:p>
          <w:p w:rsidR="00000000" w:rsidP="0033479B">
            <w:pPr>
              <w:pStyle w:val="List"/>
              <w:rPr>
                <w:lang w:val="en-NZ"/>
              </w:rPr>
            </w:pPr>
            <w:r w:rsidRPr="0033479B">
              <w:t>1.2</w:t>
            </w:r>
            <w:r w:rsidRPr="0033479B">
              <w:tab/>
              <w:t>Circumstances are analysed and discipline issues are interpreted and clearly de</w:t>
            </w:r>
            <w:r w:rsidRPr="0033479B">
              <w:t>fined.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List"/>
              <w:rPr>
                <w:lang w:val="en-NZ"/>
              </w:rPr>
            </w:pPr>
            <w:r w:rsidRPr="0033479B">
              <w:t>2.</w:t>
            </w:r>
            <w:r w:rsidRPr="0033479B">
              <w:tab/>
            </w:r>
            <w:r w:rsidRPr="0033479B">
              <w:rPr>
                <w:rStyle w:val="SpecialBold"/>
              </w:rPr>
              <w:t>Receive enquiry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List"/>
            </w:pPr>
            <w:r w:rsidRPr="0033479B">
              <w:t>2.1</w:t>
            </w:r>
            <w:r w:rsidRPr="0033479B">
              <w:tab/>
            </w:r>
            <w:r w:rsidRPr="0033479B">
              <w:rPr>
                <w:rStyle w:val="BoldandItalics"/>
              </w:rPr>
              <w:t>Enquirer’s</w:t>
            </w:r>
            <w:r w:rsidRPr="0033479B">
              <w:t xml:space="preserve"> needs are </w:t>
            </w:r>
            <w:r w:rsidRPr="0033479B">
              <w:rPr>
                <w:rStyle w:val="BoldandItalics"/>
              </w:rPr>
              <w:t>identified, analysed and clarified</w:t>
            </w:r>
            <w:r w:rsidRPr="0033479B">
              <w:t>.</w:t>
            </w:r>
          </w:p>
          <w:p w:rsidR="00000000" w:rsidRPr="0033479B" w:rsidP="0033479B">
            <w:pPr>
              <w:pStyle w:val="List"/>
            </w:pPr>
            <w:r w:rsidRPr="0033479B">
              <w:t>2.2</w:t>
            </w:r>
            <w:r w:rsidRPr="0033479B">
              <w:tab/>
            </w:r>
            <w:r w:rsidRPr="0033479B">
              <w:rPr>
                <w:rStyle w:val="BoldandItalics"/>
              </w:rPr>
              <w:t>Legal limits of own responsibility</w:t>
            </w:r>
            <w:r w:rsidRPr="0033479B">
              <w:t xml:space="preserve"> are clearly outlined to enquirer before any </w:t>
            </w:r>
            <w:r w:rsidRPr="0033479B">
              <w:rPr>
                <w:rStyle w:val="BoldandItalics"/>
              </w:rPr>
              <w:t>information</w:t>
            </w:r>
            <w:r w:rsidRPr="0033479B">
              <w:t xml:space="preserve"> is imparted.</w:t>
            </w:r>
          </w:p>
          <w:p w:rsidR="00000000" w:rsidP="0033479B">
            <w:pPr>
              <w:pStyle w:val="List"/>
              <w:rPr>
                <w:lang w:val="en-NZ"/>
              </w:rPr>
            </w:pPr>
            <w:r w:rsidRPr="0033479B">
              <w:t>2.3</w:t>
            </w:r>
            <w:r w:rsidRPr="0033479B">
              <w:tab/>
              <w:t>Enquiries outside one’s area of responsibility are ident</w:t>
            </w:r>
            <w:r w:rsidRPr="0033479B">
              <w:t>ified and assistance is sought or enquiry is referred on to a legal officer where appropriate.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List"/>
              <w:rPr>
                <w:lang w:val="en-NZ"/>
              </w:rPr>
            </w:pPr>
            <w:r w:rsidRPr="0033479B">
              <w:t>3.</w:t>
            </w:r>
            <w:r w:rsidRPr="0033479B">
              <w:tab/>
            </w:r>
            <w:r w:rsidRPr="0033479B">
              <w:rPr>
                <w:rStyle w:val="SpecialBold"/>
              </w:rPr>
              <w:t>Provide information in service discipline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List"/>
            </w:pPr>
            <w:r w:rsidRPr="0033479B">
              <w:t>3.1</w:t>
            </w:r>
            <w:r w:rsidRPr="0033479B">
              <w:tab/>
              <w:t>Enquirer’s or event details and problem/s are recorded.</w:t>
            </w:r>
          </w:p>
          <w:p w:rsidR="00000000" w:rsidRPr="0033479B" w:rsidP="0033479B">
            <w:pPr>
              <w:pStyle w:val="List"/>
            </w:pPr>
            <w:r w:rsidRPr="0033479B">
              <w:t>3.2</w:t>
            </w:r>
            <w:r w:rsidRPr="0033479B">
              <w:tab/>
              <w:t>Information is relayed where available and appropri</w:t>
            </w:r>
            <w:r w:rsidRPr="0033479B">
              <w:t>ate.</w:t>
            </w:r>
          </w:p>
          <w:p w:rsidR="00000000" w:rsidP="0033479B">
            <w:pPr>
              <w:pStyle w:val="List"/>
              <w:rPr>
                <w:lang w:val="en-NZ"/>
              </w:rPr>
            </w:pPr>
            <w:r w:rsidRPr="0033479B">
              <w:t>3.3</w:t>
            </w:r>
            <w:r w:rsidRPr="0033479B">
              <w:tab/>
              <w:t>Research is conducted within the scope of own responsibility.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List"/>
              <w:rPr>
                <w:lang w:val="en-NZ"/>
              </w:rPr>
            </w:pPr>
            <w:r w:rsidRPr="0033479B">
              <w:t>4.</w:t>
            </w:r>
            <w:r w:rsidRPr="0033479B">
              <w:tab/>
            </w:r>
            <w:r w:rsidRPr="0033479B">
              <w:rPr>
                <w:rStyle w:val="SpecialBold"/>
              </w:rPr>
              <w:t>Consult legal officer to resolve issues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List"/>
            </w:pPr>
            <w:r w:rsidRPr="0033479B">
              <w:t>4.1</w:t>
            </w:r>
            <w:r w:rsidRPr="0033479B">
              <w:tab/>
              <w:t xml:space="preserve">Issues are communicated to legal officer and </w:t>
            </w:r>
            <w:r w:rsidRPr="0033479B">
              <w:rPr>
                <w:rStyle w:val="BoldandItalics"/>
              </w:rPr>
              <w:t>resolution/action</w:t>
            </w:r>
            <w:r w:rsidRPr="0033479B">
              <w:t xml:space="preserve"> is discussed.</w:t>
            </w:r>
          </w:p>
          <w:p w:rsidR="00000000" w:rsidRPr="0033479B" w:rsidP="0033479B">
            <w:pPr>
              <w:pStyle w:val="List"/>
            </w:pPr>
            <w:r w:rsidRPr="0033479B">
              <w:t>4.2</w:t>
            </w:r>
            <w:r w:rsidRPr="0033479B">
              <w:tab/>
              <w:t xml:space="preserve">Suggested action/resolution is </w:t>
            </w:r>
            <w:r w:rsidRPr="0033479B">
              <w:rPr>
                <w:rStyle w:val="BoldandItalics"/>
              </w:rPr>
              <w:t>carried out</w:t>
            </w:r>
            <w:r w:rsidRPr="0033479B">
              <w:t>.</w:t>
            </w:r>
          </w:p>
        </w:tc>
      </w:tr>
    </w:tbl>
    <w:p w:rsidR="00721CC5" w:rsidP="0033479B">
      <w:pPr>
        <w:pStyle w:val="BodyText"/>
      </w:pPr>
    </w:p>
    <w:p w:rsidR="00721CC5" w:rsidP="0033479B">
      <w:pPr>
        <w:pStyle w:val="BodyText"/>
      </w:pPr>
    </w:p>
    <w:p w:rsidR="00000000" w:rsidRPr="0033479B" w:rsidP="0033479B">
      <w:pPr>
        <w:pStyle w:val="Heading1"/>
      </w:pPr>
      <w:bookmarkStart w:id="9" w:name="O_511212"/>
      <w:bookmarkEnd w:id="9"/>
      <w:r w:rsidRPr="0033479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t>This describes the essential skills and knowledge and their level, required for this unit.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rPr>
                <w:rStyle w:val="SpecialBold"/>
              </w:rPr>
              <w:t>Required Skills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ListBullet"/>
            </w:pPr>
            <w:r w:rsidRPr="0033479B">
              <w:t>analyse information</w:t>
            </w:r>
          </w:p>
          <w:p w:rsidR="00000000" w:rsidRPr="0033479B" w:rsidP="0033479B">
            <w:pPr>
              <w:pStyle w:val="ListBullet"/>
            </w:pPr>
            <w:r w:rsidRPr="0033479B">
              <w:t>communicate ideas logically</w:t>
            </w:r>
          </w:p>
          <w:p w:rsidR="00000000" w:rsidRPr="0033479B" w:rsidP="0033479B">
            <w:pPr>
              <w:pStyle w:val="ListBullet"/>
            </w:pPr>
            <w:r w:rsidRPr="0033479B">
              <w:t>conduct research</w:t>
            </w:r>
          </w:p>
          <w:p w:rsidR="00000000" w:rsidRPr="0033479B" w:rsidP="0033479B">
            <w:pPr>
              <w:pStyle w:val="ListBullet"/>
            </w:pPr>
            <w:r w:rsidRPr="0033479B">
              <w:t>identify and evaluate status of information</w:t>
            </w:r>
          </w:p>
          <w:p w:rsidR="00000000" w:rsidRPr="0033479B" w:rsidP="0033479B">
            <w:pPr>
              <w:pStyle w:val="ListBullet"/>
            </w:pPr>
            <w:r w:rsidRPr="0033479B">
              <w:t>prepare legal documents</w:t>
            </w:r>
          </w:p>
          <w:p w:rsidR="00000000" w:rsidP="0033479B">
            <w:pPr>
              <w:pStyle w:val="ListBullet"/>
              <w:rPr>
                <w:lang w:val="en-NZ"/>
              </w:rPr>
            </w:pPr>
            <w:r w:rsidRPr="0033479B">
              <w:t>use appropriate legal terminology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rPr>
                <w:rStyle w:val="SpecialBold"/>
              </w:rPr>
              <w:t>Required Knowledge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ListBullet"/>
            </w:pPr>
            <w:r w:rsidRPr="0033479B">
              <w:t>applicable legal practices and procedures required in the full range of tasks covered</w:t>
            </w:r>
          </w:p>
          <w:p w:rsidR="00000000" w:rsidRPr="0033479B" w:rsidP="0033479B">
            <w:pPr>
              <w:pStyle w:val="ListBullet"/>
            </w:pPr>
            <w:r w:rsidRPr="0033479B">
              <w:t>codes of practice, ethical standards</w:t>
            </w:r>
          </w:p>
          <w:p w:rsidR="00000000" w:rsidRPr="0033479B" w:rsidP="0033479B">
            <w:pPr>
              <w:pStyle w:val="ListBullet"/>
            </w:pPr>
            <w:r w:rsidRPr="0033479B">
              <w:t>Defence Force Discipline  Act (DFDA) and related leg</w:t>
            </w:r>
            <w:r w:rsidRPr="0033479B">
              <w:t>islation</w:t>
            </w:r>
          </w:p>
          <w:p w:rsidR="00000000" w:rsidRPr="0033479B" w:rsidP="0033479B">
            <w:pPr>
              <w:pStyle w:val="ListBullet"/>
            </w:pPr>
            <w:r w:rsidRPr="0033479B">
              <w:t>legal limits of own responsibility</w:t>
            </w:r>
          </w:p>
          <w:p w:rsidR="00000000" w:rsidRPr="0033479B" w:rsidP="0033479B">
            <w:pPr>
              <w:pStyle w:val="ListBullet"/>
            </w:pPr>
            <w:r w:rsidRPr="0033479B">
              <w:t>relevant legal process, legislation and sections, and stages involved in the legal process</w:t>
            </w:r>
          </w:p>
          <w:p w:rsidR="00000000" w:rsidRPr="0033479B" w:rsidP="0033479B">
            <w:pPr>
              <w:pStyle w:val="ListBullet"/>
            </w:pPr>
            <w:r w:rsidRPr="0033479B">
              <w:t>relevant legal terminology</w:t>
            </w:r>
          </w:p>
        </w:tc>
      </w:tr>
    </w:tbl>
    <w:p w:rsidR="00000000" w:rsidRPr="0033479B" w:rsidP="0033479B">
      <w:pPr>
        <w:pStyle w:val="BodyText"/>
      </w:pPr>
    </w:p>
    <w:p w:rsidR="00000000" w:rsidRPr="0033479B" w:rsidP="0033479B">
      <w:pPr>
        <w:pStyle w:val="AllowPageBreak"/>
      </w:pPr>
    </w:p>
    <w:p w:rsidR="00000000" w:rsidRPr="0033479B" w:rsidP="0033479B">
      <w:pPr>
        <w:pStyle w:val="Heading1"/>
      </w:pPr>
      <w:bookmarkStart w:id="10" w:name="O_511213"/>
      <w:bookmarkEnd w:id="10"/>
      <w:r w:rsidRPr="0033479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BodyText"/>
            </w:pPr>
            <w:r w:rsidRPr="0033479B">
              <w:t>Assessment must confirm the ability to:</w:t>
            </w:r>
          </w:p>
          <w:p w:rsidR="00000000" w:rsidRPr="0033479B" w:rsidP="0033479B">
            <w:pPr>
              <w:pStyle w:val="ListBullet"/>
            </w:pPr>
            <w:r w:rsidRPr="0033479B">
              <w:t>provide high level support on service discipline matters</w:t>
            </w:r>
          </w:p>
          <w:p w:rsidR="00000000" w:rsidRPr="0033479B" w:rsidP="0033479B">
            <w:pPr>
              <w:pStyle w:val="ListBullet"/>
            </w:pPr>
            <w:r w:rsidRPr="0033479B">
              <w:t>analyse the circumstances surrounding the matter</w:t>
            </w:r>
          </w:p>
          <w:p w:rsidR="00000000" w:rsidRPr="0033479B" w:rsidP="0033479B">
            <w:pPr>
              <w:pStyle w:val="ListBullet"/>
            </w:pPr>
            <w:r w:rsidRPr="0033479B">
              <w:t>conduct research</w:t>
            </w:r>
          </w:p>
          <w:p w:rsidR="00000000" w:rsidRPr="0033479B" w:rsidP="0033479B">
            <w:pPr>
              <w:pStyle w:val="ListBullet"/>
            </w:pPr>
            <w:r w:rsidRPr="0033479B">
              <w:t>consult legal officers</w:t>
            </w:r>
          </w:p>
          <w:p w:rsidR="00000000" w:rsidRPr="0033479B" w:rsidP="0033479B">
            <w:pPr>
              <w:pStyle w:val="ListBullet"/>
            </w:pPr>
            <w:r w:rsidRPr="0033479B">
              <w:t>provide information</w:t>
            </w:r>
          </w:p>
          <w:p w:rsidR="00000000" w:rsidRPr="0033479B" w:rsidP="0033479B">
            <w:pPr>
              <w:pStyle w:val="BodyText"/>
            </w:pPr>
            <w:r w:rsidRPr="0033479B">
              <w:t>while at all times complying with legislative requirements, policy and standards, and demonstrate an awareness of access, equity and diversity principles and practices.</w:t>
            </w:r>
          </w:p>
          <w:p w:rsidR="00000000" w:rsidRPr="0033479B" w:rsidP="0033479B">
            <w:pPr>
              <w:pStyle w:val="BodyText"/>
            </w:pPr>
            <w:r w:rsidRPr="0033479B">
              <w:rPr>
                <w:rStyle w:val="SpecialBold"/>
              </w:rPr>
              <w:t>Consistency in performance</w:t>
            </w:r>
          </w:p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t>Competency shoul</w:t>
            </w:r>
            <w:r w:rsidRPr="0033479B">
              <w:t>d be demonstrated in a range of actual or simulated workplace contexts.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BodyText"/>
            </w:pPr>
            <w:r w:rsidRPr="0033479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BodyText"/>
            </w:pPr>
            <w:r w:rsidRPr="0033479B">
              <w:rPr>
                <w:rStyle w:val="SpecialBold"/>
              </w:rPr>
              <w:t>Context of assessment</w:t>
            </w:r>
          </w:p>
          <w:p w:rsidR="00000000" w:rsidRPr="0033479B" w:rsidP="0033479B">
            <w:pPr>
              <w:pStyle w:val="BodyText"/>
            </w:pPr>
            <w:r w:rsidRPr="0033479B">
              <w:t xml:space="preserve">Competency should be assessed in the workplace or in a simulated workplace environment. </w:t>
            </w:r>
          </w:p>
          <w:p w:rsidR="00000000" w:rsidRPr="0033479B" w:rsidP="0033479B">
            <w:pPr>
              <w:pStyle w:val="BodyText"/>
            </w:pPr>
            <w:r w:rsidRPr="0033479B">
              <w:rPr>
                <w:rStyle w:val="SpecialBold"/>
              </w:rPr>
              <w:t>Specific resources for assessment</w:t>
            </w:r>
          </w:p>
          <w:p w:rsidR="00000000" w:rsidRPr="0033479B" w:rsidP="0033479B">
            <w:pPr>
              <w:pStyle w:val="BodyText"/>
            </w:pPr>
            <w:r w:rsidRPr="0033479B">
              <w:t>Access is required to appropriate documentation and resources normally found in the work environment.</w:t>
            </w:r>
          </w:p>
        </w:tc>
      </w:tr>
    </w:tbl>
    <w:p w:rsidR="00721CC5" w:rsidP="0033479B">
      <w:pPr>
        <w:pStyle w:val="BodyText"/>
      </w:pPr>
    </w:p>
    <w:p w:rsidR="00721CC5" w:rsidP="0033479B">
      <w:pPr>
        <w:pStyle w:val="BodyText"/>
      </w:pPr>
    </w:p>
    <w:p w:rsidR="00000000" w:rsidRPr="0033479B" w:rsidP="0033479B">
      <w:pPr>
        <w:pStyle w:val="Heading1"/>
      </w:pPr>
      <w:bookmarkStart w:id="11" w:name="O_511214"/>
      <w:bookmarkEnd w:id="11"/>
      <w:r w:rsidRPr="0033479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t>The Range Statement relates to the Unit of Competency as a whole. It allows for diff</w:t>
            </w:r>
            <w:r w:rsidRPr="0033479B">
              <w:t xml:space="preserve">erent work environments and situations that may affect performance. </w:t>
            </w:r>
            <w:r w:rsidRPr="0033479B">
              <w:rPr>
                <w:rStyle w:val="BoldandItalics"/>
              </w:rPr>
              <w:t>Bold italicised</w:t>
            </w:r>
            <w:r w:rsidRPr="0033479B">
              <w:t xml:space="preserve"> wording in the Performance Criteria is detailed below.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rPr>
                <w:rStyle w:val="BoldandItalics"/>
              </w:rPr>
              <w:t xml:space="preserve">Circumstances that require the provision of high-level support on service discipline law matters </w:t>
            </w:r>
            <w:r w:rsidRPr="0033479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ListBullet"/>
            </w:pPr>
            <w:r w:rsidRPr="0033479B">
              <w:t>comp</w:t>
            </w:r>
            <w:r w:rsidRPr="0033479B">
              <w:t>laint</w:t>
            </w:r>
          </w:p>
          <w:p w:rsidR="00000000" w:rsidRPr="0033479B" w:rsidP="0033479B">
            <w:pPr>
              <w:pStyle w:val="ListBullet"/>
            </w:pPr>
            <w:r w:rsidRPr="0033479B">
              <w:t>event arising that may disclose a service activity</w:t>
            </w:r>
          </w:p>
          <w:p w:rsidR="00000000" w:rsidRPr="0033479B" w:rsidP="0033479B">
            <w:pPr>
              <w:pStyle w:val="ListBullet"/>
            </w:pPr>
            <w:r w:rsidRPr="0033479B">
              <w:t>incidents arising or related to Australian Defence Force (ADF) service</w:t>
            </w:r>
          </w:p>
          <w:p w:rsidR="00000000" w:rsidRPr="0033479B" w:rsidP="0033479B">
            <w:pPr>
              <w:pStyle w:val="ListBullet"/>
            </w:pPr>
            <w:r w:rsidRPr="0033479B">
              <w:t>legal inquiry</w:t>
            </w:r>
          </w:p>
          <w:p w:rsidR="00000000" w:rsidRPr="0033479B" w:rsidP="0033479B">
            <w:pPr>
              <w:pStyle w:val="ListBullet"/>
            </w:pPr>
            <w:r w:rsidRPr="0033479B">
              <w:t>non-legal inquiry</w:t>
            </w:r>
          </w:p>
          <w:p w:rsidR="00000000" w:rsidRPr="0033479B" w:rsidP="0033479B">
            <w:pPr>
              <w:pStyle w:val="ListBullet"/>
            </w:pPr>
            <w:r w:rsidRPr="0033479B">
              <w:t>seeking information</w:t>
            </w:r>
          </w:p>
          <w:p w:rsidR="00000000" w:rsidP="0033479B">
            <w:pPr>
              <w:pStyle w:val="ListBullet"/>
              <w:rPr>
                <w:lang w:val="en-NZ"/>
              </w:rPr>
            </w:pPr>
            <w:r w:rsidRPr="0033479B">
              <w:t>seeking referral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rPr>
                <w:rStyle w:val="BoldandItalics"/>
              </w:rPr>
              <w:t xml:space="preserve">Service discipline </w:t>
            </w:r>
            <w:r w:rsidRPr="0033479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ListBullet"/>
            </w:pPr>
            <w:r w:rsidRPr="0033479B">
              <w:t>DFDA which has jurisdiction over service personnel and incorporates the Commonwealth Crimes Act and Commonwealth Evidence Act</w:t>
            </w:r>
          </w:p>
          <w:p w:rsidR="00000000" w:rsidP="0033479B">
            <w:pPr>
              <w:pStyle w:val="ListBullet"/>
              <w:rPr>
                <w:lang w:val="en-NZ"/>
              </w:rPr>
            </w:pPr>
            <w:r w:rsidRPr="0033479B">
              <w:t>state/territory and commonwealth law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rPr>
                <w:rStyle w:val="BoldandItalics"/>
              </w:rPr>
              <w:t>Enquirer</w:t>
            </w:r>
            <w:r w:rsidRPr="0033479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ListBullet"/>
            </w:pPr>
            <w:r w:rsidRPr="0033479B">
              <w:t>civilian employees of the Defence organisation</w:t>
            </w:r>
          </w:p>
          <w:p w:rsidR="00000000" w:rsidRPr="0033479B" w:rsidP="0033479B">
            <w:pPr>
              <w:pStyle w:val="ListBullet"/>
            </w:pPr>
            <w:r w:rsidRPr="0033479B">
              <w:t>commanders</w:t>
            </w:r>
          </w:p>
          <w:p w:rsidR="00000000" w:rsidRPr="0033479B" w:rsidP="0033479B">
            <w:pPr>
              <w:pStyle w:val="ListBullet"/>
            </w:pPr>
            <w:r w:rsidRPr="0033479B">
              <w:t>Defence civ</w:t>
            </w:r>
            <w:r w:rsidRPr="0033479B">
              <w:t>ilians</w:t>
            </w:r>
          </w:p>
          <w:p w:rsidR="00000000" w:rsidRPr="0033479B" w:rsidP="0033479B">
            <w:pPr>
              <w:pStyle w:val="ListBullet"/>
            </w:pPr>
            <w:r w:rsidRPr="0033479B">
              <w:t>disciplinary appointees, including officers, warrant officers, non commissioned officers (NCOs)</w:t>
            </w:r>
          </w:p>
          <w:p w:rsidR="00000000" w:rsidRPr="0033479B" w:rsidP="0033479B">
            <w:pPr>
              <w:pStyle w:val="ListBullet"/>
            </w:pPr>
            <w:r w:rsidRPr="0033479B">
              <w:t>other members of the ADF</w:t>
            </w:r>
          </w:p>
          <w:p w:rsidR="00000000" w:rsidP="0033479B">
            <w:pPr>
              <w:pStyle w:val="ListBullet"/>
              <w:rPr>
                <w:lang w:val="en-NZ"/>
              </w:rPr>
            </w:pPr>
            <w:r w:rsidRPr="0033479B">
              <w:t>outside agencies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rPr>
                <w:rStyle w:val="BoldandItalics"/>
              </w:rPr>
              <w:t>Identification, analysis and clarification</w:t>
            </w:r>
            <w:r w:rsidRPr="0033479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ListBullet"/>
            </w:pPr>
            <w:r w:rsidRPr="0033479B">
              <w:t>accommodating any communication difficulties</w:t>
            </w:r>
          </w:p>
          <w:p w:rsidR="00000000" w:rsidRPr="0033479B" w:rsidP="0033479B">
            <w:pPr>
              <w:pStyle w:val="ListBullet"/>
            </w:pPr>
            <w:r w:rsidRPr="0033479B">
              <w:t>clarification of request or problem by summarising and repeating summaries to ensure that information gathered is reflective of the information that the enquirer wishes to communicate</w:t>
            </w:r>
          </w:p>
          <w:p w:rsidR="00000000" w:rsidRPr="0033479B" w:rsidP="0033479B">
            <w:pPr>
              <w:pStyle w:val="ListBullet"/>
            </w:pPr>
            <w:r w:rsidRPr="0033479B">
              <w:t>sensitivity to enquirer’s emotional/physical state, cultural and service</w:t>
            </w:r>
            <w:r w:rsidRPr="0033479B">
              <w:t xml:space="preserve"> background</w:t>
            </w:r>
          </w:p>
          <w:p w:rsidR="00000000" w:rsidRPr="0033479B" w:rsidP="0033479B">
            <w:pPr>
              <w:pStyle w:val="ListBullet"/>
            </w:pPr>
            <w:r w:rsidRPr="0033479B">
              <w:t>and may include the requirement to communicate:</w:t>
            </w:r>
          </w:p>
          <w:p w:rsidR="00000000" w:rsidRPr="0033479B" w:rsidP="0033479B">
            <w:pPr>
              <w:pStyle w:val="ListBullet"/>
            </w:pPr>
            <w:r w:rsidRPr="0033479B">
              <w:t>in writing</w:t>
            </w:r>
          </w:p>
          <w:p w:rsidR="00000000" w:rsidRPr="0033479B" w:rsidP="0033479B">
            <w:pPr>
              <w:pStyle w:val="ListBullet"/>
            </w:pPr>
            <w:r w:rsidRPr="0033479B">
              <w:t>in person</w:t>
            </w:r>
          </w:p>
          <w:p w:rsidR="00000000" w:rsidRPr="0033479B" w:rsidP="0033479B">
            <w:pPr>
              <w:pStyle w:val="ListBullet"/>
            </w:pPr>
            <w:r w:rsidRPr="0033479B">
              <w:t>verbally</w:t>
            </w:r>
          </w:p>
          <w:p w:rsidR="00000000" w:rsidRPr="0033479B" w:rsidP="0033479B">
            <w:pPr>
              <w:pStyle w:val="ListBullet"/>
            </w:pPr>
            <w:r w:rsidRPr="0033479B">
              <w:t>via third party</w:t>
            </w:r>
          </w:p>
          <w:p w:rsidR="00000000" w:rsidP="0033479B">
            <w:pPr>
              <w:pStyle w:val="ListBullet"/>
              <w:rPr>
                <w:lang w:val="en-NZ"/>
              </w:rPr>
            </w:pPr>
            <w:r w:rsidRPr="0033479B">
              <w:t>electronically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rPr>
                <w:rStyle w:val="BoldandItalics"/>
              </w:rPr>
              <w:t>Legal limits of own responsibility</w:t>
            </w:r>
            <w:r w:rsidRPr="0033479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ListBullet"/>
            </w:pPr>
            <w:r w:rsidRPr="0033479B">
              <w:t>provision of legal advice by a person who is not a qualified legal officer as defined by the Legal Practice Act</w:t>
            </w:r>
          </w:p>
          <w:p w:rsidR="00000000" w:rsidRPr="0033479B" w:rsidP="0033479B">
            <w:pPr>
              <w:pStyle w:val="ListBullet"/>
            </w:pPr>
            <w:r w:rsidRPr="0033479B">
              <w:t>relationship between the client and the Defence legal service (such as Privacy Act, secrecy laws, codes of practice, service requirements)</w:t>
            </w:r>
          </w:p>
          <w:p w:rsidR="00000000" w:rsidP="0033479B">
            <w:pPr>
              <w:pStyle w:val="ListBullet"/>
              <w:rPr>
                <w:lang w:val="en-NZ"/>
              </w:rPr>
            </w:pPr>
            <w:r w:rsidRPr="0033479B">
              <w:t>relev</w:t>
            </w:r>
            <w:r w:rsidRPr="0033479B">
              <w:t>ant state/territory/commonwealth legislation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rPr>
                <w:rStyle w:val="BoldandItalics"/>
              </w:rPr>
              <w:t>Information</w:t>
            </w:r>
            <w:r w:rsidRPr="0033479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ListBullet"/>
            </w:pPr>
            <w:r w:rsidRPr="0033479B">
              <w:t>areas of Defence Legal law/practice</w:t>
            </w:r>
          </w:p>
          <w:p w:rsidR="00000000" w:rsidRPr="0033479B" w:rsidP="0033479B">
            <w:pPr>
              <w:pStyle w:val="ListBullet"/>
            </w:pPr>
            <w:r w:rsidRPr="0033479B">
              <w:t>charges and review process</w:t>
            </w:r>
          </w:p>
          <w:p w:rsidR="00000000" w:rsidRPr="0033479B" w:rsidP="0033479B">
            <w:pPr>
              <w:pStyle w:val="ListBullet"/>
            </w:pPr>
            <w:r w:rsidRPr="0033479B">
              <w:t xml:space="preserve">correct contact in Defence Legal </w:t>
            </w:r>
          </w:p>
          <w:p w:rsidR="00000000" w:rsidRPr="0033479B" w:rsidP="0033479B">
            <w:pPr>
              <w:pStyle w:val="ListBullet"/>
            </w:pPr>
            <w:r w:rsidRPr="0033479B">
              <w:t>disciplinary process</w:t>
            </w:r>
          </w:p>
          <w:p w:rsidR="00000000" w:rsidRPr="0033479B" w:rsidP="0033479B">
            <w:pPr>
              <w:pStyle w:val="ListBullet"/>
            </w:pPr>
            <w:r w:rsidRPr="0033479B">
              <w:t>jurisdiction</w:t>
            </w:r>
          </w:p>
          <w:p w:rsidR="00000000" w:rsidP="0033479B">
            <w:pPr>
              <w:pStyle w:val="ListBullet"/>
              <w:rPr>
                <w:lang w:val="en-NZ"/>
              </w:rPr>
            </w:pPr>
            <w:r w:rsidRPr="0033479B">
              <w:t>punishments and orders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rPr>
                <w:rStyle w:val="BoldandItalics"/>
              </w:rPr>
              <w:t>Resolution/action</w:t>
            </w:r>
            <w:r w:rsidRPr="0033479B">
              <w:t xml:space="preserve"> may include</w:t>
            </w:r>
            <w:r w:rsidRPr="0033479B"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ListBullet"/>
            </w:pPr>
            <w:r w:rsidRPr="0033479B">
              <w:t>advising the enquirer after researching the appropriate information</w:t>
            </w:r>
          </w:p>
          <w:p w:rsidR="00000000" w:rsidRPr="0033479B" w:rsidP="0033479B">
            <w:pPr>
              <w:pStyle w:val="ListBullet"/>
            </w:pPr>
            <w:r w:rsidRPr="0033479B">
              <w:t>not pursuing the matter</w:t>
            </w:r>
          </w:p>
          <w:p w:rsidR="00000000" w:rsidRPr="0033479B" w:rsidP="0033479B">
            <w:pPr>
              <w:pStyle w:val="ListBullet"/>
            </w:pPr>
            <w:r w:rsidRPr="0033479B">
              <w:t>referring enquirer to another legal officer or practitioner</w:t>
            </w:r>
          </w:p>
          <w:p w:rsidR="00000000" w:rsidRPr="0033479B" w:rsidP="0033479B">
            <w:pPr>
              <w:pStyle w:val="ListBullet"/>
            </w:pPr>
            <w:r w:rsidRPr="0033479B">
              <w:t>referring enquirer to supervisor or appropriate authority</w:t>
            </w:r>
          </w:p>
          <w:p w:rsidR="00000000" w:rsidP="0033479B">
            <w:pPr>
              <w:pStyle w:val="ListBullet"/>
              <w:rPr>
                <w:lang w:val="en-NZ"/>
              </w:rPr>
            </w:pPr>
            <w:r w:rsidRPr="0033479B">
              <w:t>referring enquirer to the appropriate government department</w:t>
            </w:r>
          </w:p>
        </w:tc>
      </w:tr>
      <w:tr w:rsidTr="0033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9B">
            <w:pPr>
              <w:pStyle w:val="BodyText"/>
              <w:rPr>
                <w:lang w:val="en-NZ"/>
              </w:rPr>
            </w:pPr>
            <w:r w:rsidRPr="0033479B">
              <w:t xml:space="preserve">Suggested action/resolution is </w:t>
            </w:r>
            <w:r w:rsidRPr="0033479B">
              <w:rPr>
                <w:rStyle w:val="BoldandItalics"/>
              </w:rPr>
              <w:t xml:space="preserve">carried out </w:t>
            </w:r>
            <w:r w:rsidRPr="0033479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9B" w:rsidP="0033479B">
            <w:pPr>
              <w:pStyle w:val="ListBullet"/>
            </w:pPr>
            <w:r w:rsidRPr="0033479B">
              <w:t>alternative dispute resolution processes</w:t>
            </w:r>
          </w:p>
          <w:p w:rsidR="00000000" w:rsidRPr="0033479B" w:rsidP="0033479B">
            <w:pPr>
              <w:pStyle w:val="ListBullet"/>
            </w:pPr>
            <w:r w:rsidRPr="0033479B">
              <w:t>documenting and filing communication</w:t>
            </w:r>
          </w:p>
          <w:p w:rsidR="00000000" w:rsidRPr="0033479B" w:rsidP="0033479B">
            <w:pPr>
              <w:pStyle w:val="ListBullet"/>
            </w:pPr>
            <w:r w:rsidRPr="0033479B">
              <w:t>informing caller of resolution</w:t>
            </w:r>
          </w:p>
          <w:p w:rsidR="00000000" w:rsidRPr="0033479B" w:rsidP="0033479B">
            <w:pPr>
              <w:pStyle w:val="ListBullet"/>
            </w:pPr>
            <w:r w:rsidRPr="0033479B">
              <w:t>notifying relevant department</w:t>
            </w:r>
            <w:r w:rsidRPr="0033479B">
              <w:t xml:space="preserve"> of enquiry</w:t>
            </w:r>
          </w:p>
          <w:p w:rsidR="00000000" w:rsidRPr="0033479B" w:rsidP="0033479B">
            <w:pPr>
              <w:pStyle w:val="ListBullet"/>
            </w:pPr>
            <w:r w:rsidRPr="0033479B">
              <w:t>promptly contacting enquirer where appropriate</w:t>
            </w:r>
          </w:p>
          <w:p w:rsidR="00000000" w:rsidRPr="0033479B" w:rsidP="0033479B">
            <w:pPr>
              <w:pStyle w:val="ListBullet"/>
            </w:pPr>
            <w:r w:rsidRPr="0033479B">
              <w:t>providing written or oral advice</w:t>
            </w:r>
          </w:p>
          <w:p w:rsidR="00000000" w:rsidRPr="0033479B" w:rsidP="0033479B">
            <w:pPr>
              <w:pStyle w:val="ListBullet"/>
            </w:pPr>
            <w:r w:rsidRPr="0033479B">
              <w:t>recording contact on database</w:t>
            </w:r>
          </w:p>
        </w:tc>
      </w:tr>
    </w:tbl>
    <w:p w:rsidR="00000000" w:rsidRPr="0033479B" w:rsidP="0033479B">
      <w:pPr>
        <w:pStyle w:val="BodyText"/>
      </w:pPr>
    </w:p>
    <w:p w:rsidR="00000000" w:rsidRPr="0033479B" w:rsidP="0033479B">
      <w:pPr>
        <w:pStyle w:val="AllowPageBreak"/>
      </w:pPr>
    </w:p>
    <w:p w:rsidR="00000000" w:rsidRPr="0033479B" w:rsidP="0033479B">
      <w:pPr>
        <w:pStyle w:val="Heading1"/>
      </w:pPr>
      <w:bookmarkStart w:id="12" w:name="O_511215"/>
      <w:bookmarkEnd w:id="12"/>
      <w:r w:rsidRPr="0033479B">
        <w:t>Unit Sector(s)</w:t>
      </w:r>
    </w:p>
    <w:p w:rsidR="00000000" w:rsidRPr="0033479B" w:rsidP="0033479B">
      <w:pPr>
        <w:pStyle w:val="BodyText"/>
      </w:pPr>
      <w:r w:rsidRPr="0033479B">
        <w:t>Not applicable.</w:t>
      </w:r>
    </w:p>
    <w:p w:rsidR="00000000" w:rsidRPr="0033479B" w:rsidP="0033479B">
      <w:pPr>
        <w:pStyle w:val="AllowPageBreak"/>
      </w:pPr>
    </w:p>
    <w:p w:rsidR="00000000" w:rsidRPr="0033479B" w:rsidP="0033479B">
      <w:pPr>
        <w:pStyle w:val="Heading1"/>
      </w:pPr>
      <w:bookmarkStart w:id="13" w:name="O_511216"/>
      <w:bookmarkEnd w:id="13"/>
      <w:r w:rsidRPr="0033479B">
        <w:t>Custom Content Section</w:t>
      </w:r>
    </w:p>
    <w:p w:rsidR="00000000" w:rsidRPr="0033479B" w:rsidP="0033479B">
      <w:pPr>
        <w:pStyle w:val="BodyText"/>
      </w:pPr>
      <w:r w:rsidRPr="0033479B">
        <w:t>Not applicable.</w:t>
      </w:r>
    </w:p>
    <w:p w:rsidR="00000000" w:rsidRPr="0033479B" w:rsidP="0033479B"/>
    <w:sectPr w:rsidSect="003347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9B" w:rsidRPr="00721CC5" w:rsidP="00721CC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C5" w:rsidP="00334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21CC5" w:rsidP="00334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21CC5" w:rsidP="003347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9B" w:rsidRPr="00721CC5" w:rsidP="00721CC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C5" w:rsidRPr="002D2AF8" w:rsidP="00334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DEFPL014 Provide high level support on service discipline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721CC5" w:rsidP="003347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F2C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442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7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7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7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7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7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7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7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7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7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7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7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79B"/>
  </w:style>
  <w:style w:type="character" w:customStyle="1" w:styleId="Heading1Char">
    <w:name w:val="Heading 1 Char"/>
    <w:basedOn w:val="DefaultParagraphFont"/>
    <w:link w:val="Heading1"/>
    <w:rsid w:val="003347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79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7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47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47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79B"/>
    <w:rPr>
      <w:b/>
      <w:spacing w:val="0"/>
    </w:rPr>
  </w:style>
  <w:style w:type="paragraph" w:customStyle="1" w:styleId="SuperHeading">
    <w:name w:val="SuperHeading"/>
    <w:basedOn w:val="Normal"/>
    <w:rsid w:val="003347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7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3479B"/>
    <w:pPr>
      <w:spacing w:before="60" w:after="60"/>
    </w:pPr>
  </w:style>
  <w:style w:type="character" w:customStyle="1" w:styleId="BoldandItalics">
    <w:name w:val="Bold and Italics"/>
    <w:qFormat/>
    <w:rsid w:val="0033479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347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7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7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7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7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7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7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7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7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7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7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7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7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7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47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7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7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7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479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47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7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7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7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7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7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7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7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7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479B"/>
    <w:rPr>
      <w:i/>
    </w:rPr>
  </w:style>
  <w:style w:type="paragraph" w:styleId="Caption">
    <w:name w:val="caption"/>
    <w:basedOn w:val="BodyText"/>
    <w:next w:val="Normal"/>
    <w:qFormat/>
    <w:rsid w:val="003347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7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7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79B"/>
  </w:style>
  <w:style w:type="paragraph" w:styleId="TableofFigures">
    <w:name w:val="table of figures"/>
    <w:basedOn w:val="Normal"/>
    <w:next w:val="Normal"/>
    <w:semiHidden/>
    <w:rsid w:val="003347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79B"/>
    <w:pPr>
      <w:numPr>
        <w:numId w:val="10"/>
      </w:numPr>
    </w:pPr>
  </w:style>
  <w:style w:type="character" w:customStyle="1" w:styleId="WingdingSymbols">
    <w:name w:val="Wingding Symbols"/>
    <w:rsid w:val="0033479B"/>
    <w:rPr>
      <w:rFonts w:ascii="Wingdings" w:hAnsi="Wingdings"/>
    </w:rPr>
  </w:style>
  <w:style w:type="paragraph" w:customStyle="1" w:styleId="TableHeading">
    <w:name w:val="Table Heading"/>
    <w:basedOn w:val="HeadingBase"/>
    <w:rsid w:val="003347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79B"/>
    <w:rPr>
      <w:color w:val="0033CC"/>
      <w:u w:val="none"/>
    </w:rPr>
  </w:style>
  <w:style w:type="paragraph" w:customStyle="1" w:styleId="BodyTextRight">
    <w:name w:val="Body Text Right"/>
    <w:basedOn w:val="BodyText"/>
    <w:rsid w:val="003347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7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7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7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7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7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79B"/>
    <w:rPr>
      <w:sz w:val="32"/>
    </w:rPr>
  </w:style>
  <w:style w:type="paragraph" w:customStyle="1" w:styleId="HeadingProcedure">
    <w:name w:val="Heading Procedure"/>
    <w:basedOn w:val="HeadingBase"/>
    <w:next w:val="Normal"/>
    <w:rsid w:val="003347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3479B"/>
    <w:pPr>
      <w:ind w:firstLine="0"/>
    </w:pPr>
  </w:style>
  <w:style w:type="paragraph" w:customStyle="1" w:styleId="ListNote">
    <w:name w:val="List Note"/>
    <w:basedOn w:val="List"/>
    <w:rsid w:val="003347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7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7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79B"/>
    <w:rPr>
      <w:rFonts w:ascii="Courier New" w:hAnsi="Courier New"/>
    </w:rPr>
  </w:style>
  <w:style w:type="paragraph" w:customStyle="1" w:styleId="NoteBullet">
    <w:name w:val="Note Bullet"/>
    <w:basedOn w:val="Note"/>
    <w:rsid w:val="003347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7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7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7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7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47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7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79B"/>
    <w:rPr>
      <w:b/>
      <w:smallCaps/>
    </w:rPr>
  </w:style>
  <w:style w:type="paragraph" w:customStyle="1" w:styleId="TableListNumber">
    <w:name w:val="Table List Number"/>
    <w:basedOn w:val="ListNumber"/>
    <w:rsid w:val="003347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7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79B"/>
    <w:pPr>
      <w:numPr>
        <w:numId w:val="8"/>
      </w:numPr>
    </w:pPr>
  </w:style>
  <w:style w:type="paragraph" w:customStyle="1" w:styleId="ListAlpha2">
    <w:name w:val="List Alpha 2"/>
    <w:basedOn w:val="List2"/>
    <w:rsid w:val="0033479B"/>
    <w:pPr>
      <w:numPr>
        <w:numId w:val="7"/>
      </w:numPr>
    </w:pPr>
  </w:style>
  <w:style w:type="paragraph" w:styleId="List2">
    <w:name w:val="List 2"/>
    <w:basedOn w:val="BodyText"/>
    <w:rsid w:val="003347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7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7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7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7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79B"/>
    <w:pPr>
      <w:numPr>
        <w:numId w:val="2"/>
      </w:numPr>
    </w:pPr>
  </w:style>
  <w:style w:type="paragraph" w:styleId="ListBullet5">
    <w:name w:val="List Bullet 5"/>
    <w:basedOn w:val="List5"/>
    <w:rsid w:val="0033479B"/>
    <w:pPr>
      <w:numPr>
        <w:numId w:val="3"/>
      </w:numPr>
    </w:pPr>
  </w:style>
  <w:style w:type="paragraph" w:styleId="ListContinue2">
    <w:name w:val="List Continue 2"/>
    <w:basedOn w:val="List2"/>
    <w:rsid w:val="0033479B"/>
    <w:pPr>
      <w:ind w:firstLine="0"/>
    </w:pPr>
  </w:style>
  <w:style w:type="paragraph" w:styleId="ListContinue3">
    <w:name w:val="List Continue 3"/>
    <w:basedOn w:val="List3"/>
    <w:rsid w:val="0033479B"/>
    <w:pPr>
      <w:ind w:left="1021" w:firstLine="0"/>
    </w:pPr>
  </w:style>
  <w:style w:type="paragraph" w:styleId="ListContinue4">
    <w:name w:val="List Continue 4"/>
    <w:basedOn w:val="List4"/>
    <w:rsid w:val="0033479B"/>
    <w:pPr>
      <w:ind w:firstLine="0"/>
    </w:pPr>
  </w:style>
  <w:style w:type="paragraph" w:styleId="ListContinue5">
    <w:name w:val="List Continue 5"/>
    <w:basedOn w:val="List5"/>
    <w:rsid w:val="0033479B"/>
    <w:pPr>
      <w:ind w:firstLine="0"/>
    </w:pPr>
  </w:style>
  <w:style w:type="paragraph" w:styleId="ListNumber3">
    <w:name w:val="List Number 3"/>
    <w:basedOn w:val="List3"/>
    <w:rsid w:val="0033479B"/>
    <w:pPr>
      <w:numPr>
        <w:numId w:val="4"/>
      </w:numPr>
    </w:pPr>
  </w:style>
  <w:style w:type="paragraph" w:styleId="ListNumber4">
    <w:name w:val="List Number 4"/>
    <w:basedOn w:val="List4"/>
    <w:rsid w:val="0033479B"/>
    <w:pPr>
      <w:numPr>
        <w:numId w:val="5"/>
      </w:numPr>
    </w:pPr>
  </w:style>
  <w:style w:type="paragraph" w:styleId="ListNumber5">
    <w:name w:val="List Number 5"/>
    <w:basedOn w:val="List5"/>
    <w:rsid w:val="0033479B"/>
    <w:pPr>
      <w:numPr>
        <w:numId w:val="6"/>
      </w:numPr>
    </w:pPr>
  </w:style>
  <w:style w:type="paragraph" w:styleId="BlockText">
    <w:name w:val="Block Text"/>
    <w:basedOn w:val="Normal"/>
    <w:rsid w:val="003347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7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79B"/>
    <w:rPr>
      <w:sz w:val="16"/>
      <w:vertAlign w:val="superscript"/>
    </w:rPr>
  </w:style>
  <w:style w:type="character" w:customStyle="1" w:styleId="Symbols">
    <w:name w:val="Symbols"/>
    <w:basedOn w:val="DefaultParagraphFont"/>
    <w:rsid w:val="0033479B"/>
    <w:rPr>
      <w:rFonts w:ascii="Symbol" w:hAnsi="Symbol"/>
    </w:rPr>
  </w:style>
  <w:style w:type="character" w:customStyle="1" w:styleId="MenuOptions">
    <w:name w:val="Menu Options"/>
    <w:basedOn w:val="DefaultParagraphFont"/>
    <w:rsid w:val="003347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79B"/>
    <w:rPr>
      <w:b/>
    </w:rPr>
  </w:style>
  <w:style w:type="character" w:customStyle="1" w:styleId="Underlined">
    <w:name w:val="Underlined"/>
    <w:basedOn w:val="DefaultParagraphFont"/>
    <w:rsid w:val="0033479B"/>
    <w:rPr>
      <w:u w:val="single"/>
    </w:rPr>
  </w:style>
  <w:style w:type="paragraph" w:customStyle="1" w:styleId="TableBodyTextRight">
    <w:name w:val="Table Body Text Right"/>
    <w:basedOn w:val="TableBodyText"/>
    <w:rsid w:val="003347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79B"/>
    <w:rPr>
      <w:sz w:val="18"/>
    </w:rPr>
  </w:style>
  <w:style w:type="paragraph" w:customStyle="1" w:styleId="BodySmallRight">
    <w:name w:val="Body Small Right"/>
    <w:basedOn w:val="BodyTextRight"/>
    <w:rsid w:val="0033479B"/>
    <w:rPr>
      <w:sz w:val="18"/>
      <w:szCs w:val="18"/>
    </w:rPr>
  </w:style>
  <w:style w:type="paragraph" w:customStyle="1" w:styleId="MarginEdition">
    <w:name w:val="Margin Edition"/>
    <w:basedOn w:val="MarginNote"/>
    <w:rsid w:val="003347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79B"/>
    <w:rPr>
      <w:sz w:val="2"/>
      <w:szCs w:val="2"/>
    </w:rPr>
  </w:style>
  <w:style w:type="character" w:customStyle="1" w:styleId="Small">
    <w:name w:val="Small"/>
    <w:basedOn w:val="DefaultParagraphFont"/>
    <w:rsid w:val="0033479B"/>
    <w:rPr>
      <w:sz w:val="16"/>
    </w:rPr>
  </w:style>
  <w:style w:type="paragraph" w:customStyle="1" w:styleId="WideTable">
    <w:name w:val="Wide Table"/>
    <w:basedOn w:val="Normal"/>
    <w:rsid w:val="003347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79B"/>
  </w:style>
  <w:style w:type="paragraph" w:styleId="Quote">
    <w:name w:val="Quote"/>
    <w:basedOn w:val="Heading1"/>
    <w:link w:val="QuoteChar"/>
    <w:qFormat/>
    <w:rsid w:val="003347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7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79B"/>
    <w:pPr>
      <w:pageBreakBefore/>
    </w:pPr>
  </w:style>
  <w:style w:type="paragraph" w:customStyle="1" w:styleId="Border">
    <w:name w:val="Border"/>
    <w:basedOn w:val="Normal"/>
    <w:qFormat/>
    <w:rsid w:val="003347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7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7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7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7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7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7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7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7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79B"/>
    <w:rPr>
      <w:u w:val="single"/>
    </w:rPr>
  </w:style>
  <w:style w:type="paragraph" w:styleId="BalloonText">
    <w:name w:val="Balloon Text"/>
    <w:basedOn w:val="Normal"/>
    <w:link w:val="BalloonTextChar"/>
    <w:rsid w:val="00334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7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79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7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7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79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934</Words>
  <Characters>6028</Characters>
  <Application>Microsoft Office Word</Application>
  <DocSecurity>0</DocSecurity>
  <Lines>225</Lines>
  <Paragraphs>137</Paragraphs>
  <ScaleCrop>false</ScaleCrop>
  <Company>Author-it Software Corporation Ltd.</Company>
  <LinksUpToDate>false</LinksUpToDate>
  <CharactersWithSpaces>6892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DEFPL014 Provide high level support on service discipline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2013-01-25T15:20:00Z</dcterms:created>
  <dcterms:modified xsi:type="dcterms:W3CDTF">2013-01-25T15:20:00Z</dcterms:modified>
</cp:coreProperties>
</file>