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BB1" w:rsidP="00FF1BB1">
      <w:pPr>
        <w:pStyle w:val="Title"/>
      </w:pPr>
      <w:r>
        <w:fldChar w:fldCharType="begin"/>
      </w:r>
      <w:r>
        <w:instrText xml:space="preserve"> TITLE   \* MERGEFORMAT </w:instrText>
      </w:r>
      <w:r>
        <w:fldChar w:fldCharType="separate"/>
      </w:r>
      <w:r>
        <w:t>DEFPL013B Provide advice on civil claims</w:t>
      </w:r>
      <w:r>
        <w:fldChar w:fldCharType="end"/>
      </w:r>
    </w:p>
    <w:p w:rsidR="00FF1BB1" w:rsidP="00FF1BB1">
      <w:pPr>
        <w:pStyle w:val="Version"/>
        <w:sectPr w:rsidSect="008A78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880" w:rsidP="008A7880">
      <w:pPr>
        <w:pStyle w:val="SuperHeading"/>
      </w:pPr>
      <w:r w:rsidRPr="008A7880">
        <w:t>DEFPL013B Provide advice on civil claims</w:t>
      </w:r>
    </w:p>
    <w:p w:rsidR="00000000" w:rsidRPr="008A7880" w:rsidP="008A7880">
      <w:pPr>
        <w:pStyle w:val="Heading1"/>
      </w:pPr>
      <w:bookmarkStart w:id="1" w:name="O_344634"/>
      <w:bookmarkEnd w:id="1"/>
      <w:r w:rsidRPr="008A7880">
        <w:t>Modification History</w:t>
      </w:r>
    </w:p>
    <w:p w:rsidR="00000000" w:rsidRPr="008A7880" w:rsidP="008A7880">
      <w:pPr>
        <w:pStyle w:val="BodyText"/>
      </w:pPr>
      <w:r w:rsidRPr="008A7880">
        <w:t>Not applicable.</w:t>
      </w:r>
    </w:p>
    <w:p w:rsidR="00000000" w:rsidRPr="008A7880" w:rsidP="008A7880">
      <w:pPr>
        <w:pStyle w:val="AllowPageBreak"/>
      </w:pPr>
    </w:p>
    <w:p w:rsidR="00000000" w:rsidRPr="008A7880" w:rsidP="008A7880">
      <w:pPr>
        <w:pStyle w:val="Heading1"/>
      </w:pPr>
      <w:bookmarkStart w:id="2" w:name="O_344632"/>
      <w:bookmarkEnd w:id="2"/>
      <w:r w:rsidRPr="008A7880">
        <w:t>Unit Descriptor</w:t>
      </w:r>
    </w:p>
    <w:tbl>
      <w:tblPr>
        <w:tblW w:w="0" w:type="auto"/>
        <w:tblLayout w:type="fixed"/>
        <w:tblCellMar>
          <w:left w:w="62" w:type="dxa"/>
          <w:right w:w="62" w:type="dxa"/>
        </w:tblCellMar>
        <w:tblLook w:val="0000"/>
      </w:tblPr>
      <w:tblGrid>
        <w:gridCol w:w="3060"/>
        <w:gridCol w:w="5580"/>
      </w:tblGrid>
      <w:tr w:rsidTr="00FF1B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A7880">
            <w:pPr>
              <w:pStyle w:val="BodyText"/>
              <w:rPr>
                <w:lang w:val="en-NZ"/>
              </w:rPr>
            </w:pPr>
            <w:r w:rsidRPr="008A7880">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8A7880" w:rsidP="008A7880">
            <w:pPr>
              <w:pStyle w:val="BodyText"/>
            </w:pPr>
            <w:r w:rsidRPr="008A7880">
              <w:t xml:space="preserve">This unit covers the competency required to provide advice on </w:t>
            </w:r>
            <w:r w:rsidRPr="008A7880">
              <w:rPr>
                <w:rStyle w:val="BoldandItalics"/>
              </w:rPr>
              <w:t>civil claims and litigation processes</w:t>
            </w:r>
            <w:r w:rsidRPr="008A7880">
              <w:t xml:space="preserve"> in the De</w:t>
            </w:r>
            <w:r w:rsidRPr="008A7880">
              <w:t>fence environment.</w:t>
            </w:r>
          </w:p>
          <w:p w:rsidR="00000000" w:rsidRPr="008A7880" w:rsidP="008A7880">
            <w:pPr>
              <w:pStyle w:val="BodyText"/>
            </w:pPr>
            <w:r w:rsidRPr="008A7880">
              <w:t>This competency includes analysing the circumstances surrounding the matter, conducting research, consulting legal officers and providing information.</w:t>
            </w:r>
          </w:p>
          <w:p w:rsidR="00000000" w:rsidRPr="008A7880" w:rsidP="008A7880">
            <w:pPr>
              <w:pStyle w:val="BodyText"/>
            </w:pPr>
            <w:r w:rsidRPr="008A7880">
              <w:t>The advice provided in this competency must be within the legal limit of the individua</w:t>
            </w:r>
            <w:r w:rsidRPr="008A7880">
              <w:t>l's responsibility.</w:t>
            </w:r>
          </w:p>
        </w:tc>
      </w:tr>
    </w:tbl>
    <w:p w:rsidR="00000000" w:rsidRPr="008A7880" w:rsidP="008A7880">
      <w:pPr>
        <w:pStyle w:val="BodyText"/>
      </w:pPr>
    </w:p>
    <w:p w:rsidR="00000000" w:rsidRPr="008A7880" w:rsidP="008A7880">
      <w:pPr>
        <w:pStyle w:val="AllowPageBreak"/>
      </w:pPr>
    </w:p>
    <w:p w:rsidR="00000000" w:rsidRPr="008A7880" w:rsidP="008A7880">
      <w:pPr>
        <w:pStyle w:val="Heading1"/>
      </w:pPr>
      <w:bookmarkStart w:id="3" w:name="O_344621"/>
      <w:bookmarkEnd w:id="3"/>
      <w:r w:rsidRPr="008A7880">
        <w:t>Application of the Unit</w:t>
      </w:r>
    </w:p>
    <w:tbl>
      <w:tblPr>
        <w:tblW w:w="0" w:type="auto"/>
        <w:tblLayout w:type="fixed"/>
        <w:tblCellMar>
          <w:left w:w="62" w:type="dxa"/>
          <w:right w:w="62" w:type="dxa"/>
        </w:tblCellMar>
        <w:tblLook w:val="0000"/>
      </w:tblPr>
      <w:tblGrid>
        <w:gridCol w:w="3060"/>
        <w:gridCol w:w="5580"/>
      </w:tblGrid>
      <w:tr w:rsidTr="00FF1B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A7880">
            <w:pPr>
              <w:pStyle w:val="BodyText"/>
              <w:rPr>
                <w:lang w:val="en-NZ"/>
              </w:rPr>
            </w:pPr>
            <w:r w:rsidRPr="008A7880">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8A7880" w:rsidP="008A7880">
            <w:pPr>
              <w:pStyle w:val="BodyText"/>
            </w:pPr>
            <w:r w:rsidRPr="008A7880">
              <w:t>The application of this unit in the workplace - the environments, complexities and situations involved - will be written during Phase II of the Review of t</w:t>
            </w:r>
            <w:r w:rsidRPr="008A7880">
              <w:t>he PUA00 Public Safety Training Package.</w:t>
            </w:r>
          </w:p>
          <w:p w:rsidR="00000000" w:rsidP="008A7880">
            <w:pPr>
              <w:pStyle w:val="BodyText"/>
              <w:rPr>
                <w:lang w:val="en-NZ"/>
              </w:rPr>
            </w:pPr>
            <w:r w:rsidRPr="008A7880">
              <w:t>This text will be useful for the purposes of job descriptions, recruitment advice or job analysis; where possible, it will not be too job specific to allow other industries to import it into other Training Packages,</w:t>
            </w:r>
            <w:r w:rsidRPr="008A7880">
              <w:t xml:space="preserve"> where feasible.</w:t>
            </w:r>
          </w:p>
        </w:tc>
      </w:tr>
      <w:tr w:rsidTr="00FF1B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8A7880" w:rsidP="008A7880">
            <w:pPr>
              <w:pStyle w:val="BodyText"/>
            </w:pPr>
          </w:p>
        </w:tc>
      </w:tr>
    </w:tbl>
    <w:p w:rsidR="00000000" w:rsidRPr="008A7880" w:rsidP="008A7880">
      <w:pPr>
        <w:pStyle w:val="BodyText"/>
      </w:pPr>
    </w:p>
    <w:p w:rsidR="00000000" w:rsidRPr="008A7880" w:rsidP="008A7880">
      <w:pPr>
        <w:pStyle w:val="AllowPageBreak"/>
      </w:pPr>
    </w:p>
    <w:p w:rsidR="00000000" w:rsidRPr="008A7880" w:rsidP="008A7880">
      <w:pPr>
        <w:pStyle w:val="Heading1"/>
      </w:pPr>
      <w:bookmarkStart w:id="4" w:name="O_344628"/>
      <w:bookmarkEnd w:id="4"/>
      <w:r w:rsidRPr="008A7880">
        <w:t>Licensing/Regulatory Information</w:t>
      </w:r>
    </w:p>
    <w:p w:rsidR="00000000" w:rsidRPr="008A7880" w:rsidP="008A7880">
      <w:pPr>
        <w:pStyle w:val="BodyText"/>
      </w:pPr>
      <w:r w:rsidRPr="008A7880">
        <w:t>Not applicable.</w:t>
      </w:r>
    </w:p>
    <w:p w:rsidR="00000000" w:rsidRPr="008A7880" w:rsidP="008A7880">
      <w:pPr>
        <w:pStyle w:val="AllowPageBreak"/>
      </w:pPr>
    </w:p>
    <w:p w:rsidR="00000000" w:rsidRPr="008A7880" w:rsidP="008A7880">
      <w:pPr>
        <w:pStyle w:val="Heading1"/>
      </w:pPr>
      <w:bookmarkStart w:id="5" w:name="O_344629"/>
      <w:bookmarkEnd w:id="5"/>
      <w:r w:rsidRPr="008A7880">
        <w:t>Pre-Requisites</w:t>
      </w:r>
    </w:p>
    <w:tbl>
      <w:tblPr>
        <w:tblW w:w="0" w:type="auto"/>
        <w:tblLayout w:type="fixed"/>
        <w:tblCellMar>
          <w:left w:w="62" w:type="dxa"/>
          <w:right w:w="62" w:type="dxa"/>
        </w:tblCellMar>
        <w:tblLook w:val="0000"/>
      </w:tblPr>
      <w:tblGrid>
        <w:gridCol w:w="3060"/>
        <w:gridCol w:w="5580"/>
      </w:tblGrid>
      <w:tr w:rsidTr="00FF1BB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A7880">
            <w:pPr>
              <w:pStyle w:val="BodyText"/>
              <w:rPr>
                <w:lang w:val="en-NZ"/>
              </w:rPr>
            </w:pPr>
            <w:r w:rsidRPr="008A7880">
              <w:rPr>
                <w:rStyle w:val="SpecialBold"/>
              </w:rPr>
              <w:t>Prerequisite Unit</w:t>
            </w:r>
            <w:r w:rsidRPr="008A7880">
              <w:t>/</w:t>
            </w:r>
            <w:r w:rsidRPr="008A788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A7880" w:rsidP="008A7880">
            <w:pPr>
              <w:pStyle w:val="BodyText"/>
            </w:pPr>
            <w:r w:rsidRPr="008A7880">
              <w:t>Nil</w:t>
            </w:r>
          </w:p>
        </w:tc>
      </w:tr>
    </w:tbl>
    <w:p w:rsidR="00000000" w:rsidRPr="008A7880" w:rsidP="008A7880">
      <w:pPr>
        <w:pStyle w:val="BodyText"/>
      </w:pPr>
    </w:p>
    <w:p w:rsidR="00000000" w:rsidRPr="008A7880" w:rsidP="008A7880">
      <w:pPr>
        <w:pStyle w:val="AllowPageBreak"/>
      </w:pPr>
    </w:p>
    <w:p w:rsidR="00000000" w:rsidRPr="008A7880" w:rsidP="008A7880">
      <w:pPr>
        <w:pStyle w:val="Heading1"/>
      </w:pPr>
      <w:bookmarkStart w:id="6" w:name="O_344625"/>
      <w:bookmarkEnd w:id="6"/>
      <w:r w:rsidRPr="008A7880">
        <w:t>Employability Skills Information</w:t>
      </w:r>
    </w:p>
    <w:tbl>
      <w:tblPr>
        <w:tblW w:w="0" w:type="auto"/>
        <w:tblLayout w:type="fixed"/>
        <w:tblCellMar>
          <w:left w:w="62" w:type="dxa"/>
          <w:right w:w="62" w:type="dxa"/>
        </w:tblCellMar>
        <w:tblLook w:val="0000"/>
      </w:tblPr>
      <w:tblGrid>
        <w:gridCol w:w="3060"/>
        <w:gridCol w:w="5580"/>
      </w:tblGrid>
      <w:tr w:rsidTr="00FF1BB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A7880">
            <w:pPr>
              <w:pStyle w:val="BodyText"/>
              <w:rPr>
                <w:lang w:val="en-NZ"/>
              </w:rPr>
            </w:pPr>
            <w:r w:rsidRPr="008A7880">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8A7880" w:rsidP="008A7880">
            <w:pPr>
              <w:pStyle w:val="BodyText"/>
            </w:pPr>
            <w:r w:rsidRPr="008A7880">
              <w:t>This</w:t>
            </w:r>
            <w:r w:rsidRPr="008A7880">
              <w:t xml:space="preserve"> unit contains employability skills.</w:t>
            </w:r>
          </w:p>
        </w:tc>
      </w:tr>
    </w:tbl>
    <w:p w:rsidR="00000000" w:rsidRPr="008A7880" w:rsidP="008A7880">
      <w:pPr>
        <w:pStyle w:val="BodyText"/>
      </w:pPr>
    </w:p>
    <w:p w:rsidR="00000000" w:rsidRPr="008A7880" w:rsidP="008A7880">
      <w:pPr>
        <w:pStyle w:val="AllowPageBreak"/>
      </w:pPr>
    </w:p>
    <w:p w:rsidR="00000000" w:rsidRPr="008A7880" w:rsidP="008A7880">
      <w:pPr>
        <w:pStyle w:val="Heading1"/>
      </w:pPr>
      <w:bookmarkStart w:id="7" w:name="O_344624"/>
      <w:bookmarkEnd w:id="7"/>
      <w:r w:rsidRPr="008A7880">
        <w:t>Elements and Performance Criteria Pre-Content</w:t>
      </w:r>
    </w:p>
    <w:tbl>
      <w:tblPr>
        <w:tblW w:w="0" w:type="auto"/>
        <w:tblLayout w:type="fixed"/>
        <w:tblCellMar>
          <w:left w:w="62" w:type="dxa"/>
          <w:right w:w="62" w:type="dxa"/>
        </w:tblCellMar>
        <w:tblLook w:val="0000"/>
      </w:tblPr>
      <w:tblGrid>
        <w:gridCol w:w="3060"/>
        <w:gridCol w:w="5580"/>
      </w:tblGrid>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BodyText"/>
              <w:rPr>
                <w:lang w:val="en-NZ"/>
              </w:rPr>
            </w:pPr>
            <w:r w:rsidRPr="008A7880">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BodyText"/>
            </w:pPr>
            <w:r w:rsidRPr="008A7880">
              <w:t>Performance Criteria describe the required performance needed to demonstrate achievement</w:t>
            </w:r>
            <w:r w:rsidRPr="008A7880">
              <w:t xml:space="preserve"> of the element. Where bold italicised text is used, further information is detailed in the Required Skills and Knowledge and/or the Range Statement. Assessment of performance is to be consistent with the Evidence Guide.</w:t>
            </w:r>
          </w:p>
        </w:tc>
      </w:tr>
    </w:tbl>
    <w:p w:rsidR="00000000" w:rsidRPr="008A7880" w:rsidP="008A7880">
      <w:pPr>
        <w:pStyle w:val="BodyText"/>
      </w:pPr>
    </w:p>
    <w:p w:rsidR="00000000" w:rsidRPr="008A7880" w:rsidP="008A7880">
      <w:pPr>
        <w:pStyle w:val="AllowPageBreak"/>
      </w:pPr>
    </w:p>
    <w:p w:rsidR="00000000" w:rsidRPr="008A7880" w:rsidP="008A7880">
      <w:pPr>
        <w:pStyle w:val="Heading1"/>
      </w:pPr>
      <w:bookmarkStart w:id="8" w:name="O_344623"/>
      <w:bookmarkEnd w:id="8"/>
      <w:r w:rsidRPr="008A7880">
        <w:t>Elements and Performance Criteria</w:t>
      </w:r>
    </w:p>
    <w:tbl>
      <w:tblPr>
        <w:tblW w:w="0" w:type="auto"/>
        <w:tblLayout w:type="fixed"/>
        <w:tblCellMar>
          <w:left w:w="62" w:type="dxa"/>
          <w:right w:w="62" w:type="dxa"/>
        </w:tblCellMar>
        <w:tblLook w:val="0000"/>
      </w:tblPr>
      <w:tblGrid>
        <w:gridCol w:w="3060"/>
        <w:gridCol w:w="5580"/>
      </w:tblGrid>
      <w:tr w:rsidTr="00FF1BB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A7880">
            <w:pPr>
              <w:pStyle w:val="BodyText"/>
              <w:rPr>
                <w:lang w:val="en-NZ"/>
              </w:rPr>
            </w:pPr>
            <w:r w:rsidRPr="008A7880">
              <w:t>ELEMENT</w:t>
            </w:r>
          </w:p>
        </w:tc>
        <w:tc>
          <w:tcPr>
            <w:tcW w:w="5580" w:type="dxa"/>
            <w:tcBorders>
              <w:top w:val="nil"/>
              <w:left w:val="nil"/>
              <w:bottom w:val="nil"/>
              <w:right w:val="nil"/>
            </w:tcBorders>
            <w:tcMar>
              <w:top w:w="0" w:type="dxa"/>
              <w:left w:w="62" w:type="dxa"/>
              <w:bottom w:w="0" w:type="dxa"/>
              <w:right w:w="62" w:type="dxa"/>
            </w:tcMar>
          </w:tcPr>
          <w:p w:rsidR="00000000" w:rsidP="008A7880">
            <w:pPr>
              <w:pStyle w:val="BodyText"/>
              <w:rPr>
                <w:lang w:val="en-NZ"/>
              </w:rPr>
            </w:pPr>
            <w:r w:rsidRPr="008A7880">
              <w:t>PERFORMANCE CRITERIA</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List"/>
              <w:rPr>
                <w:lang w:val="en-NZ"/>
              </w:rPr>
            </w:pPr>
            <w:r w:rsidRPr="008A7880">
              <w:t>1.</w:t>
            </w:r>
            <w:r w:rsidRPr="008A7880">
              <w:tab/>
            </w:r>
            <w:r w:rsidRPr="008A7880">
              <w:rPr>
                <w:rStyle w:val="SpecialBold"/>
              </w:rPr>
              <w:t>Plan and prepare for the provision of advice on civil claims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List2"/>
            </w:pPr>
            <w:r w:rsidRPr="008A7880">
              <w:t>1.1</w:t>
            </w:r>
            <w:r w:rsidRPr="008A7880">
              <w:tab/>
            </w:r>
            <w:r w:rsidRPr="008A7880">
              <w:rPr>
                <w:rStyle w:val="BoldandItalics"/>
              </w:rPr>
              <w:t>Circumstances</w:t>
            </w:r>
            <w:r w:rsidRPr="008A7880">
              <w:t xml:space="preserve"> that require the provision of advice on civil claims and litigation are identified in accordance with </w:t>
            </w:r>
            <w:r w:rsidRPr="008A7880">
              <w:rPr>
                <w:rStyle w:val="BoldandItalics"/>
              </w:rPr>
              <w:t>legal pr</w:t>
            </w:r>
            <w:r w:rsidRPr="008A7880">
              <w:rPr>
                <w:rStyle w:val="BoldandItalics"/>
              </w:rPr>
              <w:t>actices and procedures</w:t>
            </w:r>
          </w:p>
          <w:p w:rsidR="00000000" w:rsidP="008A7880">
            <w:pPr>
              <w:pStyle w:val="List2"/>
              <w:rPr>
                <w:lang w:val="en-NZ"/>
              </w:rPr>
            </w:pPr>
            <w:r w:rsidRPr="008A7880">
              <w:t>1.2</w:t>
            </w:r>
            <w:r w:rsidRPr="008A7880">
              <w:tab/>
              <w:t>Circumstances are analysed and issues are interpreted and clearly defined</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List"/>
              <w:rPr>
                <w:lang w:val="en-NZ"/>
              </w:rPr>
            </w:pPr>
            <w:r w:rsidRPr="008A7880">
              <w:t>2.</w:t>
            </w:r>
            <w:r w:rsidRPr="008A7880">
              <w:tab/>
            </w:r>
            <w:r w:rsidRPr="008A7880">
              <w:rPr>
                <w:rStyle w:val="SpecialBold"/>
              </w:rPr>
              <w:t>Receive enquiry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List2"/>
            </w:pPr>
            <w:r w:rsidRPr="008A7880">
              <w:t>2.1</w:t>
            </w:r>
            <w:r w:rsidRPr="008A7880">
              <w:tab/>
            </w:r>
            <w:r w:rsidRPr="008A7880">
              <w:rPr>
                <w:rStyle w:val="BoldandItalics"/>
              </w:rPr>
              <w:t>Enquirer's</w:t>
            </w:r>
            <w:r w:rsidRPr="008A7880">
              <w:t xml:space="preserve"> needs are </w:t>
            </w:r>
            <w:r w:rsidRPr="008A7880">
              <w:rPr>
                <w:rStyle w:val="BoldandItalics"/>
              </w:rPr>
              <w:t>identified</w:t>
            </w:r>
            <w:r w:rsidRPr="008A7880">
              <w:t xml:space="preserve">, </w:t>
            </w:r>
            <w:r w:rsidRPr="008A7880">
              <w:rPr>
                <w:rStyle w:val="BoldandItalics"/>
              </w:rPr>
              <w:t>analysed and clarified</w:t>
            </w:r>
            <w:r w:rsidRPr="008A7880">
              <w:t xml:space="preserve"> in accordance with legal practices and procedures</w:t>
            </w:r>
          </w:p>
          <w:p w:rsidR="00000000" w:rsidRPr="008A7880" w:rsidP="008A7880">
            <w:pPr>
              <w:pStyle w:val="List2"/>
            </w:pPr>
            <w:r w:rsidRPr="008A7880">
              <w:t>2.2</w:t>
            </w:r>
            <w:r w:rsidRPr="008A7880">
              <w:tab/>
            </w:r>
            <w:r w:rsidRPr="008A7880">
              <w:rPr>
                <w:rStyle w:val="BoldandItalics"/>
              </w:rPr>
              <w:t>Legal limits of individual responsibility</w:t>
            </w:r>
            <w:r w:rsidRPr="008A7880">
              <w:t xml:space="preserve"> are clearly outlined to enquirer before any </w:t>
            </w:r>
            <w:r w:rsidRPr="008A7880">
              <w:rPr>
                <w:rStyle w:val="BoldandItalics"/>
              </w:rPr>
              <w:t>information</w:t>
            </w:r>
            <w:r w:rsidRPr="008A7880">
              <w:t xml:space="preserve"> is imparted, in accordance with legal practices and procedures</w:t>
            </w:r>
          </w:p>
          <w:p w:rsidR="00000000" w:rsidP="008A7880">
            <w:pPr>
              <w:pStyle w:val="List2"/>
              <w:rPr>
                <w:lang w:val="en-NZ"/>
              </w:rPr>
            </w:pPr>
            <w:r w:rsidRPr="008A7880">
              <w:t>2.3</w:t>
            </w:r>
            <w:r w:rsidRPr="008A7880">
              <w:tab/>
              <w:t>Enquiries outside one's area of responsibility are identified and assistance is sought or e</w:t>
            </w:r>
            <w:r w:rsidRPr="008A7880">
              <w:t>nquiry is referred on to a legal officer where appropriate</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List"/>
              <w:rPr>
                <w:lang w:val="en-NZ"/>
              </w:rPr>
            </w:pPr>
            <w:r w:rsidRPr="008A7880">
              <w:t>3.</w:t>
            </w:r>
            <w:r w:rsidRPr="008A7880">
              <w:tab/>
            </w:r>
            <w:r w:rsidRPr="008A7880">
              <w:rPr>
                <w:rStyle w:val="SpecialBold"/>
              </w:rPr>
              <w:t>Provide information on civil claims and litigation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List2"/>
            </w:pPr>
            <w:r w:rsidRPr="008A7880">
              <w:t>3.1</w:t>
            </w:r>
            <w:r w:rsidRPr="008A7880">
              <w:tab/>
              <w:t>Enquirer's or event details and problem/s are recorded in accordance with legal practices and procedures</w:t>
            </w:r>
          </w:p>
          <w:p w:rsidR="00000000" w:rsidRPr="008A7880" w:rsidP="008A7880">
            <w:pPr>
              <w:pStyle w:val="List2"/>
            </w:pPr>
            <w:r w:rsidRPr="008A7880">
              <w:t>3.2</w:t>
            </w:r>
            <w:r w:rsidRPr="008A7880">
              <w:tab/>
              <w:t xml:space="preserve">Information is relayed where </w:t>
            </w:r>
            <w:r w:rsidRPr="008A7880">
              <w:t>available and appropriate in accordance with legal practices and procedures</w:t>
            </w:r>
          </w:p>
          <w:p w:rsidR="00000000" w:rsidRPr="008A7880" w:rsidP="008A7880">
            <w:pPr>
              <w:pStyle w:val="List2"/>
            </w:pPr>
            <w:r w:rsidRPr="008A7880">
              <w:t>3.3</w:t>
            </w:r>
            <w:r w:rsidRPr="008A7880">
              <w:tab/>
              <w:t>Research is conducted within the scope of own responsibility</w:t>
            </w:r>
          </w:p>
          <w:p w:rsidR="00000000" w:rsidP="008A7880">
            <w:pPr>
              <w:pStyle w:val="List2"/>
              <w:rPr>
                <w:lang w:val="en-NZ"/>
              </w:rPr>
            </w:pPr>
            <w:r w:rsidRPr="008A7880">
              <w:t>3.4</w:t>
            </w:r>
            <w:r w:rsidRPr="008A7880">
              <w:tab/>
            </w:r>
            <w:r w:rsidRPr="008A7880">
              <w:rPr>
                <w:rStyle w:val="BoldandItalics"/>
              </w:rPr>
              <w:t>Non</w:t>
            </w:r>
            <w:r w:rsidRPr="008A7880">
              <w:t>-</w:t>
            </w:r>
            <w:r w:rsidRPr="008A7880">
              <w:rPr>
                <w:rStyle w:val="BoldandItalics"/>
              </w:rPr>
              <w:t>disclosable information</w:t>
            </w:r>
            <w:r w:rsidRPr="008A7880">
              <w:t xml:space="preserve"> is not communicated and where any doubt exists as to the information's status it is</w:t>
            </w:r>
            <w:r w:rsidRPr="008A7880">
              <w:t xml:space="preserve"> not disclosed, in accordance with legal practices and procedures</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List"/>
              <w:rPr>
                <w:lang w:val="en-NZ"/>
              </w:rPr>
            </w:pPr>
            <w:r w:rsidRPr="008A7880">
              <w:t>4.</w:t>
            </w:r>
            <w:r w:rsidRPr="008A7880">
              <w:tab/>
            </w:r>
            <w:r w:rsidRPr="008A7880">
              <w:rPr>
                <w:rStyle w:val="SpecialBold"/>
              </w:rPr>
              <w:t>Consult legal officer to resolve issues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List2"/>
            </w:pPr>
            <w:r w:rsidRPr="008A7880">
              <w:t>4.1</w:t>
            </w:r>
            <w:r w:rsidRPr="008A7880">
              <w:tab/>
              <w:t>Issues are discussed with legal officer in accordance with legal practices and procedures</w:t>
            </w:r>
          </w:p>
          <w:p w:rsidR="00000000" w:rsidRPr="008A7880" w:rsidP="008A7880">
            <w:pPr>
              <w:pStyle w:val="List2"/>
            </w:pPr>
            <w:r w:rsidRPr="008A7880">
              <w:t>4.2</w:t>
            </w:r>
            <w:r w:rsidRPr="008A7880">
              <w:tab/>
              <w:t xml:space="preserve">Issues are communicated to legal officer and </w:t>
            </w:r>
            <w:r w:rsidRPr="008A7880">
              <w:rPr>
                <w:rStyle w:val="BoldandItalics"/>
              </w:rPr>
              <w:t>res</w:t>
            </w:r>
            <w:r w:rsidRPr="008A7880">
              <w:rPr>
                <w:rStyle w:val="BoldandItalics"/>
              </w:rPr>
              <w:t>olution</w:t>
            </w:r>
            <w:r w:rsidRPr="008A7880">
              <w:t>/</w:t>
            </w:r>
            <w:r w:rsidRPr="008A7880">
              <w:rPr>
                <w:rStyle w:val="BoldandItalics"/>
              </w:rPr>
              <w:t>action</w:t>
            </w:r>
            <w:r w:rsidRPr="008A7880">
              <w:t xml:space="preserve"> is discussed in accordance with legal practices and procedures</w:t>
            </w:r>
          </w:p>
          <w:p w:rsidR="00000000" w:rsidRPr="008A7880" w:rsidP="008A7880">
            <w:pPr>
              <w:pStyle w:val="List2"/>
            </w:pPr>
            <w:r w:rsidRPr="008A7880">
              <w:t>4.3</w:t>
            </w:r>
            <w:r w:rsidRPr="008A7880">
              <w:tab/>
              <w:t xml:space="preserve">Suggested action/resolution is </w:t>
            </w:r>
            <w:r w:rsidRPr="008A7880">
              <w:rPr>
                <w:rStyle w:val="BoldandItalics"/>
              </w:rPr>
              <w:t>carried out</w:t>
            </w:r>
            <w:r w:rsidRPr="008A7880">
              <w:t xml:space="preserve"> in accordance with legal practices and procedures</w:t>
            </w:r>
          </w:p>
        </w:tc>
      </w:tr>
    </w:tbl>
    <w:p w:rsidR="00000000" w:rsidRPr="008A7880" w:rsidP="008A7880">
      <w:pPr>
        <w:pStyle w:val="BodyText"/>
      </w:pPr>
    </w:p>
    <w:p w:rsidR="00000000" w:rsidRPr="008A7880" w:rsidP="008A7880">
      <w:pPr>
        <w:pStyle w:val="AllowPageBreak"/>
      </w:pPr>
    </w:p>
    <w:p w:rsidR="00000000" w:rsidRPr="008A7880" w:rsidP="008A7880">
      <w:pPr>
        <w:pStyle w:val="Heading1"/>
      </w:pPr>
      <w:bookmarkStart w:id="9" w:name="O_344631"/>
      <w:bookmarkEnd w:id="9"/>
      <w:r w:rsidRPr="008A7880">
        <w:t>Required Skills and Knowledge</w:t>
      </w:r>
    </w:p>
    <w:tbl>
      <w:tblPr>
        <w:tblW w:w="0" w:type="auto"/>
        <w:tblLayout w:type="fixed"/>
        <w:tblCellMar>
          <w:left w:w="62" w:type="dxa"/>
          <w:right w:w="62" w:type="dxa"/>
        </w:tblCellMar>
        <w:tblLook w:val="0000"/>
      </w:tblPr>
      <w:tblGrid>
        <w:gridCol w:w="8640"/>
      </w:tblGrid>
      <w:tr w:rsidTr="00FF1BB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A7880">
            <w:pPr>
              <w:pStyle w:val="BodyText"/>
              <w:rPr>
                <w:lang w:val="en-NZ"/>
              </w:rPr>
            </w:pPr>
            <w:r w:rsidRPr="008A7880">
              <w:rPr>
                <w:rStyle w:val="SpecialBold"/>
              </w:rPr>
              <w:t>REQUIRED SKILLS AND KNOWLEDGE</w:t>
            </w:r>
          </w:p>
        </w:tc>
      </w:tr>
      <w:tr w:rsidTr="00FF1B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A7880">
            <w:pPr>
              <w:pStyle w:val="BodyText"/>
              <w:rPr>
                <w:lang w:val="en-NZ"/>
              </w:rPr>
            </w:pPr>
            <w:r w:rsidRPr="008A7880">
              <w:t>This describes the essential skills and knowledge and their level, required for this unit.</w:t>
            </w:r>
          </w:p>
        </w:tc>
      </w:tr>
      <w:tr w:rsidTr="00FF1B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A7880">
            <w:pPr>
              <w:pStyle w:val="BodyText"/>
              <w:rPr>
                <w:lang w:val="en-NZ"/>
              </w:rPr>
            </w:pPr>
            <w:r w:rsidRPr="008A7880">
              <w:rPr>
                <w:rStyle w:val="SpecialBold"/>
              </w:rPr>
              <w:t>Required Skills</w:t>
            </w:r>
          </w:p>
        </w:tc>
      </w:tr>
      <w:tr w:rsidTr="00FF1B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A7880" w:rsidP="008A7880">
            <w:pPr>
              <w:pStyle w:val="ListBullet"/>
            </w:pPr>
            <w:r w:rsidRPr="008A7880">
              <w:t>analyse information</w:t>
            </w:r>
          </w:p>
          <w:p w:rsidR="00000000" w:rsidRPr="008A7880" w:rsidP="008A7880">
            <w:pPr>
              <w:pStyle w:val="ListBullet"/>
            </w:pPr>
            <w:r w:rsidRPr="008A7880">
              <w:t>apply complex legal procedures</w:t>
            </w:r>
          </w:p>
          <w:p w:rsidR="00000000" w:rsidRPr="008A7880" w:rsidP="008A7880">
            <w:pPr>
              <w:pStyle w:val="ListBullet"/>
            </w:pPr>
            <w:r w:rsidRPr="008A7880">
              <w:t>apply legal practices and procedures</w:t>
            </w:r>
          </w:p>
          <w:p w:rsidR="00000000" w:rsidRPr="008A7880" w:rsidP="008A7880">
            <w:pPr>
              <w:pStyle w:val="ListBullet"/>
            </w:pPr>
            <w:r w:rsidRPr="008A7880">
              <w:t>communicate ideas, arguments and conclusions logically</w:t>
            </w:r>
          </w:p>
          <w:p w:rsidR="00000000" w:rsidRPr="008A7880" w:rsidP="008A7880">
            <w:pPr>
              <w:pStyle w:val="ListBullet"/>
            </w:pPr>
            <w:r w:rsidRPr="008A7880">
              <w:t>conduct research</w:t>
            </w:r>
          </w:p>
          <w:p w:rsidR="00000000" w:rsidRPr="008A7880" w:rsidP="008A7880">
            <w:pPr>
              <w:pStyle w:val="ListBullet"/>
            </w:pPr>
            <w:r w:rsidRPr="008A7880">
              <w:t>identify and evaluate status of information</w:t>
            </w:r>
          </w:p>
          <w:p w:rsidR="00000000" w:rsidRPr="008A7880" w:rsidP="008A7880">
            <w:pPr>
              <w:pStyle w:val="ListBullet"/>
            </w:pPr>
            <w:r w:rsidRPr="008A7880">
              <w:t>prepare complex legal documents</w:t>
            </w:r>
          </w:p>
          <w:p w:rsidR="00000000" w:rsidP="008A7880">
            <w:pPr>
              <w:pStyle w:val="ListBullet"/>
              <w:rPr>
                <w:lang w:val="en-NZ"/>
              </w:rPr>
            </w:pPr>
            <w:r w:rsidRPr="008A7880">
              <w:t>use appropriate legal terminology</w:t>
            </w:r>
          </w:p>
        </w:tc>
      </w:tr>
      <w:tr w:rsidTr="00FF1B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A7880">
            <w:pPr>
              <w:pStyle w:val="BodyText"/>
              <w:rPr>
                <w:lang w:val="en-NZ"/>
              </w:rPr>
            </w:pPr>
            <w:r w:rsidRPr="008A7880">
              <w:rPr>
                <w:rStyle w:val="SpecialBold"/>
              </w:rPr>
              <w:t>Required Knowledge</w:t>
            </w:r>
          </w:p>
        </w:tc>
      </w:tr>
      <w:tr w:rsidTr="00FF1B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A7880" w:rsidP="008A7880">
            <w:pPr>
              <w:pStyle w:val="ListBullet"/>
            </w:pPr>
            <w:r w:rsidRPr="008A7880">
              <w:t>applicable legal practices and procedures required in the full range of tasks covered</w:t>
            </w:r>
          </w:p>
          <w:p w:rsidR="00000000" w:rsidRPr="008A7880" w:rsidP="008A7880">
            <w:pPr>
              <w:pStyle w:val="ListBullet"/>
            </w:pPr>
            <w:r w:rsidRPr="008A7880">
              <w:t>codes of practice, et</w:t>
            </w:r>
            <w:r w:rsidRPr="008A7880">
              <w:t>hical standards</w:t>
            </w:r>
          </w:p>
          <w:p w:rsidR="00000000" w:rsidRPr="008A7880" w:rsidP="008A7880">
            <w:pPr>
              <w:pStyle w:val="ListBullet"/>
            </w:pPr>
            <w:r w:rsidRPr="008A7880">
              <w:t>commonwealth government and Defence insurance processes</w:t>
            </w:r>
          </w:p>
          <w:p w:rsidR="00000000" w:rsidRPr="008A7880" w:rsidP="008A7880">
            <w:pPr>
              <w:pStyle w:val="ListBullet"/>
            </w:pPr>
            <w:r w:rsidRPr="008A7880">
              <w:t>legal limits of own responsibility</w:t>
            </w:r>
          </w:p>
          <w:p w:rsidR="00000000" w:rsidRPr="008A7880" w:rsidP="008A7880">
            <w:pPr>
              <w:pStyle w:val="ListBullet"/>
            </w:pPr>
            <w:r w:rsidRPr="008A7880">
              <w:t>legal process, legislation and sections, and stages involved in the claims and litigation process</w:t>
            </w:r>
          </w:p>
          <w:p w:rsidR="00000000" w:rsidRPr="008A7880" w:rsidP="008A7880">
            <w:pPr>
              <w:pStyle w:val="ListBullet"/>
            </w:pPr>
            <w:r w:rsidRPr="008A7880">
              <w:t>legal terminology</w:t>
            </w:r>
          </w:p>
          <w:p w:rsidR="00000000" w:rsidP="008A7880">
            <w:pPr>
              <w:pStyle w:val="ListBullet"/>
              <w:rPr>
                <w:lang w:val="en-NZ"/>
              </w:rPr>
            </w:pPr>
            <w:r w:rsidRPr="008A7880">
              <w:t>legal terminology specific to claims and litigation</w:t>
            </w:r>
          </w:p>
        </w:tc>
      </w:tr>
      <w:tr w:rsidTr="00FF1BB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A7880" w:rsidP="008A7880">
            <w:pPr>
              <w:pStyle w:val="BodyText"/>
            </w:pPr>
          </w:p>
        </w:tc>
      </w:tr>
    </w:tbl>
    <w:p w:rsidR="00000000" w:rsidRPr="008A7880" w:rsidP="008A7880">
      <w:pPr>
        <w:pStyle w:val="BodyText"/>
      </w:pPr>
    </w:p>
    <w:p w:rsidR="00000000" w:rsidRPr="008A7880" w:rsidP="008A7880">
      <w:pPr>
        <w:pStyle w:val="AllowPageBreak"/>
      </w:pPr>
    </w:p>
    <w:p w:rsidR="00000000" w:rsidRPr="008A7880" w:rsidP="008A7880">
      <w:pPr>
        <w:pStyle w:val="Heading1"/>
      </w:pPr>
      <w:bookmarkStart w:id="10" w:name="O_344626"/>
      <w:bookmarkEnd w:id="10"/>
      <w:r w:rsidRPr="008A7880">
        <w:t>Evidence Guide</w:t>
      </w:r>
    </w:p>
    <w:tbl>
      <w:tblPr>
        <w:tblW w:w="0" w:type="auto"/>
        <w:tblLayout w:type="fixed"/>
        <w:tblCellMar>
          <w:left w:w="62" w:type="dxa"/>
          <w:right w:w="62" w:type="dxa"/>
        </w:tblCellMar>
        <w:tblLook w:val="0000"/>
      </w:tblPr>
      <w:tblGrid>
        <w:gridCol w:w="3060"/>
        <w:gridCol w:w="5580"/>
      </w:tblGrid>
      <w:tr w:rsidTr="00FF1BB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A7880">
            <w:pPr>
              <w:pStyle w:val="BodyText"/>
              <w:rPr>
                <w:lang w:val="en-NZ"/>
              </w:rPr>
            </w:pPr>
            <w:r w:rsidRPr="008A7880">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8A7880">
            <w:pPr>
              <w:pStyle w:val="BodyText"/>
              <w:rPr>
                <w:lang w:val="en-NZ"/>
              </w:rPr>
            </w:pP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BodyText"/>
              <w:rPr>
                <w:lang w:val="en-NZ"/>
              </w:rPr>
            </w:pPr>
            <w:r w:rsidRPr="008A7880">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BodyText"/>
            </w:pPr>
            <w:r w:rsidRPr="008A7880">
              <w:t xml:space="preserve">Assessment must confirm the ability to identify the issues surrounding the provision of advice on civil claims and litigation processes, and to research and analyse information in relation to these issues; to comply with professional codes of practice and </w:t>
            </w:r>
            <w:r w:rsidRPr="008A7880">
              <w:t>ethical standards at all times; and to implement access, equity and diversity principles and practices.</w:t>
            </w:r>
          </w:p>
          <w:p w:rsidR="00000000" w:rsidRPr="008A7880" w:rsidP="008A7880">
            <w:pPr>
              <w:pStyle w:val="BodyText"/>
            </w:pPr>
            <w:r w:rsidRPr="008A7880">
              <w:t>Assessment must also confirm the ability to provide the advice and information within the legal limits of the individual's responsibility.</w:t>
            </w:r>
          </w:p>
          <w:p w:rsidR="00000000" w:rsidRPr="008A7880" w:rsidP="008A7880">
            <w:pPr>
              <w:pStyle w:val="BodyText"/>
            </w:pPr>
            <w:r w:rsidRPr="008A7880">
              <w:rPr>
                <w:rStyle w:val="SpecialBold"/>
              </w:rPr>
              <w:t>Consistency i</w:t>
            </w:r>
            <w:r w:rsidRPr="008A7880">
              <w:rPr>
                <w:rStyle w:val="SpecialBold"/>
              </w:rPr>
              <w:t>n performance</w:t>
            </w:r>
          </w:p>
          <w:p w:rsidR="00000000" w:rsidP="008A7880">
            <w:pPr>
              <w:pStyle w:val="BodyText"/>
              <w:rPr>
                <w:lang w:val="en-NZ"/>
              </w:rPr>
            </w:pPr>
            <w:r w:rsidRPr="008A7880">
              <w:t>Competency should be demonstrated providing a range of advice and information over time.</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8A7880" w:rsidP="008A7880">
            <w:pPr>
              <w:pStyle w:val="BodyText"/>
            </w:pPr>
            <w:r w:rsidRPr="008A7880">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BodyText"/>
            </w:pPr>
            <w:r w:rsidRPr="008A7880">
              <w:rPr>
                <w:rStyle w:val="SpecialBold"/>
              </w:rPr>
              <w:t>Context of assessment</w:t>
            </w:r>
          </w:p>
          <w:p w:rsidR="00000000" w:rsidRPr="008A7880" w:rsidP="008A7880">
            <w:pPr>
              <w:pStyle w:val="BodyText"/>
            </w:pPr>
            <w:r w:rsidRPr="008A7880">
              <w:t>Competency should be assessed in the workplace or in a simulated workplace enviro</w:t>
            </w:r>
            <w:r w:rsidRPr="008A7880">
              <w:t>nment providing a range of advice and information that could be expected in the workplace.</w:t>
            </w:r>
          </w:p>
          <w:p w:rsidR="00000000" w:rsidRPr="008A7880" w:rsidP="008A7880">
            <w:pPr>
              <w:pStyle w:val="BodyText"/>
            </w:pPr>
            <w:r w:rsidRPr="008A7880">
              <w:rPr>
                <w:rStyle w:val="SpecialBold"/>
              </w:rPr>
              <w:t>Specific resources for assessment</w:t>
            </w:r>
          </w:p>
          <w:p w:rsidR="00000000" w:rsidRPr="008A7880" w:rsidP="008A7880">
            <w:pPr>
              <w:pStyle w:val="BodyText"/>
            </w:pPr>
            <w:r w:rsidRPr="008A7880">
              <w:t>Access to appropriate documentation and resources normally found in the work environment and required for the job or task to be pro</w:t>
            </w:r>
            <w:r w:rsidRPr="008A7880">
              <w:t>perly performed.</w:t>
            </w:r>
          </w:p>
        </w:tc>
      </w:tr>
    </w:tbl>
    <w:p w:rsidR="00000000" w:rsidRPr="008A7880" w:rsidP="008A7880">
      <w:pPr>
        <w:pStyle w:val="BodyText"/>
      </w:pPr>
    </w:p>
    <w:p w:rsidR="00000000" w:rsidRPr="008A7880" w:rsidP="008A7880">
      <w:pPr>
        <w:pStyle w:val="AllowPageBreak"/>
      </w:pPr>
    </w:p>
    <w:p w:rsidR="00000000" w:rsidRPr="008A7880" w:rsidP="008A7880">
      <w:pPr>
        <w:pStyle w:val="Heading1"/>
      </w:pPr>
      <w:bookmarkStart w:id="11" w:name="O_344630"/>
      <w:bookmarkEnd w:id="11"/>
      <w:r w:rsidRPr="008A7880">
        <w:t>Range Statement</w:t>
      </w:r>
    </w:p>
    <w:tbl>
      <w:tblPr>
        <w:tblW w:w="0" w:type="auto"/>
        <w:tblLayout w:type="fixed"/>
        <w:tblCellMar>
          <w:left w:w="62" w:type="dxa"/>
          <w:right w:w="62" w:type="dxa"/>
        </w:tblCellMar>
        <w:tblLook w:val="0000"/>
      </w:tblPr>
      <w:tblGrid>
        <w:gridCol w:w="3060"/>
        <w:gridCol w:w="5580"/>
      </w:tblGrid>
      <w:tr w:rsidTr="00FF1BB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A7880">
            <w:pPr>
              <w:pStyle w:val="BodyText"/>
              <w:rPr>
                <w:lang w:val="en-NZ"/>
              </w:rPr>
            </w:pPr>
            <w:r w:rsidRPr="008A7880">
              <w:rPr>
                <w:rStyle w:val="SpecialBold"/>
              </w:rPr>
              <w:t>RANGE STATEMENT</w:t>
            </w:r>
          </w:p>
        </w:tc>
      </w:tr>
      <w:tr w:rsidTr="00FF1BB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A7880">
            <w:pPr>
              <w:pStyle w:val="BodyText"/>
              <w:rPr>
                <w:lang w:val="en-NZ"/>
              </w:rPr>
            </w:pPr>
            <w:r w:rsidRPr="008A7880">
              <w:t xml:space="preserve">The Range Statement relates to the Unit of Competency as a whole. It allows for different work environments and situations that may affect performance. </w:t>
            </w:r>
            <w:r w:rsidRPr="008A7880">
              <w:rPr>
                <w:rStyle w:val="BoldandItalics"/>
              </w:rPr>
              <w:t>Bold italicised</w:t>
            </w:r>
            <w:r w:rsidRPr="008A7880">
              <w:t xml:space="preserve"> wording in the Performance Criteria is detailed below.</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BodyText"/>
              <w:rPr>
                <w:lang w:val="en-NZ"/>
              </w:rPr>
            </w:pPr>
            <w:r w:rsidRPr="008A7880">
              <w:rPr>
                <w:rStyle w:val="SpecialBold"/>
              </w:rPr>
              <w:t>Civil claims and litigation processes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BodyText"/>
            </w:pPr>
            <w:r w:rsidRPr="008A7880">
              <w:t>Administrative law</w:t>
            </w:r>
          </w:p>
          <w:p w:rsidR="00000000" w:rsidRPr="008A7880" w:rsidP="008A7880">
            <w:pPr>
              <w:pStyle w:val="BodyText"/>
            </w:pPr>
            <w:r w:rsidRPr="008A7880">
              <w:t xml:space="preserve">Commercial law </w:t>
            </w:r>
          </w:p>
          <w:p w:rsidR="00000000" w:rsidRPr="008A7880" w:rsidP="008A7880">
            <w:pPr>
              <w:pStyle w:val="BodyText"/>
            </w:pPr>
            <w:r w:rsidRPr="008A7880">
              <w:t>Criminal law</w:t>
            </w:r>
          </w:p>
          <w:p w:rsidR="00000000" w:rsidRPr="008A7880" w:rsidP="008A7880">
            <w:pPr>
              <w:pStyle w:val="BodyText"/>
            </w:pPr>
            <w:r w:rsidRPr="008A7880">
              <w:t>Defence Force Discipline Act</w:t>
            </w:r>
          </w:p>
          <w:p w:rsidR="00000000" w:rsidRPr="008A7880" w:rsidP="008A7880">
            <w:pPr>
              <w:pStyle w:val="BodyText"/>
            </w:pPr>
            <w:r w:rsidRPr="008A7880">
              <w:t>Environmental law</w:t>
            </w:r>
          </w:p>
          <w:p w:rsidR="00000000" w:rsidRPr="008A7880" w:rsidP="008A7880">
            <w:pPr>
              <w:pStyle w:val="BodyText"/>
            </w:pPr>
            <w:r w:rsidRPr="008A7880">
              <w:t>Family law Industrial relations/employment law</w:t>
            </w:r>
          </w:p>
          <w:p w:rsidR="00000000" w:rsidRPr="008A7880" w:rsidP="008A7880">
            <w:pPr>
              <w:pStyle w:val="BodyText"/>
            </w:pPr>
            <w:r w:rsidRPr="008A7880">
              <w:t>Intern</w:t>
            </w:r>
            <w:r w:rsidRPr="008A7880">
              <w:t>ational humanitarian law</w:t>
            </w:r>
          </w:p>
          <w:p w:rsidR="00000000" w:rsidRPr="008A7880" w:rsidP="008A7880">
            <w:pPr>
              <w:pStyle w:val="BodyText"/>
            </w:pPr>
            <w:r w:rsidRPr="008A7880">
              <w:t>International law</w:t>
            </w:r>
          </w:p>
          <w:p w:rsidR="00000000" w:rsidRPr="008A7880" w:rsidP="008A7880">
            <w:pPr>
              <w:pStyle w:val="BodyText"/>
            </w:pPr>
            <w:r w:rsidRPr="008A7880">
              <w:t>Litigation</w:t>
            </w:r>
          </w:p>
          <w:p w:rsidR="00000000" w:rsidRPr="008A7880" w:rsidP="008A7880">
            <w:pPr>
              <w:pStyle w:val="BodyText"/>
            </w:pPr>
            <w:r w:rsidRPr="008A7880">
              <w:t>Operations law</w:t>
            </w:r>
          </w:p>
          <w:p w:rsidR="00000000" w:rsidRPr="008A7880" w:rsidP="008A7880">
            <w:pPr>
              <w:pStyle w:val="BodyText"/>
            </w:pPr>
            <w:r w:rsidRPr="008A7880">
              <w:t>Property law</w:t>
            </w:r>
          </w:p>
          <w:p w:rsidR="00000000" w:rsidP="008A7880">
            <w:pPr>
              <w:pStyle w:val="BodyText"/>
              <w:rPr>
                <w:lang w:val="en-NZ"/>
              </w:rPr>
            </w:pPr>
            <w:r w:rsidRPr="008A7880">
              <w:t>Wills and probate</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BodyText"/>
              <w:rPr>
                <w:lang w:val="en-NZ"/>
              </w:rPr>
            </w:pPr>
            <w:r w:rsidRPr="008A7880">
              <w:rPr>
                <w:rStyle w:val="SpecialBold"/>
              </w:rPr>
              <w:t>Circumstances that require the provision of advice on civil claims and litigation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BodyText"/>
            </w:pPr>
            <w:r w:rsidRPr="008A7880">
              <w:t>Complaint</w:t>
            </w:r>
          </w:p>
          <w:p w:rsidR="00000000" w:rsidRPr="008A7880" w:rsidP="008A7880">
            <w:pPr>
              <w:pStyle w:val="BodyText"/>
            </w:pPr>
            <w:r w:rsidRPr="008A7880">
              <w:t>Legal inquiry</w:t>
            </w:r>
          </w:p>
          <w:p w:rsidR="00000000" w:rsidRPr="008A7880" w:rsidP="008A7880">
            <w:pPr>
              <w:pStyle w:val="BodyText"/>
            </w:pPr>
            <w:r w:rsidRPr="008A7880">
              <w:t>Non-legal inquiry</w:t>
            </w:r>
          </w:p>
          <w:p w:rsidR="00000000" w:rsidRPr="008A7880" w:rsidP="008A7880">
            <w:pPr>
              <w:pStyle w:val="BodyText"/>
            </w:pPr>
            <w:r w:rsidRPr="008A7880">
              <w:t>Seeking information</w:t>
            </w:r>
          </w:p>
          <w:p w:rsidR="00000000" w:rsidRPr="008A7880" w:rsidP="008A7880">
            <w:pPr>
              <w:pStyle w:val="BodyText"/>
            </w:pPr>
            <w:r w:rsidRPr="008A7880">
              <w:t>Seeking referral</w:t>
            </w:r>
          </w:p>
          <w:p w:rsidR="00000000" w:rsidP="008A7880">
            <w:pPr>
              <w:pStyle w:val="BodyText"/>
              <w:rPr>
                <w:lang w:val="en-NZ"/>
              </w:rPr>
            </w:pPr>
            <w:r w:rsidRPr="008A7880">
              <w:t>Someone seeking disclosable information</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BodyText"/>
              <w:rPr>
                <w:lang w:val="en-NZ"/>
              </w:rPr>
            </w:pPr>
            <w:r w:rsidRPr="008A7880">
              <w:rPr>
                <w:rStyle w:val="SpecialBold"/>
              </w:rPr>
              <w:t>Legal practices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BodyText"/>
            </w:pPr>
            <w:r w:rsidRPr="008A7880">
              <w:t>Emergency procedures</w:t>
            </w:r>
          </w:p>
          <w:p w:rsidR="00000000" w:rsidRPr="008A7880" w:rsidP="008A7880">
            <w:pPr>
              <w:pStyle w:val="BodyText"/>
            </w:pPr>
            <w:r w:rsidRPr="008A7880">
              <w:t>Handling contingencies</w:t>
            </w:r>
          </w:p>
          <w:p w:rsidR="00000000" w:rsidRPr="008A7880" w:rsidP="008A7880">
            <w:pPr>
              <w:pStyle w:val="BodyText"/>
            </w:pPr>
            <w:r w:rsidRPr="008A7880">
              <w:t>Information sources</w:t>
            </w:r>
          </w:p>
          <w:p w:rsidR="00000000" w:rsidRPr="008A7880" w:rsidP="008A7880">
            <w:pPr>
              <w:pStyle w:val="BodyText"/>
            </w:pPr>
            <w:r w:rsidRPr="008A7880">
              <w:t>Information specific to the Defence legal service</w:t>
            </w:r>
          </w:p>
          <w:p w:rsidR="00000000" w:rsidRPr="008A7880" w:rsidP="008A7880">
            <w:pPr>
              <w:pStyle w:val="BodyText"/>
            </w:pPr>
            <w:r w:rsidRPr="008A7880">
              <w:t>Interviewing process</w:t>
            </w:r>
          </w:p>
          <w:p w:rsidR="00000000" w:rsidRPr="008A7880" w:rsidP="008A7880">
            <w:pPr>
              <w:pStyle w:val="BodyText"/>
            </w:pPr>
            <w:r w:rsidRPr="008A7880">
              <w:t>Protocol for accomm</w:t>
            </w:r>
            <w:r w:rsidRPr="008A7880">
              <w:t>odating special client needs e.g. case manager, social worker, parole officer, translator, interpreter, service requirement</w:t>
            </w:r>
          </w:p>
          <w:p w:rsidR="00000000" w:rsidRPr="008A7880" w:rsidP="008A7880">
            <w:pPr>
              <w:pStyle w:val="BodyText"/>
            </w:pPr>
            <w:r w:rsidRPr="008A7880">
              <w:t>Protocol for handling enquiries</w:t>
            </w:r>
          </w:p>
          <w:p w:rsidR="00000000" w:rsidRPr="008A7880" w:rsidP="008A7880">
            <w:pPr>
              <w:pStyle w:val="BodyText"/>
            </w:pPr>
            <w:r w:rsidRPr="008A7880">
              <w:t>Providing disclaimers</w:t>
            </w:r>
          </w:p>
          <w:p w:rsidR="00000000" w:rsidRPr="008A7880" w:rsidP="008A7880">
            <w:pPr>
              <w:pStyle w:val="BodyText"/>
            </w:pPr>
            <w:r w:rsidRPr="008A7880">
              <w:t>Recording information</w:t>
            </w:r>
          </w:p>
          <w:p w:rsidR="00000000" w:rsidRPr="008A7880" w:rsidP="008A7880">
            <w:pPr>
              <w:pStyle w:val="BodyText"/>
            </w:pPr>
            <w:r w:rsidRPr="008A7880">
              <w:t>Security/confidentiality/privacy procedures</w:t>
            </w:r>
          </w:p>
          <w:p w:rsidR="00000000" w:rsidRPr="008A7880" w:rsidP="008A7880">
            <w:pPr>
              <w:pStyle w:val="BodyText"/>
            </w:pPr>
            <w:r w:rsidRPr="008A7880">
              <w:t>Telephone protocol</w:t>
            </w:r>
          </w:p>
          <w:p w:rsidR="00000000" w:rsidP="008A7880">
            <w:pPr>
              <w:pStyle w:val="BodyText"/>
              <w:rPr>
                <w:lang w:val="en-NZ"/>
              </w:rPr>
            </w:pPr>
            <w:r w:rsidRPr="008A7880">
              <w:t>Verifying and authorising information</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BodyText"/>
              <w:rPr>
                <w:lang w:val="en-NZ"/>
              </w:rPr>
            </w:pPr>
            <w:r w:rsidRPr="008A7880">
              <w:rPr>
                <w:rStyle w:val="SpecialBold"/>
              </w:rPr>
              <w:t>Enquirer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BodyText"/>
            </w:pPr>
            <w:r w:rsidRPr="008A7880">
              <w:t>Civilian employees of the Defence organisation</w:t>
            </w:r>
          </w:p>
          <w:p w:rsidR="00000000" w:rsidRPr="008A7880" w:rsidP="008A7880">
            <w:pPr>
              <w:pStyle w:val="BodyText"/>
            </w:pPr>
            <w:r w:rsidRPr="008A7880">
              <w:t>Commanders</w:t>
            </w:r>
          </w:p>
          <w:p w:rsidR="00000000" w:rsidRPr="008A7880" w:rsidP="008A7880">
            <w:pPr>
              <w:pStyle w:val="BodyText"/>
            </w:pPr>
            <w:r w:rsidRPr="008A7880">
              <w:t>Defence civilians</w:t>
            </w:r>
          </w:p>
          <w:p w:rsidR="00000000" w:rsidRPr="008A7880" w:rsidP="008A7880">
            <w:pPr>
              <w:pStyle w:val="BodyText"/>
            </w:pPr>
            <w:r w:rsidRPr="008A7880">
              <w:t>Other members of the Australian Defence Force (ADF)</w:t>
            </w:r>
          </w:p>
          <w:p w:rsidR="00000000" w:rsidP="008A7880">
            <w:pPr>
              <w:pStyle w:val="BodyText"/>
              <w:rPr>
                <w:lang w:val="en-NZ"/>
              </w:rPr>
            </w:pPr>
            <w:r w:rsidRPr="008A7880">
              <w:t>Outside agencies</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BodyText"/>
              <w:rPr>
                <w:lang w:val="en-NZ"/>
              </w:rPr>
            </w:pPr>
            <w:r w:rsidRPr="008A7880">
              <w:rPr>
                <w:rStyle w:val="SpecialBold"/>
              </w:rPr>
              <w:t>Identification</w:t>
            </w:r>
            <w:r w:rsidRPr="008A7880">
              <w:t xml:space="preserve">, </w:t>
            </w:r>
            <w:r w:rsidRPr="008A7880">
              <w:rPr>
                <w:rStyle w:val="SpecialBold"/>
              </w:rPr>
              <w:t>analysis and cl</w:t>
            </w:r>
            <w:r w:rsidRPr="008A7880">
              <w:rPr>
                <w:rStyle w:val="SpecialBold"/>
              </w:rPr>
              <w:t>arification of enquirer's needs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BodyText"/>
            </w:pPr>
            <w:r w:rsidRPr="008A7880">
              <w:t>Accommodating any communication difficulties</w:t>
            </w:r>
          </w:p>
          <w:p w:rsidR="00000000" w:rsidRPr="008A7880" w:rsidP="008A7880">
            <w:pPr>
              <w:pStyle w:val="BodyText"/>
            </w:pPr>
            <w:r w:rsidRPr="008A7880">
              <w:t>Clarification of request or problem by summarising and repeating summaries to ensure information gathered is reflective of the information enquirer wishes to communica</w:t>
            </w:r>
            <w:r w:rsidRPr="008A7880">
              <w:t>te</w:t>
            </w:r>
          </w:p>
          <w:p w:rsidR="00000000" w:rsidRPr="008A7880" w:rsidP="008A7880">
            <w:pPr>
              <w:pStyle w:val="BodyText"/>
            </w:pPr>
            <w:r w:rsidRPr="008A7880">
              <w:t>Sensitivity to enquirer's emotional/physical state, cultural and service background</w:t>
            </w:r>
          </w:p>
          <w:p w:rsidR="00000000" w:rsidRPr="008A7880" w:rsidP="008A7880">
            <w:pPr>
              <w:pStyle w:val="BodyText"/>
            </w:pPr>
            <w:r w:rsidRPr="008A7880">
              <w:t>And may include the requirement to communicate:</w:t>
            </w:r>
          </w:p>
          <w:p w:rsidR="00000000" w:rsidRPr="008A7880" w:rsidP="008A7880">
            <w:pPr>
              <w:pStyle w:val="ListBullet"/>
            </w:pPr>
            <w:r w:rsidRPr="008A7880">
              <w:t>in writing</w:t>
            </w:r>
          </w:p>
          <w:p w:rsidR="00000000" w:rsidRPr="008A7880" w:rsidP="008A7880">
            <w:pPr>
              <w:pStyle w:val="ListBullet"/>
            </w:pPr>
            <w:r w:rsidRPr="008A7880">
              <w:t>in person</w:t>
            </w:r>
          </w:p>
          <w:p w:rsidR="00000000" w:rsidRPr="008A7880" w:rsidP="008A7880">
            <w:pPr>
              <w:pStyle w:val="ListBullet"/>
            </w:pPr>
            <w:r w:rsidRPr="008A7880">
              <w:t>verbally</w:t>
            </w:r>
          </w:p>
          <w:p w:rsidR="00000000" w:rsidRPr="008A7880" w:rsidP="008A7880">
            <w:pPr>
              <w:pStyle w:val="ListBullet"/>
            </w:pPr>
            <w:r w:rsidRPr="008A7880">
              <w:t>via third party</w:t>
            </w:r>
          </w:p>
          <w:p w:rsidR="00000000" w:rsidP="008A7880">
            <w:pPr>
              <w:pStyle w:val="ListBullet"/>
              <w:rPr>
                <w:lang w:val="en-NZ"/>
              </w:rPr>
            </w:pPr>
            <w:r w:rsidRPr="008A7880">
              <w:t>electronically</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BodyText"/>
              <w:rPr>
                <w:lang w:val="en-NZ"/>
              </w:rPr>
            </w:pPr>
            <w:r w:rsidRPr="008A7880">
              <w:rPr>
                <w:rStyle w:val="SpecialBold"/>
              </w:rPr>
              <w:t>Legal limits of individual responsibility may include those covered by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BodyText"/>
            </w:pPr>
            <w:r w:rsidRPr="008A7880">
              <w:t>Client and the Defence legal service</w:t>
            </w:r>
          </w:p>
          <w:p w:rsidR="00000000" w:rsidRPr="008A7880" w:rsidP="008A7880">
            <w:pPr>
              <w:pStyle w:val="BodyText"/>
            </w:pPr>
            <w:r w:rsidRPr="008A7880">
              <w:t>Provision of legal advice by a person who is not a qualified legal officer as defined by the Legal Practice Act</w:t>
            </w:r>
          </w:p>
          <w:p w:rsidR="00000000" w:rsidP="008A7880">
            <w:pPr>
              <w:pStyle w:val="BodyText"/>
              <w:rPr>
                <w:lang w:val="en-NZ"/>
              </w:rPr>
            </w:pPr>
            <w:r w:rsidRPr="008A7880">
              <w:t>Relevant state/territory/commonwealt</w:t>
            </w:r>
            <w:r w:rsidRPr="008A7880">
              <w:t>h legislation</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BodyText"/>
              <w:rPr>
                <w:lang w:val="en-NZ"/>
              </w:rPr>
            </w:pPr>
            <w:r w:rsidRPr="008A7880">
              <w:rPr>
                <w:rStyle w:val="SpecialBold"/>
              </w:rPr>
              <w:t>Information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BodyText"/>
            </w:pPr>
            <w:r w:rsidRPr="008A7880">
              <w:t>Areas of the defence legal service law/practice</w:t>
            </w:r>
          </w:p>
          <w:p w:rsidR="00000000" w:rsidRPr="008A7880" w:rsidP="008A7880">
            <w:pPr>
              <w:pStyle w:val="BodyText"/>
            </w:pPr>
            <w:r w:rsidRPr="008A7880">
              <w:t>Claim against a third party</w:t>
            </w:r>
          </w:p>
          <w:p w:rsidR="00000000" w:rsidRPr="008A7880" w:rsidP="008A7880">
            <w:pPr>
              <w:pStyle w:val="BodyText"/>
            </w:pPr>
            <w:r w:rsidRPr="008A7880">
              <w:t>Claim against the department</w:t>
            </w:r>
          </w:p>
          <w:p w:rsidR="00000000" w:rsidRPr="008A7880" w:rsidP="008A7880">
            <w:pPr>
              <w:pStyle w:val="BodyText"/>
            </w:pPr>
            <w:r w:rsidRPr="008A7880">
              <w:t>Claim by the Defence organisation</w:t>
            </w:r>
          </w:p>
          <w:p w:rsidR="00000000" w:rsidRPr="008A7880" w:rsidP="008A7880">
            <w:pPr>
              <w:pStyle w:val="BodyText"/>
            </w:pPr>
            <w:r w:rsidRPr="008A7880">
              <w:t>Complaint</w:t>
            </w:r>
          </w:p>
          <w:p w:rsidR="00000000" w:rsidRPr="008A7880" w:rsidP="008A7880">
            <w:pPr>
              <w:pStyle w:val="BodyText"/>
            </w:pPr>
            <w:r w:rsidRPr="008A7880">
              <w:t>Correct contact in the Defence legal service</w:t>
            </w:r>
          </w:p>
          <w:p w:rsidR="00000000" w:rsidRPr="008A7880" w:rsidP="008A7880">
            <w:pPr>
              <w:pStyle w:val="BodyText"/>
            </w:pPr>
            <w:r w:rsidRPr="008A7880">
              <w:t>Insurance cover</w:t>
            </w:r>
          </w:p>
          <w:p w:rsidR="00000000" w:rsidRPr="008A7880" w:rsidP="008A7880">
            <w:pPr>
              <w:pStyle w:val="BodyText"/>
            </w:pPr>
            <w:r w:rsidRPr="008A7880">
              <w:t>Indemnity</w:t>
            </w:r>
          </w:p>
          <w:p w:rsidR="00000000" w:rsidRPr="008A7880" w:rsidP="008A7880">
            <w:pPr>
              <w:pStyle w:val="BodyText"/>
            </w:pPr>
            <w:r w:rsidRPr="008A7880">
              <w:t>Legal inquiry</w:t>
            </w:r>
          </w:p>
          <w:p w:rsidR="00000000" w:rsidRPr="008A7880" w:rsidP="008A7880">
            <w:pPr>
              <w:pStyle w:val="BodyText"/>
            </w:pPr>
            <w:r w:rsidRPr="008A7880">
              <w:t>Liability</w:t>
            </w:r>
          </w:p>
          <w:p w:rsidR="00000000" w:rsidRPr="008A7880" w:rsidP="008A7880">
            <w:pPr>
              <w:pStyle w:val="BodyText"/>
            </w:pPr>
            <w:r w:rsidRPr="008A7880">
              <w:t>Non-legal inquiry</w:t>
            </w:r>
          </w:p>
          <w:p w:rsidR="00000000" w:rsidP="008A7880">
            <w:pPr>
              <w:pStyle w:val="BodyText"/>
              <w:rPr>
                <w:lang w:val="en-NZ"/>
              </w:rPr>
            </w:pPr>
            <w:r w:rsidRPr="008A7880">
              <w:t>Risk</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BodyText"/>
              <w:rPr>
                <w:lang w:val="en-NZ"/>
              </w:rPr>
            </w:pPr>
            <w:r w:rsidRPr="008A7880">
              <w:rPr>
                <w:rStyle w:val="SpecialBold"/>
              </w:rPr>
              <w:t>Non-disclosable information may include that covered by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BodyText"/>
            </w:pPr>
            <w:r w:rsidRPr="008A7880">
              <w:t>Legally privileged information</w:t>
            </w:r>
          </w:p>
          <w:p w:rsidR="00000000" w:rsidRPr="008A7880" w:rsidP="008A7880">
            <w:pPr>
              <w:pStyle w:val="BodyText"/>
            </w:pPr>
            <w:r w:rsidRPr="008A7880">
              <w:t>Organisationally classified or caveated information</w:t>
            </w:r>
          </w:p>
          <w:p w:rsidR="00000000" w:rsidP="008A7880">
            <w:pPr>
              <w:pStyle w:val="BodyText"/>
              <w:rPr>
                <w:lang w:val="en-NZ"/>
              </w:rPr>
            </w:pPr>
            <w:r w:rsidRPr="008A7880">
              <w:t>Relevant state/territory/commonwealth legislation</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BodyText"/>
              <w:rPr>
                <w:lang w:val="en-NZ"/>
              </w:rPr>
            </w:pPr>
            <w:r w:rsidRPr="008A7880">
              <w:rPr>
                <w:rStyle w:val="SpecialBold"/>
              </w:rPr>
              <w:t>Resoluti</w:t>
            </w:r>
            <w:r w:rsidRPr="008A7880">
              <w:rPr>
                <w:rStyle w:val="SpecialBold"/>
              </w:rPr>
              <w:t>on</w:t>
            </w:r>
            <w:r w:rsidRPr="008A7880">
              <w:t>/</w:t>
            </w:r>
            <w:r w:rsidRPr="008A7880">
              <w:rPr>
                <w:rStyle w:val="SpecialBold"/>
              </w:rPr>
              <w:t>action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BodyText"/>
            </w:pPr>
            <w:r w:rsidRPr="008A7880">
              <w:t>Advising enquirer after researching the appropriate information</w:t>
            </w:r>
          </w:p>
          <w:p w:rsidR="00000000" w:rsidRPr="008A7880" w:rsidP="008A7880">
            <w:pPr>
              <w:pStyle w:val="BodyText"/>
            </w:pPr>
            <w:r w:rsidRPr="008A7880">
              <w:t>Not pursuing the matter</w:t>
            </w:r>
          </w:p>
          <w:p w:rsidR="00000000" w:rsidRPr="008A7880" w:rsidP="008A7880">
            <w:pPr>
              <w:pStyle w:val="BodyText"/>
            </w:pPr>
            <w:r w:rsidRPr="008A7880">
              <w:t>Referring enquirer to another legal officer or practitioner</w:t>
            </w:r>
          </w:p>
          <w:p w:rsidR="00000000" w:rsidRPr="008A7880" w:rsidP="008A7880">
            <w:pPr>
              <w:pStyle w:val="BodyText"/>
            </w:pPr>
            <w:r w:rsidRPr="008A7880">
              <w:t>Referring enquirer to supervisor or appropriate authority</w:t>
            </w:r>
          </w:p>
          <w:p w:rsidR="00000000" w:rsidP="008A7880">
            <w:pPr>
              <w:pStyle w:val="BodyText"/>
              <w:rPr>
                <w:lang w:val="en-NZ"/>
              </w:rPr>
            </w:pPr>
            <w:r w:rsidRPr="008A7880">
              <w:t>Referring enquirer to the appropriate government department</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8A7880">
            <w:pPr>
              <w:pStyle w:val="BodyText"/>
              <w:rPr>
                <w:lang w:val="en-NZ"/>
              </w:rPr>
            </w:pPr>
            <w:r w:rsidRPr="008A7880">
              <w:rPr>
                <w:rStyle w:val="SpecialBold"/>
              </w:rPr>
              <w:t>Carrying out suggested action</w:t>
            </w:r>
            <w:r w:rsidRPr="008A7880">
              <w:t>/</w:t>
            </w:r>
            <w:r w:rsidRPr="008A7880">
              <w:rPr>
                <w:rStyle w:val="SpecialBold"/>
              </w:rPr>
              <w:t>resolution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BodyText"/>
            </w:pPr>
            <w:r w:rsidRPr="008A7880">
              <w:t>Alternate dispute resolution processes</w:t>
            </w:r>
          </w:p>
          <w:p w:rsidR="00000000" w:rsidRPr="008A7880" w:rsidP="008A7880">
            <w:pPr>
              <w:pStyle w:val="BodyText"/>
            </w:pPr>
            <w:r w:rsidRPr="008A7880">
              <w:t>Documenting and filing communication</w:t>
            </w:r>
          </w:p>
          <w:p w:rsidR="00000000" w:rsidRPr="008A7880" w:rsidP="008A7880">
            <w:pPr>
              <w:pStyle w:val="BodyText"/>
            </w:pPr>
            <w:r w:rsidRPr="008A7880">
              <w:t>Informing enquirer of resolution</w:t>
            </w:r>
          </w:p>
          <w:p w:rsidR="00000000" w:rsidRPr="008A7880" w:rsidP="008A7880">
            <w:pPr>
              <w:pStyle w:val="BodyText"/>
            </w:pPr>
            <w:r w:rsidRPr="008A7880">
              <w:t xml:space="preserve">Notifying relevant department of </w:t>
            </w:r>
            <w:r w:rsidRPr="008A7880">
              <w:t>enquiry</w:t>
            </w:r>
          </w:p>
          <w:p w:rsidR="00000000" w:rsidRPr="008A7880" w:rsidP="008A7880">
            <w:pPr>
              <w:pStyle w:val="BodyText"/>
            </w:pPr>
            <w:r w:rsidRPr="008A7880">
              <w:t>Promptly contacting enquirer where appropriate</w:t>
            </w:r>
          </w:p>
          <w:p w:rsidR="00000000" w:rsidRPr="008A7880" w:rsidP="008A7880">
            <w:pPr>
              <w:pStyle w:val="BodyText"/>
            </w:pPr>
            <w:r w:rsidRPr="008A7880">
              <w:t>Providing written or oral advice</w:t>
            </w:r>
          </w:p>
          <w:p w:rsidR="00000000" w:rsidP="008A7880">
            <w:pPr>
              <w:pStyle w:val="BodyText"/>
              <w:rPr>
                <w:lang w:val="en-NZ"/>
              </w:rPr>
            </w:pPr>
            <w:r w:rsidRPr="008A7880">
              <w:t>Recording contact on database</w:t>
            </w:r>
          </w:p>
        </w:tc>
      </w:tr>
      <w:tr w:rsidTr="00FF1BB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8A7880" w:rsidP="008A7880">
            <w:pPr>
              <w:pStyle w:val="BodyText"/>
            </w:pPr>
          </w:p>
        </w:tc>
      </w:tr>
    </w:tbl>
    <w:p w:rsidR="00000000" w:rsidRPr="008A7880" w:rsidP="008A7880">
      <w:pPr>
        <w:pStyle w:val="BodyText"/>
      </w:pPr>
    </w:p>
    <w:p w:rsidR="00000000" w:rsidRPr="008A7880" w:rsidP="008A7880">
      <w:pPr>
        <w:pStyle w:val="AllowPageBreak"/>
      </w:pPr>
    </w:p>
    <w:p w:rsidR="00000000" w:rsidRPr="008A7880" w:rsidP="008A7880">
      <w:pPr>
        <w:pStyle w:val="Heading1"/>
      </w:pPr>
      <w:bookmarkStart w:id="12" w:name="O_344633"/>
      <w:bookmarkEnd w:id="12"/>
      <w:r w:rsidRPr="008A7880">
        <w:t>Unit Sector(s)</w:t>
      </w:r>
    </w:p>
    <w:p w:rsidR="00000000" w:rsidRPr="008A7880" w:rsidP="008A7880">
      <w:pPr>
        <w:pStyle w:val="BodyText"/>
      </w:pPr>
      <w:r w:rsidRPr="008A7880">
        <w:t>Not applicable.</w:t>
      </w:r>
    </w:p>
    <w:p w:rsidR="00000000" w:rsidRPr="008A7880" w:rsidP="008A7880">
      <w:pPr>
        <w:pStyle w:val="AllowPageBreak"/>
      </w:pPr>
    </w:p>
    <w:p w:rsidR="00000000" w:rsidRPr="008A7880" w:rsidP="008A7880">
      <w:pPr>
        <w:pStyle w:val="Heading1"/>
      </w:pPr>
      <w:bookmarkStart w:id="13" w:name="O_344622"/>
      <w:bookmarkEnd w:id="13"/>
      <w:r w:rsidRPr="008A7880">
        <w:t>Corequisite Unit/s</w:t>
      </w:r>
    </w:p>
    <w:tbl>
      <w:tblPr>
        <w:tblW w:w="0" w:type="auto"/>
        <w:tblLayout w:type="fixed"/>
        <w:tblCellMar>
          <w:left w:w="62" w:type="dxa"/>
          <w:right w:w="62" w:type="dxa"/>
        </w:tblCellMar>
        <w:tblLook w:val="0000"/>
      </w:tblPr>
      <w:tblGrid>
        <w:gridCol w:w="3060"/>
        <w:gridCol w:w="5580"/>
      </w:tblGrid>
      <w:tr w:rsidTr="00FF1BB1">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8A7880">
            <w:pPr>
              <w:pStyle w:val="BodyText"/>
              <w:rPr>
                <w:lang w:val="en-NZ"/>
              </w:rPr>
            </w:pPr>
            <w:r w:rsidRPr="008A7880">
              <w:rPr>
                <w:rStyle w:val="SpecialBold"/>
              </w:rPr>
              <w:t>Co-requisite Unit</w:t>
            </w:r>
            <w:r w:rsidRPr="008A7880">
              <w:t>/</w:t>
            </w:r>
            <w:r w:rsidRPr="008A788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8A7880" w:rsidP="008A7880">
            <w:pPr>
              <w:pStyle w:val="BodyText"/>
            </w:pPr>
            <w:r w:rsidRPr="008A7880">
              <w:t>Nil</w:t>
            </w:r>
          </w:p>
        </w:tc>
      </w:tr>
    </w:tbl>
    <w:p w:rsidR="00000000" w:rsidRPr="008A7880" w:rsidP="008A7880">
      <w:pPr>
        <w:pStyle w:val="BodyText"/>
      </w:pPr>
    </w:p>
    <w:p w:rsidR="00000000" w:rsidRPr="008A7880" w:rsidP="008A7880"/>
    <w:sectPr w:rsidSect="008A78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8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1BB1" w:rsidP="00FF1B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8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BB1" w:rsidP="008A78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F1BB1" w:rsidP="008A78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F1BB1" w:rsidP="008A78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8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1BB1" w:rsidP="00FF1B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8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BB1" w:rsidP="008A7880">
    <w:pPr>
      <w:pStyle w:val="Header"/>
      <w:framePr w:wrap="around"/>
    </w:pPr>
    <w:r>
      <w:fldChar w:fldCharType="begin"/>
    </w:r>
    <w:r>
      <w:instrText xml:space="preserve"> TITLE   \* MERGEFORMAT </w:instrText>
    </w:r>
    <w:r>
      <w:fldChar w:fldCharType="separate"/>
    </w:r>
    <w:r>
      <w:t>DEFPL013B Provide advice on civil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1BB1" w:rsidP="008A78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0A79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9E0D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8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7880"/>
    <w:pPr>
      <w:spacing w:before="360" w:after="60"/>
      <w:outlineLvl w:val="0"/>
    </w:pPr>
    <w:rPr>
      <w:sz w:val="32"/>
    </w:rPr>
  </w:style>
  <w:style w:type="paragraph" w:styleId="Heading2">
    <w:name w:val="heading 2"/>
    <w:basedOn w:val="HeadingBase"/>
    <w:next w:val="BodyText"/>
    <w:link w:val="Heading2Char"/>
    <w:qFormat/>
    <w:rsid w:val="008A7880"/>
    <w:pPr>
      <w:keepLines/>
      <w:spacing w:before="240" w:after="120"/>
      <w:outlineLvl w:val="1"/>
    </w:pPr>
    <w:rPr>
      <w:sz w:val="28"/>
      <w:szCs w:val="40"/>
    </w:rPr>
  </w:style>
  <w:style w:type="paragraph" w:styleId="Heading3">
    <w:name w:val="heading 3"/>
    <w:basedOn w:val="HeadingBase"/>
    <w:next w:val="BodyText"/>
    <w:link w:val="Heading3Char"/>
    <w:qFormat/>
    <w:rsid w:val="008A7880"/>
    <w:pPr>
      <w:spacing w:before="180" w:after="120"/>
      <w:outlineLvl w:val="2"/>
    </w:pPr>
    <w:rPr>
      <w:spacing w:val="-10"/>
      <w:kern w:val="32"/>
    </w:rPr>
  </w:style>
  <w:style w:type="paragraph" w:styleId="Heading4">
    <w:name w:val="heading 4"/>
    <w:basedOn w:val="HeadingBase"/>
    <w:next w:val="BodyText"/>
    <w:link w:val="Heading4Char"/>
    <w:qFormat/>
    <w:rsid w:val="008A7880"/>
    <w:pPr>
      <w:spacing w:before="160" w:after="120"/>
      <w:outlineLvl w:val="3"/>
    </w:pPr>
    <w:rPr>
      <w:sz w:val="22"/>
    </w:rPr>
  </w:style>
  <w:style w:type="paragraph" w:styleId="Heading5">
    <w:name w:val="heading 5"/>
    <w:basedOn w:val="HeadingBase"/>
    <w:next w:val="Normal"/>
    <w:link w:val="Heading5Char"/>
    <w:qFormat/>
    <w:rsid w:val="008A7880"/>
    <w:pPr>
      <w:spacing w:before="80"/>
      <w:outlineLvl w:val="4"/>
    </w:pPr>
    <w:rPr>
      <w:color w:val="918585"/>
      <w:sz w:val="20"/>
    </w:rPr>
  </w:style>
  <w:style w:type="paragraph" w:styleId="Heading6">
    <w:name w:val="heading 6"/>
    <w:basedOn w:val="HeadingBase"/>
    <w:next w:val="Normal"/>
    <w:link w:val="Heading6Char"/>
    <w:qFormat/>
    <w:rsid w:val="008A7880"/>
    <w:pPr>
      <w:spacing w:before="60"/>
      <w:outlineLvl w:val="5"/>
    </w:pPr>
    <w:rPr>
      <w:color w:val="918585"/>
      <w:sz w:val="20"/>
    </w:rPr>
  </w:style>
  <w:style w:type="paragraph" w:styleId="Heading7">
    <w:name w:val="heading 7"/>
    <w:basedOn w:val="Normal"/>
    <w:next w:val="Normal"/>
    <w:link w:val="Heading7Char"/>
    <w:qFormat/>
    <w:rsid w:val="008A7880"/>
    <w:pPr>
      <w:ind w:left="720"/>
      <w:outlineLvl w:val="6"/>
    </w:pPr>
    <w:rPr>
      <w:i/>
    </w:rPr>
  </w:style>
  <w:style w:type="paragraph" w:styleId="Heading8">
    <w:name w:val="heading 8"/>
    <w:basedOn w:val="Normal"/>
    <w:next w:val="Normal"/>
    <w:link w:val="Heading8Char"/>
    <w:qFormat/>
    <w:rsid w:val="008A7880"/>
    <w:pPr>
      <w:ind w:left="720"/>
      <w:outlineLvl w:val="7"/>
    </w:pPr>
    <w:rPr>
      <w:i/>
    </w:rPr>
  </w:style>
  <w:style w:type="paragraph" w:styleId="Heading9">
    <w:name w:val="heading 9"/>
    <w:basedOn w:val="Normal"/>
    <w:next w:val="Normal"/>
    <w:link w:val="Heading9Char"/>
    <w:qFormat/>
    <w:rsid w:val="008A7880"/>
    <w:pPr>
      <w:ind w:left="720"/>
      <w:outlineLvl w:val="8"/>
    </w:pPr>
    <w:rPr>
      <w:i/>
    </w:rPr>
  </w:style>
  <w:style w:type="character" w:default="1" w:styleId="DefaultParagraphFont">
    <w:name w:val="Default Paragraph Font"/>
    <w:uiPriority w:val="1"/>
    <w:unhideWhenUsed/>
    <w:rsid w:val="008A78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880"/>
  </w:style>
  <w:style w:type="character" w:customStyle="1" w:styleId="Heading1Char">
    <w:name w:val="Heading 1 Char"/>
    <w:basedOn w:val="DefaultParagraphFont"/>
    <w:link w:val="Heading1"/>
    <w:rsid w:val="008A7880"/>
    <w:rPr>
      <w:rFonts w:ascii="Times New Roman" w:eastAsia="Times New Roman" w:hAnsi="Times New Roman" w:cs="Times New Roman"/>
      <w:b/>
      <w:sz w:val="32"/>
      <w:szCs w:val="20"/>
      <w:lang w:eastAsia="en-US"/>
    </w:rPr>
  </w:style>
  <w:style w:type="paragraph" w:styleId="BodyText">
    <w:name w:val="Body Text"/>
    <w:basedOn w:val="Normal"/>
    <w:link w:val="BodyTextChar"/>
    <w:rsid w:val="008A78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7880"/>
    <w:rPr>
      <w:rFonts w:ascii="Times New Roman" w:eastAsia="Times New Roman" w:hAnsi="Times New Roman" w:cs="Times New Roman"/>
      <w:sz w:val="24"/>
      <w:lang w:val="en-US" w:eastAsia="en-US"/>
    </w:rPr>
  </w:style>
  <w:style w:type="paragraph" w:styleId="Footer">
    <w:name w:val="footer"/>
    <w:basedOn w:val="Normal"/>
    <w:link w:val="FooterChar"/>
    <w:rsid w:val="008A78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880"/>
    <w:rPr>
      <w:rFonts w:ascii="Times New Roman" w:eastAsia="Times New Roman" w:hAnsi="Times New Roman" w:cs="Times New Roman"/>
      <w:sz w:val="16"/>
      <w:lang w:val="en-US" w:eastAsia="en-US"/>
    </w:rPr>
  </w:style>
  <w:style w:type="paragraph" w:styleId="List">
    <w:name w:val="List"/>
    <w:basedOn w:val="BodyText"/>
    <w:next w:val="BodyText"/>
    <w:rsid w:val="008A7880"/>
    <w:pPr>
      <w:tabs>
        <w:tab w:val="left" w:pos="340"/>
      </w:tabs>
      <w:spacing w:before="60" w:after="60"/>
      <w:ind w:left="340" w:hanging="340"/>
    </w:pPr>
  </w:style>
  <w:style w:type="paragraph" w:styleId="ListBullet">
    <w:name w:val="List Bullet"/>
    <w:basedOn w:val="List"/>
    <w:rsid w:val="008A7880"/>
    <w:pPr>
      <w:numPr>
        <w:numId w:val="12"/>
      </w:numPr>
      <w:tabs>
        <w:tab w:val="clear" w:pos="340"/>
      </w:tabs>
      <w:spacing w:before="40" w:after="40"/>
    </w:pPr>
  </w:style>
  <w:style w:type="character" w:customStyle="1" w:styleId="SpecialBold">
    <w:name w:val="Special Bold"/>
    <w:basedOn w:val="DefaultParagraphFont"/>
    <w:rsid w:val="008A7880"/>
    <w:rPr>
      <w:b/>
      <w:spacing w:val="0"/>
    </w:rPr>
  </w:style>
  <w:style w:type="paragraph" w:styleId="Header">
    <w:name w:val="header"/>
    <w:basedOn w:val="Normal"/>
    <w:link w:val="HeaderChar"/>
    <w:rsid w:val="008A78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8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7880"/>
    <w:pPr>
      <w:spacing w:before="240" w:after="120"/>
      <w:outlineLvl w:val="0"/>
    </w:pPr>
    <w:rPr>
      <w:rFonts w:ascii="Times New Roman" w:hAnsi="Times New Roman"/>
      <w:b/>
      <w:sz w:val="28"/>
    </w:rPr>
  </w:style>
  <w:style w:type="paragraph" w:customStyle="1" w:styleId="AllowPageBreak">
    <w:name w:val="AllowPageBreak"/>
    <w:rsid w:val="008A78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7880"/>
    <w:pPr>
      <w:tabs>
        <w:tab w:val="left" w:pos="680"/>
      </w:tabs>
      <w:spacing w:before="60" w:after="60"/>
      <w:ind w:left="680" w:hanging="340"/>
    </w:pPr>
  </w:style>
  <w:style w:type="character" w:customStyle="1" w:styleId="BoldandItalics">
    <w:name w:val="Bold and Italics"/>
    <w:qFormat/>
    <w:rsid w:val="008A7880"/>
    <w:rPr>
      <w:b/>
      <w:i/>
      <w:u w:val="none"/>
    </w:rPr>
  </w:style>
  <w:style w:type="character" w:customStyle="1" w:styleId="Heading2Char">
    <w:name w:val="Heading 2 Char"/>
    <w:basedOn w:val="DefaultParagraphFont"/>
    <w:link w:val="Heading2"/>
    <w:rsid w:val="008A78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8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8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8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8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8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78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7880"/>
    <w:rPr>
      <w:rFonts w:ascii="Courier New" w:eastAsia="Times New Roman" w:hAnsi="Courier New" w:cs="Times New Roman"/>
      <w:i/>
      <w:szCs w:val="20"/>
      <w:lang w:val="en-US" w:eastAsia="en-US"/>
    </w:rPr>
  </w:style>
  <w:style w:type="paragraph" w:customStyle="1" w:styleId="HeadingBase">
    <w:name w:val="Heading Base"/>
    <w:rsid w:val="008A78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880"/>
    <w:pPr>
      <w:tabs>
        <w:tab w:val="right" w:leader="dot" w:pos="9072"/>
      </w:tabs>
      <w:ind w:left="567"/>
    </w:pPr>
    <w:rPr>
      <w:szCs w:val="22"/>
    </w:rPr>
  </w:style>
  <w:style w:type="paragraph" w:customStyle="1" w:styleId="TOCBase">
    <w:name w:val="TOC Base"/>
    <w:rsid w:val="008A78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880"/>
    <w:pPr>
      <w:tabs>
        <w:tab w:val="right" w:leader="dot" w:pos="9072"/>
      </w:tabs>
      <w:spacing w:before="40" w:after="40"/>
      <w:ind w:left="284"/>
    </w:pPr>
    <w:rPr>
      <w:rFonts w:ascii="Times New Roman" w:hAnsi="Times New Roman"/>
    </w:rPr>
  </w:style>
  <w:style w:type="paragraph" w:styleId="TOC1">
    <w:name w:val="toc 1"/>
    <w:basedOn w:val="TOCBase"/>
    <w:next w:val="Normal"/>
    <w:rsid w:val="008A78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7880"/>
    <w:pPr>
      <w:spacing w:before="5040"/>
      <w:jc w:val="center"/>
    </w:pPr>
    <w:rPr>
      <w:sz w:val="48"/>
      <w:szCs w:val="72"/>
      <w:lang w:val="en-US"/>
    </w:rPr>
  </w:style>
  <w:style w:type="character" w:customStyle="1" w:styleId="TitleChar">
    <w:name w:val="Title Char"/>
    <w:basedOn w:val="DefaultParagraphFont"/>
    <w:link w:val="Title"/>
    <w:rsid w:val="008A78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880"/>
    <w:pPr>
      <w:tabs>
        <w:tab w:val="left" w:pos="3600"/>
        <w:tab w:val="left" w:pos="3958"/>
      </w:tabs>
    </w:pPr>
  </w:style>
  <w:style w:type="paragraph" w:customStyle="1" w:styleId="Note">
    <w:name w:val="Note"/>
    <w:basedOn w:val="BodyText"/>
    <w:rsid w:val="008A78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880"/>
    <w:pPr>
      <w:framePr w:wrap="auto" w:hAnchor="text" w:y="6049"/>
    </w:pPr>
    <w:rPr>
      <w:color w:val="000000"/>
      <w:sz w:val="40"/>
    </w:rPr>
  </w:style>
  <w:style w:type="paragraph" w:customStyle="1" w:styleId="TOCTitle">
    <w:name w:val="TOCTitle"/>
    <w:basedOn w:val="Heading1"/>
    <w:rsid w:val="008A7880"/>
    <w:pPr>
      <w:spacing w:after="240"/>
      <w:jc w:val="center"/>
      <w:outlineLvl w:val="9"/>
    </w:pPr>
    <w:rPr>
      <w:caps/>
    </w:rPr>
  </w:style>
  <w:style w:type="paragraph" w:customStyle="1" w:styleId="Version">
    <w:name w:val="Version"/>
    <w:rsid w:val="008A78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7880"/>
    <w:pPr>
      <w:numPr>
        <w:numId w:val="13"/>
      </w:numPr>
      <w:tabs>
        <w:tab w:val="clear" w:pos="680"/>
      </w:tabs>
    </w:pPr>
  </w:style>
  <w:style w:type="paragraph" w:styleId="Index1">
    <w:name w:val="index 1"/>
    <w:basedOn w:val="Normal"/>
    <w:next w:val="Normal"/>
    <w:semiHidden/>
    <w:rsid w:val="008A7880"/>
    <w:pPr>
      <w:keepNext w:val="0"/>
      <w:tabs>
        <w:tab w:val="right" w:pos="4176"/>
      </w:tabs>
      <w:ind w:left="198" w:hanging="198"/>
    </w:pPr>
    <w:rPr>
      <w:rFonts w:ascii="Garamond" w:hAnsi="Garamond"/>
    </w:rPr>
  </w:style>
  <w:style w:type="paragraph" w:styleId="IndexHeading">
    <w:name w:val="index heading"/>
    <w:basedOn w:val="Normal"/>
    <w:next w:val="Index1"/>
    <w:semiHidden/>
    <w:rsid w:val="008A7880"/>
    <w:pPr>
      <w:spacing w:before="120" w:after="120"/>
    </w:pPr>
    <w:rPr>
      <w:rFonts w:ascii="Arial" w:hAnsi="Arial"/>
      <w:b/>
      <w:color w:val="918585"/>
      <w:sz w:val="24"/>
    </w:rPr>
  </w:style>
  <w:style w:type="paragraph" w:customStyle="1" w:styleId="Chapter">
    <w:name w:val="Chapter"/>
    <w:basedOn w:val="Normal"/>
    <w:rsid w:val="008A7880"/>
    <w:pPr>
      <w:spacing w:before="240"/>
    </w:pPr>
    <w:rPr>
      <w:rFonts w:ascii="Times New Roman" w:hAnsi="Times New Roman"/>
      <w:smallCaps/>
      <w:spacing w:val="80"/>
      <w:sz w:val="28"/>
    </w:rPr>
  </w:style>
  <w:style w:type="paragraph" w:customStyle="1" w:styleId="InChapter">
    <w:name w:val="InChapter"/>
    <w:basedOn w:val="Heading3"/>
    <w:rsid w:val="008A7880"/>
    <w:pPr>
      <w:spacing w:after="240"/>
      <w:outlineLvl w:val="9"/>
    </w:pPr>
    <w:rPr>
      <w:noProof/>
    </w:rPr>
  </w:style>
  <w:style w:type="paragraph" w:styleId="Index2">
    <w:name w:val="index 2"/>
    <w:basedOn w:val="Normal"/>
    <w:next w:val="Normal"/>
    <w:semiHidden/>
    <w:rsid w:val="008A7880"/>
    <w:pPr>
      <w:tabs>
        <w:tab w:val="right" w:pos="4176"/>
      </w:tabs>
      <w:ind w:left="568" w:hanging="284"/>
    </w:pPr>
    <w:rPr>
      <w:rFonts w:ascii="Garamond" w:hAnsi="Garamond"/>
    </w:rPr>
  </w:style>
  <w:style w:type="paragraph" w:customStyle="1" w:styleId="Byline">
    <w:name w:val="Byline"/>
    <w:rsid w:val="008A78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880"/>
    <w:pPr>
      <w:tabs>
        <w:tab w:val="clear" w:pos="3600"/>
        <w:tab w:val="clear" w:pos="3958"/>
      </w:tabs>
      <w:jc w:val="right"/>
    </w:pPr>
  </w:style>
  <w:style w:type="character" w:styleId="Emphasis">
    <w:name w:val="Emphasis"/>
    <w:basedOn w:val="DefaultParagraphFont"/>
    <w:qFormat/>
    <w:rsid w:val="008A7880"/>
    <w:rPr>
      <w:i/>
    </w:rPr>
  </w:style>
  <w:style w:type="paragraph" w:styleId="Caption">
    <w:name w:val="caption"/>
    <w:basedOn w:val="BodyText"/>
    <w:next w:val="Normal"/>
    <w:qFormat/>
    <w:rsid w:val="008A7880"/>
    <w:pPr>
      <w:framePr w:w="2268" w:hSpace="181" w:vSpace="181" w:wrap="around" w:vAnchor="text" w:hAnchor="page" w:x="1135" w:y="285" w:anchorLock="1"/>
    </w:pPr>
    <w:rPr>
      <w:i/>
    </w:rPr>
  </w:style>
  <w:style w:type="paragraph" w:customStyle="1" w:styleId="MiniTOCTitle">
    <w:name w:val="MiniTOCTitle"/>
    <w:basedOn w:val="Heading4"/>
    <w:rsid w:val="008A7880"/>
    <w:pPr>
      <w:spacing w:before="240"/>
      <w:outlineLvl w:val="9"/>
    </w:pPr>
    <w:rPr>
      <w:noProof/>
      <w:sz w:val="24"/>
    </w:rPr>
  </w:style>
  <w:style w:type="paragraph" w:customStyle="1" w:styleId="MiniTOCItem">
    <w:name w:val="MiniTOCItem"/>
    <w:basedOn w:val="ListBullet"/>
    <w:rsid w:val="008A7880"/>
    <w:pPr>
      <w:numPr>
        <w:numId w:val="0"/>
      </w:numPr>
      <w:tabs>
        <w:tab w:val="right" w:leader="dot" w:pos="6521"/>
      </w:tabs>
      <w:spacing w:before="0" w:after="0"/>
    </w:pPr>
  </w:style>
  <w:style w:type="paragraph" w:customStyle="1" w:styleId="TOFTitle">
    <w:name w:val="TOFTitle"/>
    <w:basedOn w:val="TOCTitle"/>
    <w:rsid w:val="008A7880"/>
  </w:style>
  <w:style w:type="paragraph" w:styleId="TableofFigures">
    <w:name w:val="table of figures"/>
    <w:basedOn w:val="Normal"/>
    <w:next w:val="Normal"/>
    <w:semiHidden/>
    <w:rsid w:val="008A7880"/>
    <w:pPr>
      <w:tabs>
        <w:tab w:val="right" w:leader="dot" w:pos="9072"/>
      </w:tabs>
      <w:ind w:left="970" w:hanging="403"/>
    </w:pPr>
    <w:rPr>
      <w:rFonts w:ascii="Times New Roman" w:hAnsi="Times New Roman"/>
      <w:b/>
    </w:rPr>
  </w:style>
  <w:style w:type="paragraph" w:styleId="ListNumber">
    <w:name w:val="List Number"/>
    <w:basedOn w:val="List"/>
    <w:rsid w:val="008A7880"/>
    <w:pPr>
      <w:numPr>
        <w:numId w:val="10"/>
      </w:numPr>
    </w:pPr>
  </w:style>
  <w:style w:type="character" w:customStyle="1" w:styleId="WingdingSymbols">
    <w:name w:val="Wingding Symbols"/>
    <w:rsid w:val="008A7880"/>
    <w:rPr>
      <w:rFonts w:ascii="Wingdings" w:hAnsi="Wingdings"/>
    </w:rPr>
  </w:style>
  <w:style w:type="paragraph" w:customStyle="1" w:styleId="TableHeading">
    <w:name w:val="Table Heading"/>
    <w:basedOn w:val="HeadingBase"/>
    <w:rsid w:val="008A7880"/>
    <w:pPr>
      <w:keepLines/>
      <w:pBdr>
        <w:bottom w:val="single" w:sz="6" w:space="1" w:color="918585"/>
      </w:pBdr>
      <w:spacing w:before="240"/>
    </w:pPr>
  </w:style>
  <w:style w:type="character" w:customStyle="1" w:styleId="HotSpot">
    <w:name w:val="HotSpot"/>
    <w:rsid w:val="008A7880"/>
    <w:rPr>
      <w:color w:val="0033CC"/>
      <w:u w:val="none"/>
    </w:rPr>
  </w:style>
  <w:style w:type="paragraph" w:customStyle="1" w:styleId="BodyTextRight">
    <w:name w:val="Body Text Right"/>
    <w:basedOn w:val="BodyText"/>
    <w:rsid w:val="008A7880"/>
    <w:pPr>
      <w:spacing w:before="0" w:after="0"/>
      <w:jc w:val="right"/>
    </w:pPr>
  </w:style>
  <w:style w:type="paragraph" w:styleId="Index3">
    <w:name w:val="index 3"/>
    <w:basedOn w:val="ListNumber2"/>
    <w:next w:val="Normal"/>
    <w:semiHidden/>
    <w:rsid w:val="008A7880"/>
    <w:pPr>
      <w:numPr>
        <w:numId w:val="0"/>
      </w:numPr>
      <w:tabs>
        <w:tab w:val="right" w:leader="dot" w:pos="4176"/>
      </w:tabs>
    </w:pPr>
  </w:style>
  <w:style w:type="paragraph" w:styleId="ListNumber2">
    <w:name w:val="List Number 2"/>
    <w:basedOn w:val="List2"/>
    <w:rsid w:val="008A7880"/>
    <w:pPr>
      <w:numPr>
        <w:numId w:val="9"/>
      </w:numPr>
      <w:tabs>
        <w:tab w:val="clear" w:pos="1060"/>
      </w:tabs>
    </w:pPr>
  </w:style>
  <w:style w:type="paragraph" w:customStyle="1" w:styleId="MarginNote">
    <w:name w:val="Margin Note"/>
    <w:basedOn w:val="BodyText"/>
    <w:rsid w:val="008A78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8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8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7880"/>
    <w:rPr>
      <w:sz w:val="32"/>
    </w:rPr>
  </w:style>
  <w:style w:type="paragraph" w:customStyle="1" w:styleId="HeadingProcedure">
    <w:name w:val="Heading Procedure"/>
    <w:basedOn w:val="HeadingBase"/>
    <w:next w:val="Normal"/>
    <w:rsid w:val="008A7880"/>
    <w:pPr>
      <w:tabs>
        <w:tab w:val="left" w:pos="0"/>
      </w:tabs>
      <w:spacing w:before="120" w:after="60"/>
    </w:pPr>
    <w:rPr>
      <w:i/>
      <w:color w:val="918585"/>
      <w:sz w:val="22"/>
    </w:rPr>
  </w:style>
  <w:style w:type="paragraph" w:customStyle="1" w:styleId="TableBodyText">
    <w:name w:val="Table Body Text"/>
    <w:basedOn w:val="BodyText"/>
    <w:rsid w:val="008A7880"/>
    <w:pPr>
      <w:spacing w:before="60" w:after="60"/>
    </w:pPr>
  </w:style>
  <w:style w:type="paragraph" w:styleId="ListContinue">
    <w:name w:val="List Continue"/>
    <w:basedOn w:val="List"/>
    <w:rsid w:val="008A7880"/>
    <w:pPr>
      <w:ind w:firstLine="0"/>
    </w:pPr>
  </w:style>
  <w:style w:type="paragraph" w:customStyle="1" w:styleId="ListNote">
    <w:name w:val="List Note"/>
    <w:basedOn w:val="List"/>
    <w:rsid w:val="008A7880"/>
    <w:pPr>
      <w:pBdr>
        <w:top w:val="single" w:sz="6" w:space="2" w:color="918585"/>
        <w:bottom w:val="single" w:sz="6" w:space="2" w:color="918585"/>
      </w:pBdr>
      <w:tabs>
        <w:tab w:val="left" w:pos="1021"/>
      </w:tabs>
      <w:ind w:firstLine="0"/>
    </w:pPr>
  </w:style>
  <w:style w:type="paragraph" w:customStyle="1" w:styleId="Warning">
    <w:name w:val="Warning"/>
    <w:basedOn w:val="BodyText"/>
    <w:rsid w:val="008A7880"/>
    <w:pPr>
      <w:shd w:val="clear" w:color="auto" w:fill="D9D9D9"/>
      <w:tabs>
        <w:tab w:val="left" w:pos="992"/>
      </w:tabs>
      <w:ind w:left="119" w:right="119"/>
    </w:pPr>
    <w:rPr>
      <w:sz w:val="20"/>
    </w:rPr>
  </w:style>
  <w:style w:type="paragraph" w:customStyle="1" w:styleId="MarginIcons">
    <w:name w:val="Margin Icons"/>
    <w:basedOn w:val="BodyText"/>
    <w:rsid w:val="008A78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880"/>
    <w:rPr>
      <w:rFonts w:ascii="Courier New" w:hAnsi="Courier New"/>
    </w:rPr>
  </w:style>
  <w:style w:type="paragraph" w:customStyle="1" w:styleId="NoteBullet">
    <w:name w:val="Note Bullet"/>
    <w:basedOn w:val="Note"/>
    <w:rsid w:val="008A7880"/>
    <w:pPr>
      <w:tabs>
        <w:tab w:val="clear" w:pos="680"/>
      </w:tabs>
      <w:spacing w:before="60" w:after="60"/>
    </w:pPr>
  </w:style>
  <w:style w:type="paragraph" w:customStyle="1" w:styleId="SubHeading2">
    <w:name w:val="SubHeading2"/>
    <w:basedOn w:val="HeadingBase"/>
    <w:rsid w:val="008A7880"/>
    <w:pPr>
      <w:spacing w:before="240" w:after="60"/>
    </w:pPr>
    <w:rPr>
      <w:sz w:val="20"/>
    </w:rPr>
  </w:style>
  <w:style w:type="paragraph" w:customStyle="1" w:styleId="SubHeading1">
    <w:name w:val="SubHeading1"/>
    <w:basedOn w:val="HeadingBase"/>
    <w:rsid w:val="008A7880"/>
    <w:pPr>
      <w:spacing w:before="240" w:after="60"/>
    </w:pPr>
    <w:rPr>
      <w:color w:val="918585"/>
      <w:sz w:val="22"/>
    </w:rPr>
  </w:style>
  <w:style w:type="paragraph" w:customStyle="1" w:styleId="SideHeading">
    <w:name w:val="Side Heading"/>
    <w:basedOn w:val="HeadingBase"/>
    <w:rsid w:val="008A78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880"/>
    <w:pPr>
      <w:tabs>
        <w:tab w:val="num" w:pos="360"/>
      </w:tabs>
    </w:pPr>
  </w:style>
  <w:style w:type="paragraph" w:styleId="PlainText">
    <w:name w:val="Plain Text"/>
    <w:basedOn w:val="Normal"/>
    <w:link w:val="PlainTextChar"/>
    <w:rsid w:val="008A7880"/>
    <w:rPr>
      <w:sz w:val="20"/>
    </w:rPr>
  </w:style>
  <w:style w:type="character" w:customStyle="1" w:styleId="PlainTextChar">
    <w:name w:val="Plain Text Char"/>
    <w:basedOn w:val="DefaultParagraphFont"/>
    <w:link w:val="PlainText"/>
    <w:rsid w:val="008A78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7880"/>
    <w:rPr>
      <w:b/>
      <w:smallCaps/>
    </w:rPr>
  </w:style>
  <w:style w:type="paragraph" w:customStyle="1" w:styleId="TableListNumber">
    <w:name w:val="Table List Number"/>
    <w:basedOn w:val="ListNumber"/>
    <w:rsid w:val="008A7880"/>
    <w:pPr>
      <w:numPr>
        <w:numId w:val="0"/>
      </w:numPr>
    </w:pPr>
  </w:style>
  <w:style w:type="paragraph" w:styleId="TOC4">
    <w:name w:val="toc 4"/>
    <w:basedOn w:val="TOCBase"/>
    <w:next w:val="Normal"/>
    <w:semiHidden/>
    <w:rsid w:val="008A7880"/>
    <w:pPr>
      <w:tabs>
        <w:tab w:val="right" w:leader="dot" w:pos="9071"/>
      </w:tabs>
      <w:ind w:left="1701"/>
    </w:pPr>
  </w:style>
  <w:style w:type="paragraph" w:customStyle="1" w:styleId="ListAlpha">
    <w:name w:val="List Alpha"/>
    <w:basedOn w:val="List"/>
    <w:rsid w:val="008A7880"/>
    <w:pPr>
      <w:numPr>
        <w:numId w:val="8"/>
      </w:numPr>
    </w:pPr>
  </w:style>
  <w:style w:type="paragraph" w:customStyle="1" w:styleId="ListAlpha2">
    <w:name w:val="List Alpha 2"/>
    <w:basedOn w:val="List2"/>
    <w:rsid w:val="008A7880"/>
    <w:pPr>
      <w:numPr>
        <w:numId w:val="7"/>
      </w:numPr>
    </w:pPr>
  </w:style>
  <w:style w:type="paragraph" w:styleId="List3">
    <w:name w:val="List 3"/>
    <w:basedOn w:val="BodyText"/>
    <w:rsid w:val="008A7880"/>
    <w:pPr>
      <w:tabs>
        <w:tab w:val="left" w:pos="1021"/>
      </w:tabs>
      <w:spacing w:before="60" w:after="60"/>
      <w:ind w:left="1020" w:hanging="340"/>
    </w:pPr>
  </w:style>
  <w:style w:type="paragraph" w:styleId="List4">
    <w:name w:val="List 4"/>
    <w:basedOn w:val="BodyText"/>
    <w:rsid w:val="008A7880"/>
    <w:pPr>
      <w:tabs>
        <w:tab w:val="left" w:pos="1361"/>
      </w:tabs>
      <w:spacing w:before="60" w:after="60"/>
      <w:ind w:left="1361" w:hanging="340"/>
    </w:pPr>
  </w:style>
  <w:style w:type="paragraph" w:styleId="List5">
    <w:name w:val="List 5"/>
    <w:basedOn w:val="BodyText"/>
    <w:rsid w:val="008A7880"/>
    <w:pPr>
      <w:tabs>
        <w:tab w:val="left" w:pos="1701"/>
      </w:tabs>
      <w:spacing w:before="60" w:after="60"/>
      <w:ind w:left="1701" w:hanging="340"/>
    </w:pPr>
  </w:style>
  <w:style w:type="paragraph" w:styleId="ListBullet3">
    <w:name w:val="List Bullet 3"/>
    <w:basedOn w:val="List3"/>
    <w:rsid w:val="008A7880"/>
    <w:pPr>
      <w:numPr>
        <w:numId w:val="14"/>
      </w:numPr>
      <w:tabs>
        <w:tab w:val="clear" w:pos="1021"/>
      </w:tabs>
      <w:ind w:left="1037" w:hanging="357"/>
    </w:pPr>
  </w:style>
  <w:style w:type="paragraph" w:styleId="ListBullet4">
    <w:name w:val="List Bullet 4"/>
    <w:basedOn w:val="List4"/>
    <w:rsid w:val="008A7880"/>
    <w:pPr>
      <w:numPr>
        <w:numId w:val="2"/>
      </w:numPr>
    </w:pPr>
  </w:style>
  <w:style w:type="paragraph" w:styleId="ListBullet5">
    <w:name w:val="List Bullet 5"/>
    <w:basedOn w:val="List5"/>
    <w:rsid w:val="008A7880"/>
    <w:pPr>
      <w:numPr>
        <w:numId w:val="3"/>
      </w:numPr>
    </w:pPr>
  </w:style>
  <w:style w:type="paragraph" w:styleId="ListContinue2">
    <w:name w:val="List Continue 2"/>
    <w:basedOn w:val="List2"/>
    <w:rsid w:val="008A7880"/>
    <w:pPr>
      <w:ind w:firstLine="0"/>
    </w:pPr>
  </w:style>
  <w:style w:type="paragraph" w:styleId="ListContinue3">
    <w:name w:val="List Continue 3"/>
    <w:basedOn w:val="List3"/>
    <w:rsid w:val="008A7880"/>
    <w:pPr>
      <w:ind w:left="1021" w:firstLine="0"/>
    </w:pPr>
  </w:style>
  <w:style w:type="paragraph" w:styleId="ListContinue4">
    <w:name w:val="List Continue 4"/>
    <w:basedOn w:val="List4"/>
    <w:rsid w:val="008A7880"/>
    <w:pPr>
      <w:ind w:firstLine="0"/>
    </w:pPr>
  </w:style>
  <w:style w:type="paragraph" w:styleId="ListContinue5">
    <w:name w:val="List Continue 5"/>
    <w:basedOn w:val="List5"/>
    <w:rsid w:val="008A7880"/>
    <w:pPr>
      <w:ind w:firstLine="0"/>
    </w:pPr>
  </w:style>
  <w:style w:type="paragraph" w:styleId="ListNumber3">
    <w:name w:val="List Number 3"/>
    <w:basedOn w:val="List3"/>
    <w:rsid w:val="008A7880"/>
    <w:pPr>
      <w:numPr>
        <w:numId w:val="4"/>
      </w:numPr>
    </w:pPr>
  </w:style>
  <w:style w:type="paragraph" w:styleId="ListNumber4">
    <w:name w:val="List Number 4"/>
    <w:basedOn w:val="List4"/>
    <w:rsid w:val="008A7880"/>
    <w:pPr>
      <w:numPr>
        <w:numId w:val="5"/>
      </w:numPr>
    </w:pPr>
  </w:style>
  <w:style w:type="paragraph" w:styleId="ListNumber5">
    <w:name w:val="List Number 5"/>
    <w:basedOn w:val="List5"/>
    <w:rsid w:val="008A7880"/>
    <w:pPr>
      <w:numPr>
        <w:numId w:val="6"/>
      </w:numPr>
    </w:pPr>
  </w:style>
  <w:style w:type="paragraph" w:styleId="BlockText">
    <w:name w:val="Block Text"/>
    <w:basedOn w:val="Normal"/>
    <w:rsid w:val="008A7880"/>
    <w:pPr>
      <w:spacing w:after="120"/>
      <w:ind w:left="1440" w:right="1440"/>
    </w:pPr>
  </w:style>
  <w:style w:type="character" w:customStyle="1" w:styleId="Subscript">
    <w:name w:val="Subscript"/>
    <w:basedOn w:val="DefaultParagraphFont"/>
    <w:rsid w:val="008A7880"/>
    <w:rPr>
      <w:sz w:val="16"/>
      <w:vertAlign w:val="subscript"/>
    </w:rPr>
  </w:style>
  <w:style w:type="character" w:customStyle="1" w:styleId="Superscript">
    <w:name w:val="Superscript"/>
    <w:basedOn w:val="DefaultParagraphFont"/>
    <w:rsid w:val="008A7880"/>
    <w:rPr>
      <w:sz w:val="16"/>
      <w:vertAlign w:val="superscript"/>
    </w:rPr>
  </w:style>
  <w:style w:type="character" w:customStyle="1" w:styleId="Symbols">
    <w:name w:val="Symbols"/>
    <w:basedOn w:val="DefaultParagraphFont"/>
    <w:rsid w:val="008A7880"/>
    <w:rPr>
      <w:rFonts w:ascii="Symbol" w:hAnsi="Symbol"/>
    </w:rPr>
  </w:style>
  <w:style w:type="character" w:customStyle="1" w:styleId="MenuOptions">
    <w:name w:val="Menu Options"/>
    <w:basedOn w:val="DefaultParagraphFont"/>
    <w:rsid w:val="008A7880"/>
    <w:rPr>
      <w:rFonts w:ascii="Arial Narrow" w:hAnsi="Arial Narrow"/>
      <w:smallCaps/>
    </w:rPr>
  </w:style>
  <w:style w:type="character" w:customStyle="1" w:styleId="Buttons">
    <w:name w:val="Buttons"/>
    <w:basedOn w:val="DefaultParagraphFont"/>
    <w:rsid w:val="008A7880"/>
    <w:rPr>
      <w:b/>
    </w:rPr>
  </w:style>
  <w:style w:type="character" w:customStyle="1" w:styleId="Underlined">
    <w:name w:val="Underlined"/>
    <w:basedOn w:val="DefaultParagraphFont"/>
    <w:rsid w:val="008A7880"/>
    <w:rPr>
      <w:u w:val="single"/>
    </w:rPr>
  </w:style>
  <w:style w:type="paragraph" w:customStyle="1" w:styleId="TableBodyTextRight">
    <w:name w:val="Table Body Text Right"/>
    <w:basedOn w:val="TableBodyText"/>
    <w:rsid w:val="008A7880"/>
    <w:pPr>
      <w:widowControl w:val="0"/>
      <w:autoSpaceDE w:val="0"/>
      <w:autoSpaceDN w:val="0"/>
      <w:adjustRightInd w:val="0"/>
      <w:jc w:val="right"/>
    </w:pPr>
    <w:rPr>
      <w:rFonts w:cs="Arial"/>
      <w:szCs w:val="18"/>
    </w:rPr>
  </w:style>
  <w:style w:type="paragraph" w:customStyle="1" w:styleId="CopyrightText">
    <w:name w:val="Copyright Text"/>
    <w:basedOn w:val="BodyText"/>
    <w:rsid w:val="008A7880"/>
    <w:rPr>
      <w:sz w:val="18"/>
    </w:rPr>
  </w:style>
  <w:style w:type="paragraph" w:customStyle="1" w:styleId="BodySmallRight">
    <w:name w:val="Body Small Right"/>
    <w:basedOn w:val="BodyTextRight"/>
    <w:rsid w:val="008A7880"/>
    <w:rPr>
      <w:sz w:val="18"/>
      <w:szCs w:val="18"/>
    </w:rPr>
  </w:style>
  <w:style w:type="paragraph" w:customStyle="1" w:styleId="MarginEdition">
    <w:name w:val="Margin Edition"/>
    <w:basedOn w:val="MarginNote"/>
    <w:rsid w:val="008A7880"/>
    <w:pPr>
      <w:spacing w:before="0" w:after="0"/>
    </w:pPr>
    <w:rPr>
      <w:rFonts w:ascii="Times New Roman" w:hAnsi="Times New Roman"/>
      <w:color w:val="999999"/>
    </w:rPr>
  </w:style>
  <w:style w:type="paragraph" w:customStyle="1" w:styleId="Spacer">
    <w:name w:val="Spacer"/>
    <w:basedOn w:val="Normal"/>
    <w:rsid w:val="008A7880"/>
    <w:rPr>
      <w:sz w:val="2"/>
      <w:szCs w:val="2"/>
    </w:rPr>
  </w:style>
  <w:style w:type="character" w:customStyle="1" w:styleId="Small">
    <w:name w:val="Small"/>
    <w:basedOn w:val="DefaultParagraphFont"/>
    <w:rsid w:val="008A7880"/>
    <w:rPr>
      <w:sz w:val="16"/>
    </w:rPr>
  </w:style>
  <w:style w:type="paragraph" w:customStyle="1" w:styleId="WideTable">
    <w:name w:val="Wide Table"/>
    <w:basedOn w:val="Normal"/>
    <w:rsid w:val="008A7880"/>
    <w:pPr>
      <w:ind w:left="-1418"/>
    </w:pPr>
    <w:rPr>
      <w:sz w:val="2"/>
      <w:szCs w:val="2"/>
    </w:rPr>
  </w:style>
  <w:style w:type="character" w:styleId="PageNumber">
    <w:name w:val="page number"/>
    <w:basedOn w:val="DefaultParagraphFont"/>
    <w:rsid w:val="008A7880"/>
  </w:style>
  <w:style w:type="paragraph" w:styleId="Quote">
    <w:name w:val="Quote"/>
    <w:basedOn w:val="Heading1"/>
    <w:link w:val="QuoteChar"/>
    <w:qFormat/>
    <w:rsid w:val="008A7880"/>
    <w:rPr>
      <w:b w:val="0"/>
      <w:sz w:val="72"/>
      <w:szCs w:val="72"/>
      <w:lang w:val="en-NZ"/>
    </w:rPr>
  </w:style>
  <w:style w:type="character" w:customStyle="1" w:styleId="QuoteChar">
    <w:name w:val="Quote Char"/>
    <w:basedOn w:val="DefaultParagraphFont"/>
    <w:link w:val="Quote"/>
    <w:rsid w:val="008A78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880"/>
    <w:pPr>
      <w:pageBreakBefore/>
    </w:pPr>
  </w:style>
  <w:style w:type="paragraph" w:customStyle="1" w:styleId="Border">
    <w:name w:val="Border"/>
    <w:basedOn w:val="Normal"/>
    <w:qFormat/>
    <w:rsid w:val="008A78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880"/>
    <w:rPr>
      <w:b/>
      <w:bCs/>
      <w:i/>
      <w:iCs/>
      <w:color w:val="auto"/>
    </w:rPr>
  </w:style>
  <w:style w:type="paragraph" w:styleId="IntenseQuote">
    <w:name w:val="Intense Quote"/>
    <w:basedOn w:val="Normal"/>
    <w:next w:val="Normal"/>
    <w:link w:val="IntenseQuoteChar"/>
    <w:uiPriority w:val="30"/>
    <w:qFormat/>
    <w:rsid w:val="008A78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8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7880"/>
    <w:rPr>
      <w:smallCaps/>
      <w:color w:val="auto"/>
      <w:u w:val="single"/>
    </w:rPr>
  </w:style>
  <w:style w:type="character" w:styleId="IntenseReference">
    <w:name w:val="Intense Reference"/>
    <w:basedOn w:val="DefaultParagraphFont"/>
    <w:uiPriority w:val="32"/>
    <w:qFormat/>
    <w:rsid w:val="008A7880"/>
    <w:rPr>
      <w:b/>
      <w:bCs/>
      <w:smallCaps/>
      <w:color w:val="auto"/>
      <w:spacing w:val="5"/>
      <w:u w:val="single"/>
    </w:rPr>
  </w:style>
  <w:style w:type="paragraph" w:customStyle="1" w:styleId="2ColumnHeading">
    <w:name w:val="2Column Heading"/>
    <w:basedOn w:val="BodyText"/>
    <w:qFormat/>
    <w:rsid w:val="008A7880"/>
    <w:pPr>
      <w:spacing w:after="60"/>
      <w:ind w:left="-2268"/>
    </w:pPr>
    <w:rPr>
      <w:b/>
    </w:rPr>
  </w:style>
  <w:style w:type="paragraph" w:customStyle="1" w:styleId="Heading1TOC">
    <w:name w:val="Heading1 TOC"/>
    <w:basedOn w:val="Normal"/>
    <w:qFormat/>
    <w:rsid w:val="008A7880"/>
    <w:pPr>
      <w:spacing w:before="240" w:after="120"/>
    </w:pPr>
    <w:rPr>
      <w:rFonts w:ascii="Times New Roman" w:hAnsi="Times New Roman"/>
      <w:b/>
      <w:sz w:val="32"/>
    </w:rPr>
  </w:style>
  <w:style w:type="paragraph" w:customStyle="1" w:styleId="Heading2TOC">
    <w:name w:val="Heading2 TOC"/>
    <w:basedOn w:val="Normal"/>
    <w:qFormat/>
    <w:rsid w:val="008A7880"/>
    <w:pPr>
      <w:spacing w:before="240" w:after="60"/>
    </w:pPr>
    <w:rPr>
      <w:rFonts w:ascii="Times New Roman" w:hAnsi="Times New Roman"/>
      <w:b/>
      <w:sz w:val="28"/>
    </w:rPr>
  </w:style>
  <w:style w:type="character" w:customStyle="1" w:styleId="Underline">
    <w:name w:val="Underline"/>
    <w:basedOn w:val="DefaultParagraphFont"/>
    <w:qFormat/>
    <w:rsid w:val="008A7880"/>
    <w:rPr>
      <w:u w:val="single"/>
    </w:rPr>
  </w:style>
  <w:style w:type="paragraph" w:styleId="BalloonText">
    <w:name w:val="Balloon Text"/>
    <w:basedOn w:val="Normal"/>
    <w:link w:val="BalloonTextChar"/>
    <w:rsid w:val="008A7880"/>
    <w:rPr>
      <w:rFonts w:ascii="Tahoma" w:hAnsi="Tahoma" w:cs="Tahoma"/>
      <w:sz w:val="16"/>
      <w:szCs w:val="16"/>
    </w:rPr>
  </w:style>
  <w:style w:type="character" w:customStyle="1" w:styleId="BalloonTextChar">
    <w:name w:val="Balloon Text Char"/>
    <w:basedOn w:val="DefaultParagraphFont"/>
    <w:link w:val="BalloonText"/>
    <w:rsid w:val="008A78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78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78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1176</Words>
  <Characters>7503</Characters>
  <Application>Microsoft Office Word</Application>
  <DocSecurity>0</DocSecurity>
  <Lines>288</Lines>
  <Paragraphs>168</Paragraphs>
  <ScaleCrop>false</ScaleCrop>
  <Company>Author-it Software Corporation Ltd.</Company>
  <LinksUpToDate>false</LinksUpToDate>
  <CharactersWithSpaces>8531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DEFPL013B Provide advice on civil claims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2012-05-27T00:03:00Z</dcterms:created>
  <dcterms:modified xsi:type="dcterms:W3CDTF">2012-05-27T00:03:00Z</dcterms:modified>
</cp:coreProperties>
</file>