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810" w:rsidP="00E44810">
      <w:pPr>
        <w:pStyle w:val="Title"/>
      </w:pPr>
      <w:r>
        <w:fldChar w:fldCharType="begin"/>
      </w:r>
      <w:r>
        <w:instrText xml:space="preserve"> TITLE   \* MERGEFORMAT </w:instrText>
      </w:r>
      <w:r>
        <w:fldChar w:fldCharType="separate"/>
      </w:r>
      <w:r>
        <w:t>DEFPL012B Assess civil claims</w:t>
      </w:r>
      <w:r>
        <w:fldChar w:fldCharType="end"/>
      </w:r>
    </w:p>
    <w:p w:rsidR="00E44810" w:rsidP="00E44810">
      <w:pPr>
        <w:pStyle w:val="Version"/>
        <w:sectPr w:rsidSect="00597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F9E" w:rsidP="00597F9E">
      <w:pPr>
        <w:pStyle w:val="SuperHeading"/>
      </w:pPr>
      <w:r w:rsidRPr="00597F9E">
        <w:t>DEFPL012B Assess civil claims</w:t>
      </w:r>
    </w:p>
    <w:p w:rsidR="00000000" w:rsidRPr="00597F9E" w:rsidP="00597F9E">
      <w:pPr>
        <w:pStyle w:val="Heading1"/>
      </w:pPr>
      <w:bookmarkStart w:id="1" w:name="O_344619"/>
      <w:bookmarkEnd w:id="1"/>
      <w:r w:rsidRPr="00597F9E">
        <w:t>Modification History</w:t>
      </w:r>
    </w:p>
    <w:p w:rsidR="00000000" w:rsidRPr="00597F9E" w:rsidP="00597F9E">
      <w:pPr>
        <w:pStyle w:val="BodyText"/>
      </w:pPr>
      <w:r w:rsidRPr="00597F9E">
        <w:t>Not applicable.</w:t>
      </w:r>
    </w:p>
    <w:p w:rsidR="00000000" w:rsidRPr="00597F9E" w:rsidP="00597F9E">
      <w:pPr>
        <w:pStyle w:val="AllowPageBreak"/>
      </w:pPr>
    </w:p>
    <w:p w:rsidR="00000000" w:rsidRPr="00597F9E" w:rsidP="00597F9E">
      <w:pPr>
        <w:pStyle w:val="Heading1"/>
      </w:pPr>
      <w:bookmarkStart w:id="2" w:name="O_344617"/>
      <w:bookmarkEnd w:id="2"/>
      <w:r w:rsidRPr="00597F9E">
        <w:t>Unit Descriptor</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97F9E" w:rsidP="00597F9E">
            <w:pPr>
              <w:pStyle w:val="BodyText"/>
            </w:pPr>
            <w:r w:rsidRPr="00597F9E">
              <w:t xml:space="preserve">This unit covers the competency required to assess </w:t>
            </w:r>
            <w:r w:rsidRPr="00597F9E">
              <w:rPr>
                <w:rStyle w:val="BoldandItalics"/>
              </w:rPr>
              <w:t>civil claims and litigation processes</w:t>
            </w:r>
            <w:r w:rsidRPr="00597F9E">
              <w:t xml:space="preserve"> in the Defence environment.</w:t>
            </w:r>
          </w:p>
          <w:p w:rsidR="00000000" w:rsidRPr="00597F9E" w:rsidP="00597F9E">
            <w:pPr>
              <w:pStyle w:val="BodyText"/>
            </w:pPr>
            <w:r w:rsidRPr="00597F9E">
              <w:t>Thi</w:t>
            </w:r>
            <w:r w:rsidRPr="00597F9E">
              <w:t>s competency includes comprehending and analysing civil related claims (including claims against indemnities and certificates of insurance), assessing liability, preparing for litigation and, if appropriate, determining the amount in settlement of any clai</w:t>
            </w:r>
            <w:r w:rsidRPr="00597F9E">
              <w:t>m.</w:t>
            </w:r>
          </w:p>
          <w:p w:rsidR="00000000" w:rsidRPr="00597F9E" w:rsidP="00597F9E">
            <w:pPr>
              <w:pStyle w:val="BodyText"/>
            </w:pPr>
            <w:r w:rsidRPr="00597F9E">
              <w:t>The claims assessment in this competency must be within the legal limit of the individual's responsibility.</w:t>
            </w: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3" w:name="O_344606"/>
      <w:bookmarkEnd w:id="3"/>
      <w:r w:rsidRPr="00597F9E">
        <w:t>Application of the Unit</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97F9E" w:rsidP="00597F9E">
            <w:pPr>
              <w:pStyle w:val="BodyText"/>
            </w:pPr>
            <w:r w:rsidRPr="00597F9E">
              <w:t>The application of this unit in the workplace - the environments</w:t>
            </w:r>
            <w:r w:rsidRPr="00597F9E">
              <w:t>, complexities and situations involved - will be written during Phase II of the Review of the PUA00 Public Safety Training Package.</w:t>
            </w:r>
          </w:p>
          <w:p w:rsidR="00000000" w:rsidP="00597F9E">
            <w:pPr>
              <w:pStyle w:val="BodyText"/>
              <w:rPr>
                <w:lang w:val="en-NZ"/>
              </w:rPr>
            </w:pPr>
            <w:r w:rsidRPr="00597F9E">
              <w:t>This text will be useful for the purposes of job descriptions, recruitment advice or job analysis; where possible, it will n</w:t>
            </w:r>
            <w:r w:rsidRPr="00597F9E">
              <w:t>ot be too job specific to allow other industries to import it into other Training Packages, where feasible.</w:t>
            </w:r>
          </w:p>
        </w:tc>
      </w:tr>
      <w:tr w:rsidTr="00E448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97F9E" w:rsidP="00597F9E">
            <w:pPr>
              <w:pStyle w:val="BodyText"/>
            </w:pP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4" w:name="O_344613"/>
      <w:bookmarkEnd w:id="4"/>
      <w:r w:rsidRPr="00597F9E">
        <w:t>Licensing/Regulatory Information</w:t>
      </w:r>
    </w:p>
    <w:p w:rsidR="00000000" w:rsidRPr="00597F9E" w:rsidP="00597F9E">
      <w:pPr>
        <w:pStyle w:val="BodyText"/>
      </w:pPr>
      <w:r w:rsidRPr="00597F9E">
        <w:t>Not applicable.</w:t>
      </w:r>
    </w:p>
    <w:p w:rsidR="00000000" w:rsidRPr="00597F9E" w:rsidP="00597F9E">
      <w:pPr>
        <w:pStyle w:val="AllowPageBreak"/>
      </w:pPr>
    </w:p>
    <w:p w:rsidR="00000000" w:rsidRPr="00597F9E" w:rsidP="00597F9E">
      <w:pPr>
        <w:pStyle w:val="Heading1"/>
      </w:pPr>
      <w:bookmarkStart w:id="5" w:name="O_344614"/>
      <w:bookmarkEnd w:id="5"/>
      <w:r w:rsidRPr="00597F9E">
        <w:t>Pre-Requisites</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Prerequisite Unit</w:t>
            </w:r>
            <w:r w:rsidRPr="00597F9E">
              <w:t>/</w:t>
            </w:r>
            <w:r w:rsidRPr="00597F9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97F9E" w:rsidP="00597F9E">
            <w:pPr>
              <w:pStyle w:val="BodyText"/>
            </w:pPr>
            <w:r w:rsidRPr="00597F9E">
              <w:t>Nil</w:t>
            </w: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6" w:name="O_344610"/>
      <w:bookmarkEnd w:id="6"/>
      <w:r w:rsidRPr="00597F9E">
        <w:t>Employability Skills Information</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97F9E" w:rsidP="00597F9E">
            <w:pPr>
              <w:pStyle w:val="BodyText"/>
            </w:pPr>
            <w:r w:rsidRPr="00597F9E">
              <w:t>This unit contains employability skills.</w:t>
            </w: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7" w:name="O_344609"/>
      <w:bookmarkEnd w:id="7"/>
      <w:r w:rsidRPr="00597F9E">
        <w:t>Elements and Performance Criteria Pre-Content</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 xml:space="preserve">Performance Criteria describe </w:t>
            </w:r>
            <w:r w:rsidRPr="00597F9E">
              <w:t>the required performance needed to demonstrate achievement of the element. Where bold italicised text is used, further information is detailed in the Required Skills and Knowledge and/or the Range Statement. Assessment of performance is to be consistent wi</w:t>
            </w:r>
            <w:r w:rsidRPr="00597F9E">
              <w:t>th the Evidence Guide.</w:t>
            </w: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8" w:name="O_344608"/>
      <w:bookmarkEnd w:id="8"/>
      <w:r w:rsidRPr="00597F9E">
        <w:t>Elements and Performance Criteria</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t>ELEMENT</w:t>
            </w:r>
          </w:p>
        </w:tc>
        <w:tc>
          <w:tcPr>
            <w:tcW w:w="558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t>PERFORMANCE CRITERIA</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List"/>
              <w:rPr>
                <w:lang w:val="en-NZ"/>
              </w:rPr>
            </w:pPr>
            <w:r w:rsidRPr="00597F9E">
              <w:t>1.</w:t>
            </w:r>
            <w:r w:rsidRPr="00597F9E">
              <w:tab/>
            </w:r>
            <w:r w:rsidRPr="00597F9E">
              <w:rPr>
                <w:rStyle w:val="SpecialBold"/>
              </w:rPr>
              <w:t>Prepare to assess civil claims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List2"/>
            </w:pPr>
            <w:r w:rsidRPr="00597F9E">
              <w:t>1.1</w:t>
            </w:r>
            <w:r w:rsidRPr="00597F9E">
              <w:tab/>
              <w:t xml:space="preserve">Claimant's needs are </w:t>
            </w:r>
            <w:r w:rsidRPr="00597F9E">
              <w:rPr>
                <w:rStyle w:val="BoldandItalics"/>
              </w:rPr>
              <w:t>identified</w:t>
            </w:r>
            <w:r w:rsidRPr="00597F9E">
              <w:t xml:space="preserve">, </w:t>
            </w:r>
            <w:r w:rsidRPr="00597F9E">
              <w:rPr>
                <w:rStyle w:val="BoldandItalics"/>
              </w:rPr>
              <w:t>analysed and clarified</w:t>
            </w:r>
            <w:r w:rsidRPr="00597F9E">
              <w:t xml:space="preserve"> in accordance with </w:t>
            </w:r>
            <w:r w:rsidRPr="00597F9E">
              <w:rPr>
                <w:rStyle w:val="BoldandItalics"/>
              </w:rPr>
              <w:t>legal practices and procedures</w:t>
            </w:r>
          </w:p>
          <w:p w:rsidR="00000000" w:rsidRPr="00597F9E" w:rsidP="00597F9E">
            <w:pPr>
              <w:pStyle w:val="List2"/>
            </w:pPr>
            <w:r w:rsidRPr="00597F9E">
              <w:t>1.2</w:t>
            </w:r>
            <w:r w:rsidRPr="00597F9E">
              <w:tab/>
            </w:r>
            <w:r w:rsidRPr="00597F9E">
              <w:rPr>
                <w:rStyle w:val="BoldandItalics"/>
              </w:rPr>
              <w:t>Legal limits of own responsibility</w:t>
            </w:r>
            <w:r w:rsidRPr="00597F9E">
              <w:t xml:space="preserve"> are clearly outlined to claimant before any information is imparted</w:t>
            </w:r>
          </w:p>
          <w:p w:rsidR="00000000" w:rsidP="00597F9E">
            <w:pPr>
              <w:pStyle w:val="List2"/>
              <w:rPr>
                <w:lang w:val="en-NZ"/>
              </w:rPr>
            </w:pPr>
            <w:r w:rsidRPr="00597F9E">
              <w:t>1.3</w:t>
            </w:r>
            <w:r w:rsidRPr="00597F9E">
              <w:tab/>
              <w:t>Claims outside one's area of responsibility are identified and assistance is sought or enquiry is referred on to a legal officer where appropriate</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List"/>
              <w:rPr>
                <w:lang w:val="en-NZ"/>
              </w:rPr>
            </w:pPr>
            <w:r w:rsidRPr="00597F9E">
              <w:t>2.</w:t>
            </w:r>
            <w:r w:rsidRPr="00597F9E">
              <w:tab/>
            </w:r>
            <w:r w:rsidRPr="00597F9E">
              <w:rPr>
                <w:rStyle w:val="SpecialBold"/>
              </w:rPr>
              <w:t>Provide information on civil claims issues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List2"/>
            </w:pPr>
            <w:r w:rsidRPr="00597F9E">
              <w:t>2.1</w:t>
            </w:r>
            <w:r w:rsidRPr="00597F9E">
              <w:tab/>
              <w:t>Claim details and problems are recorded in accordance with legal practices and procedures</w:t>
            </w:r>
          </w:p>
          <w:p w:rsidR="00000000" w:rsidRPr="00597F9E" w:rsidP="00597F9E">
            <w:pPr>
              <w:pStyle w:val="List2"/>
            </w:pPr>
            <w:r w:rsidRPr="00597F9E">
              <w:t>2.2</w:t>
            </w:r>
            <w:r w:rsidRPr="00597F9E">
              <w:tab/>
              <w:t>Non-legal information is relayed where available and appropriate in accordance with legal practices and procedur</w:t>
            </w:r>
            <w:r w:rsidRPr="00597F9E">
              <w:t>es</w:t>
            </w:r>
          </w:p>
          <w:p w:rsidR="00000000" w:rsidRPr="00597F9E" w:rsidP="00597F9E">
            <w:pPr>
              <w:pStyle w:val="List2"/>
            </w:pPr>
            <w:r w:rsidRPr="00597F9E">
              <w:t>2.3</w:t>
            </w:r>
            <w:r w:rsidRPr="00597F9E">
              <w:tab/>
              <w:t>Research within legislative requirements and scope of own responsibility is pursued in accordance with legal practices and procedures</w:t>
            </w:r>
          </w:p>
          <w:p w:rsidR="00000000" w:rsidP="00597F9E">
            <w:pPr>
              <w:pStyle w:val="List2"/>
              <w:rPr>
                <w:lang w:val="en-NZ"/>
              </w:rPr>
            </w:pPr>
            <w:r w:rsidRPr="00597F9E">
              <w:t>2.4</w:t>
            </w:r>
            <w:r w:rsidRPr="00597F9E">
              <w:tab/>
            </w:r>
            <w:r w:rsidRPr="00597F9E">
              <w:rPr>
                <w:rStyle w:val="BoldandItalics"/>
              </w:rPr>
              <w:t>Non</w:t>
            </w:r>
            <w:r w:rsidRPr="00597F9E">
              <w:t>-</w:t>
            </w:r>
            <w:r w:rsidRPr="00597F9E">
              <w:rPr>
                <w:rStyle w:val="BoldandItalics"/>
              </w:rPr>
              <w:t>disclosable information</w:t>
            </w:r>
            <w:r w:rsidRPr="00597F9E">
              <w:t xml:space="preserve"> is not communicated and where any doubt exists as to the information's status it is</w:t>
            </w:r>
            <w:r w:rsidRPr="00597F9E">
              <w:t xml:space="preserve"> not disclosed</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List"/>
              <w:rPr>
                <w:lang w:val="en-NZ"/>
              </w:rPr>
            </w:pPr>
            <w:r w:rsidRPr="00597F9E">
              <w:t>3.</w:t>
            </w:r>
            <w:r w:rsidRPr="00597F9E">
              <w:tab/>
            </w:r>
            <w:r w:rsidRPr="00597F9E">
              <w:rPr>
                <w:rStyle w:val="SpecialBold"/>
              </w:rPr>
              <w:t>Consult legal officer to resolve issues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List2"/>
            </w:pPr>
            <w:r w:rsidRPr="00597F9E">
              <w:t>3.1</w:t>
            </w:r>
            <w:r w:rsidRPr="00597F9E">
              <w:tab/>
              <w:t>Legal officer is contacted to discuss claimant's needs in accordance with legal practices and procedures</w:t>
            </w:r>
          </w:p>
          <w:p w:rsidR="00000000" w:rsidRPr="00597F9E" w:rsidP="00597F9E">
            <w:pPr>
              <w:pStyle w:val="List2"/>
            </w:pPr>
            <w:r w:rsidRPr="00597F9E">
              <w:t>3.2</w:t>
            </w:r>
            <w:r w:rsidRPr="00597F9E">
              <w:tab/>
              <w:t xml:space="preserve">Claimant's needs are communicated to legal officer and </w:t>
            </w:r>
            <w:r w:rsidRPr="00597F9E">
              <w:rPr>
                <w:rStyle w:val="BoldandItalics"/>
              </w:rPr>
              <w:t>resolution</w:t>
            </w:r>
            <w:r w:rsidRPr="00597F9E">
              <w:t>/</w:t>
            </w:r>
            <w:r w:rsidRPr="00597F9E">
              <w:rPr>
                <w:rStyle w:val="BoldandItalics"/>
              </w:rPr>
              <w:t>action</w:t>
            </w:r>
            <w:r w:rsidRPr="00597F9E">
              <w:t xml:space="preserve"> is discusse</w:t>
            </w:r>
            <w:r w:rsidRPr="00597F9E">
              <w:t>d</w:t>
            </w:r>
          </w:p>
          <w:p w:rsidR="00000000" w:rsidRPr="00597F9E" w:rsidP="00597F9E">
            <w:pPr>
              <w:pStyle w:val="List2"/>
            </w:pPr>
            <w:r w:rsidRPr="00597F9E">
              <w:t>3.3</w:t>
            </w:r>
            <w:r w:rsidRPr="00597F9E">
              <w:tab/>
              <w:t>Precedent and case law are retrieved, researched and reviewed and summaries are made where appropriate</w:t>
            </w:r>
          </w:p>
          <w:p w:rsidR="00000000" w:rsidP="00597F9E">
            <w:pPr>
              <w:pStyle w:val="List2"/>
              <w:rPr>
                <w:lang w:val="en-NZ"/>
              </w:rPr>
            </w:pPr>
            <w:r w:rsidRPr="00597F9E">
              <w:t>3.4</w:t>
            </w:r>
            <w:r w:rsidRPr="00597F9E">
              <w:tab/>
              <w:t xml:space="preserve">Suggested action/resolution is </w:t>
            </w:r>
            <w:r w:rsidRPr="00597F9E">
              <w:rPr>
                <w:rStyle w:val="BoldandItalics"/>
              </w:rPr>
              <w:t>carried out</w:t>
            </w:r>
            <w:r w:rsidRPr="00597F9E">
              <w:t xml:space="preserve"> in accordance with legal practices and procedures</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9" w:name="O_344616"/>
      <w:bookmarkEnd w:id="9"/>
      <w:r w:rsidRPr="00597F9E">
        <w:t>Required Skills and Knowledge</w:t>
      </w:r>
    </w:p>
    <w:tbl>
      <w:tblPr>
        <w:tblW w:w="0" w:type="auto"/>
        <w:tblLayout w:type="fixed"/>
        <w:tblCellMar>
          <w:left w:w="62" w:type="dxa"/>
          <w:right w:w="62" w:type="dxa"/>
        </w:tblCellMar>
        <w:tblLook w:val="0000"/>
      </w:tblPr>
      <w:tblGrid>
        <w:gridCol w:w="8640"/>
      </w:tblGrid>
      <w:tr w:rsidTr="00E4481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REQUIRED SKILLS AND KNOWLEDGE</w:t>
            </w:r>
          </w:p>
        </w:tc>
      </w:tr>
      <w:tr w:rsidTr="00E448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t>This describes the essential skills and knowledge and their level, required for this unit.</w:t>
            </w:r>
          </w:p>
        </w:tc>
      </w:tr>
      <w:tr w:rsidTr="00E448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Required Skills</w:t>
            </w:r>
          </w:p>
        </w:tc>
      </w:tr>
      <w:tr w:rsidTr="00E448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97F9E" w:rsidP="00597F9E">
            <w:pPr>
              <w:pStyle w:val="ListBullet"/>
            </w:pPr>
            <w:r w:rsidRPr="00597F9E">
              <w:t>communicate ideas, arguments and conclusions logically</w:t>
            </w:r>
          </w:p>
          <w:p w:rsidR="00000000" w:rsidRPr="00597F9E" w:rsidP="00597F9E">
            <w:pPr>
              <w:pStyle w:val="ListBullet"/>
            </w:pPr>
            <w:r w:rsidRPr="00597F9E">
              <w:t>conduct research</w:t>
            </w:r>
          </w:p>
          <w:p w:rsidR="00000000" w:rsidRPr="00597F9E" w:rsidP="00597F9E">
            <w:pPr>
              <w:pStyle w:val="ListBullet"/>
            </w:pPr>
            <w:r w:rsidRPr="00597F9E">
              <w:t>follow complex legal procedures</w:t>
            </w:r>
          </w:p>
          <w:p w:rsidR="00000000" w:rsidRPr="00597F9E" w:rsidP="00597F9E">
            <w:pPr>
              <w:pStyle w:val="ListBullet"/>
            </w:pPr>
            <w:r w:rsidRPr="00597F9E">
              <w:t>follow written and oral instructions with regards to preparation of briefs</w:t>
            </w:r>
          </w:p>
          <w:p w:rsidR="00000000" w:rsidRPr="00597F9E" w:rsidP="00597F9E">
            <w:pPr>
              <w:pStyle w:val="ListBullet"/>
            </w:pPr>
            <w:r w:rsidRPr="00597F9E">
              <w:t>identify and evaluate status of information</w:t>
            </w:r>
          </w:p>
          <w:p w:rsidR="00000000" w:rsidRPr="00597F9E" w:rsidP="00597F9E">
            <w:pPr>
              <w:pStyle w:val="ListBullet"/>
            </w:pPr>
            <w:r w:rsidRPr="00597F9E">
              <w:t>prepare complex legal documents</w:t>
            </w:r>
          </w:p>
          <w:p w:rsidR="00000000" w:rsidRPr="00597F9E" w:rsidP="00597F9E">
            <w:pPr>
              <w:pStyle w:val="ListBullet"/>
            </w:pPr>
            <w:r w:rsidRPr="00597F9E">
              <w:t>prepare summaries of cases</w:t>
            </w:r>
          </w:p>
          <w:p w:rsidR="00000000" w:rsidP="00597F9E">
            <w:pPr>
              <w:pStyle w:val="ListBullet"/>
              <w:rPr>
                <w:lang w:val="en-NZ"/>
              </w:rPr>
            </w:pPr>
            <w:r w:rsidRPr="00597F9E">
              <w:t>use appropriate legal terminology</w:t>
            </w:r>
          </w:p>
        </w:tc>
      </w:tr>
      <w:tr w:rsidTr="00E448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Required Kn</w:t>
            </w:r>
            <w:r w:rsidRPr="00597F9E">
              <w:rPr>
                <w:rStyle w:val="SpecialBold"/>
              </w:rPr>
              <w:t>owledge</w:t>
            </w:r>
          </w:p>
        </w:tc>
      </w:tr>
      <w:tr w:rsidTr="00E448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97F9E" w:rsidP="00597F9E">
            <w:pPr>
              <w:pStyle w:val="ListBullet"/>
            </w:pPr>
            <w:r w:rsidRPr="00597F9E">
              <w:t>applicable legal practices and procedures required in the full range of tasks covered</w:t>
            </w:r>
          </w:p>
          <w:p w:rsidR="00000000" w:rsidRPr="00597F9E" w:rsidP="00597F9E">
            <w:pPr>
              <w:pStyle w:val="ListBullet"/>
            </w:pPr>
            <w:r w:rsidRPr="00597F9E">
              <w:t>commonwealth government and Defence insurance processes</w:t>
            </w:r>
          </w:p>
          <w:p w:rsidR="00000000" w:rsidRPr="00597F9E" w:rsidP="00597F9E">
            <w:pPr>
              <w:pStyle w:val="ListBullet"/>
            </w:pPr>
            <w:r w:rsidRPr="00597F9E">
              <w:t>legal terminology</w:t>
            </w:r>
          </w:p>
          <w:p w:rsidR="00000000" w:rsidRPr="00597F9E" w:rsidP="00597F9E">
            <w:pPr>
              <w:pStyle w:val="ListBullet"/>
            </w:pPr>
            <w:r w:rsidRPr="00597F9E">
              <w:t>legal terminology specific to claims and litigation</w:t>
            </w:r>
          </w:p>
          <w:p w:rsidR="00000000" w:rsidP="00597F9E">
            <w:pPr>
              <w:pStyle w:val="ListBullet"/>
              <w:rPr>
                <w:lang w:val="en-NZ"/>
              </w:rPr>
            </w:pPr>
            <w:r w:rsidRPr="00597F9E">
              <w:t>relevant legal process, legislatio</w:t>
            </w:r>
            <w:r w:rsidRPr="00597F9E">
              <w:t>n and sections, and stages involved in the claims and litigation process</w:t>
            </w:r>
          </w:p>
        </w:tc>
      </w:tr>
      <w:tr w:rsidTr="00E448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97F9E" w:rsidP="00597F9E">
            <w:pPr>
              <w:pStyle w:val="BodyText"/>
            </w:pP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10" w:name="O_344611"/>
      <w:bookmarkEnd w:id="10"/>
      <w:r w:rsidRPr="00597F9E">
        <w:t>Evidence Guide</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Assessment must confirm the ability to identify the issues surrounding the assessment of civil claims, and to research and analyse information in relation to these issues; to comply with professional codes of practice and ethical standards at all times; an</w:t>
            </w:r>
            <w:r w:rsidRPr="00597F9E">
              <w:t>d to implement access, equity and diversity principles and practices.</w:t>
            </w:r>
          </w:p>
          <w:p w:rsidR="00000000" w:rsidRPr="00597F9E" w:rsidP="00597F9E">
            <w:pPr>
              <w:pStyle w:val="BodyText"/>
            </w:pPr>
            <w:r w:rsidRPr="00597F9E">
              <w:t>Assessment must also confirm the ability to support the legal officer or senior paralegal to prepare for claims and litigation proceedings.</w:t>
            </w:r>
          </w:p>
          <w:p w:rsidR="00000000" w:rsidRPr="00597F9E" w:rsidP="00597F9E">
            <w:pPr>
              <w:pStyle w:val="BodyText"/>
            </w:pPr>
            <w:r w:rsidRPr="00597F9E">
              <w:rPr>
                <w:rStyle w:val="SpecialBold"/>
              </w:rPr>
              <w:t>Consistency in performance</w:t>
            </w:r>
          </w:p>
          <w:p w:rsidR="00000000" w:rsidP="00597F9E">
            <w:pPr>
              <w:pStyle w:val="BodyText"/>
              <w:rPr>
                <w:lang w:val="en-NZ"/>
              </w:rPr>
            </w:pPr>
            <w:r w:rsidRPr="00597F9E">
              <w:t>Competency should b</w:t>
            </w:r>
            <w:r w:rsidRPr="00597F9E">
              <w:t>e demonstrated delivering a range of claims assessment and litigation processes over time.</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97F9E" w:rsidP="00597F9E">
            <w:pPr>
              <w:pStyle w:val="BodyText"/>
            </w:pPr>
            <w:r w:rsidRPr="00597F9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rPr>
                <w:rStyle w:val="SpecialBold"/>
              </w:rPr>
              <w:t>Context of assessment</w:t>
            </w:r>
          </w:p>
          <w:p w:rsidR="00000000" w:rsidRPr="00597F9E" w:rsidP="00597F9E">
            <w:pPr>
              <w:pStyle w:val="BodyText"/>
            </w:pPr>
            <w:r w:rsidRPr="00597F9E">
              <w:t>Competency should be assessed in the workplace or in a simulated workplace environment assess</w:t>
            </w:r>
            <w:r w:rsidRPr="00597F9E">
              <w:t>ing a range of claims and support litigation processes that could be expected in the workplace.</w:t>
            </w:r>
          </w:p>
          <w:p w:rsidR="00000000" w:rsidRPr="00597F9E" w:rsidP="00597F9E">
            <w:pPr>
              <w:pStyle w:val="BodyText"/>
            </w:pPr>
            <w:r w:rsidRPr="00597F9E">
              <w:rPr>
                <w:rStyle w:val="SpecialBold"/>
              </w:rPr>
              <w:t>Specific resources for assessment</w:t>
            </w:r>
          </w:p>
          <w:p w:rsidR="00000000" w:rsidRPr="00597F9E" w:rsidP="00597F9E">
            <w:pPr>
              <w:pStyle w:val="BodyText"/>
            </w:pPr>
            <w:r w:rsidRPr="00597F9E">
              <w:t>Access to appropriate documentation and resources normally found in the work environment and required for the job or task to b</w:t>
            </w:r>
            <w:r w:rsidRPr="00597F9E">
              <w:t>e properly performed.</w:t>
            </w: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11" w:name="O_344615"/>
      <w:bookmarkEnd w:id="11"/>
      <w:r w:rsidRPr="00597F9E">
        <w:t>Range Statement</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RANGE STATEMENT</w:t>
            </w:r>
          </w:p>
        </w:tc>
      </w:tr>
      <w:tr w:rsidTr="00E448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t xml:space="preserve">The Range Statement relates to the Unit of Competency as a whole. It allows for different work environments and situations that may affect performance. </w:t>
            </w:r>
            <w:r w:rsidRPr="00597F9E">
              <w:rPr>
                <w:rStyle w:val="BoldandItalics"/>
              </w:rPr>
              <w:t>Bold italicised</w:t>
            </w:r>
            <w:r w:rsidRPr="00597F9E">
              <w:t xml:space="preserve"> wording in the Performance Criteria is detailed below.</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Civil claims and litigation processes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Administrative law</w:t>
            </w:r>
          </w:p>
          <w:p w:rsidR="00000000" w:rsidRPr="00597F9E" w:rsidP="00597F9E">
            <w:pPr>
              <w:pStyle w:val="BodyText"/>
            </w:pPr>
            <w:r w:rsidRPr="00597F9E">
              <w:t xml:space="preserve">Commercial law </w:t>
            </w:r>
          </w:p>
          <w:p w:rsidR="00000000" w:rsidRPr="00597F9E" w:rsidP="00597F9E">
            <w:pPr>
              <w:pStyle w:val="BodyText"/>
            </w:pPr>
            <w:r w:rsidRPr="00597F9E">
              <w:t>Criminal law</w:t>
            </w:r>
          </w:p>
          <w:p w:rsidR="00000000" w:rsidRPr="00597F9E" w:rsidP="00597F9E">
            <w:pPr>
              <w:pStyle w:val="BodyText"/>
            </w:pPr>
            <w:r w:rsidRPr="00597F9E">
              <w:t>Defence force discipline act (DFDA)</w:t>
            </w:r>
          </w:p>
          <w:p w:rsidR="00000000" w:rsidRPr="00597F9E" w:rsidP="00597F9E">
            <w:pPr>
              <w:pStyle w:val="BodyText"/>
            </w:pPr>
            <w:r w:rsidRPr="00597F9E">
              <w:t>Environmental law</w:t>
            </w:r>
          </w:p>
          <w:p w:rsidR="00000000" w:rsidRPr="00597F9E" w:rsidP="00597F9E">
            <w:pPr>
              <w:pStyle w:val="BodyText"/>
            </w:pPr>
            <w:r w:rsidRPr="00597F9E">
              <w:t>Family law</w:t>
            </w:r>
          </w:p>
          <w:p w:rsidR="00000000" w:rsidRPr="00597F9E" w:rsidP="00597F9E">
            <w:pPr>
              <w:pStyle w:val="BodyText"/>
            </w:pPr>
            <w:r w:rsidRPr="00597F9E">
              <w:t>Industrial relations/employment law</w:t>
            </w:r>
          </w:p>
          <w:p w:rsidR="00000000" w:rsidRPr="00597F9E" w:rsidP="00597F9E">
            <w:pPr>
              <w:pStyle w:val="BodyText"/>
            </w:pPr>
            <w:r w:rsidRPr="00597F9E">
              <w:t>International law</w:t>
            </w:r>
          </w:p>
          <w:p w:rsidR="00000000" w:rsidRPr="00597F9E" w:rsidP="00597F9E">
            <w:pPr>
              <w:pStyle w:val="BodyText"/>
            </w:pPr>
            <w:r w:rsidRPr="00597F9E">
              <w:t>International humanitarian law</w:t>
            </w:r>
          </w:p>
          <w:p w:rsidR="00000000" w:rsidRPr="00597F9E" w:rsidP="00597F9E">
            <w:pPr>
              <w:pStyle w:val="BodyText"/>
            </w:pPr>
            <w:r w:rsidRPr="00597F9E">
              <w:t>Litigation</w:t>
            </w:r>
          </w:p>
          <w:p w:rsidR="00000000" w:rsidRPr="00597F9E" w:rsidP="00597F9E">
            <w:pPr>
              <w:pStyle w:val="BodyText"/>
            </w:pPr>
            <w:r w:rsidRPr="00597F9E">
              <w:t>Operations law</w:t>
            </w:r>
          </w:p>
          <w:p w:rsidR="00000000" w:rsidRPr="00597F9E" w:rsidP="00597F9E">
            <w:pPr>
              <w:pStyle w:val="BodyText"/>
            </w:pPr>
            <w:r w:rsidRPr="00597F9E">
              <w:t>Property law</w:t>
            </w:r>
          </w:p>
          <w:p w:rsidR="00000000" w:rsidP="00597F9E">
            <w:pPr>
              <w:pStyle w:val="BodyText"/>
              <w:rPr>
                <w:lang w:val="en-NZ"/>
              </w:rPr>
            </w:pPr>
            <w:r w:rsidRPr="00597F9E">
              <w:t>Wills and probate</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Identification</w:t>
            </w:r>
            <w:r w:rsidRPr="00597F9E">
              <w:t xml:space="preserve">, </w:t>
            </w:r>
            <w:r w:rsidRPr="00597F9E">
              <w:rPr>
                <w:rStyle w:val="SpecialBold"/>
              </w:rPr>
              <w:t>analysis and clarification of claimant's needs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Accommodating any communication difficulties</w:t>
            </w:r>
          </w:p>
          <w:p w:rsidR="00000000" w:rsidRPr="00597F9E" w:rsidP="00597F9E">
            <w:pPr>
              <w:pStyle w:val="BodyText"/>
            </w:pPr>
            <w:r w:rsidRPr="00597F9E">
              <w:t>Clarification of request or problem by summarising and repeating summaries to ensure information gathered is reflective of the information enquirer wishes to communicate</w:t>
            </w:r>
          </w:p>
          <w:p w:rsidR="00000000" w:rsidRPr="00597F9E" w:rsidP="00597F9E">
            <w:pPr>
              <w:pStyle w:val="BodyText"/>
            </w:pPr>
            <w:r w:rsidRPr="00597F9E">
              <w:t>Sensitivity to enquirer's emotional/physical state, cultural and service background</w:t>
            </w:r>
          </w:p>
          <w:p w:rsidR="00000000" w:rsidRPr="00597F9E" w:rsidP="00597F9E">
            <w:pPr>
              <w:pStyle w:val="BodyText"/>
            </w:pPr>
            <w:r w:rsidRPr="00597F9E">
              <w:t>An</w:t>
            </w:r>
            <w:r w:rsidRPr="00597F9E">
              <w:t>d may include the requirement to communicate:</w:t>
            </w:r>
          </w:p>
          <w:p w:rsidR="00000000" w:rsidRPr="00597F9E" w:rsidP="00597F9E">
            <w:pPr>
              <w:pStyle w:val="ListBullet"/>
            </w:pPr>
            <w:r w:rsidRPr="00597F9E">
              <w:t>in writing</w:t>
            </w:r>
          </w:p>
          <w:p w:rsidR="00000000" w:rsidRPr="00597F9E" w:rsidP="00597F9E">
            <w:pPr>
              <w:pStyle w:val="ListBullet"/>
            </w:pPr>
            <w:r w:rsidRPr="00597F9E">
              <w:t>in person</w:t>
            </w:r>
          </w:p>
          <w:p w:rsidR="00000000" w:rsidRPr="00597F9E" w:rsidP="00597F9E">
            <w:pPr>
              <w:pStyle w:val="ListBullet"/>
            </w:pPr>
            <w:r w:rsidRPr="00597F9E">
              <w:t>verbally</w:t>
            </w:r>
          </w:p>
          <w:p w:rsidR="00000000" w:rsidRPr="00597F9E" w:rsidP="00597F9E">
            <w:pPr>
              <w:pStyle w:val="ListBullet"/>
            </w:pPr>
            <w:r w:rsidRPr="00597F9E">
              <w:t>via third party</w:t>
            </w:r>
          </w:p>
          <w:p w:rsidR="00000000" w:rsidP="00597F9E">
            <w:pPr>
              <w:pStyle w:val="ListBullet"/>
              <w:rPr>
                <w:lang w:val="en-NZ"/>
              </w:rPr>
            </w:pPr>
            <w:r w:rsidRPr="00597F9E">
              <w:t>electronically</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Legal practices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Engaging experts</w:t>
            </w:r>
          </w:p>
          <w:p w:rsidR="00000000" w:rsidRPr="00597F9E" w:rsidP="00597F9E">
            <w:pPr>
              <w:pStyle w:val="BodyText"/>
            </w:pPr>
            <w:r w:rsidRPr="00597F9E">
              <w:t>Equity</w:t>
            </w:r>
          </w:p>
          <w:p w:rsidR="00000000" w:rsidRPr="00597F9E" w:rsidP="00597F9E">
            <w:pPr>
              <w:pStyle w:val="BodyText"/>
            </w:pPr>
            <w:r w:rsidRPr="00597F9E">
              <w:t>Instructing legal officer practitioner supervisory procedures</w:t>
            </w:r>
          </w:p>
          <w:p w:rsidR="00000000" w:rsidRPr="00597F9E" w:rsidP="00597F9E">
            <w:pPr>
              <w:pStyle w:val="BodyText"/>
            </w:pPr>
            <w:r w:rsidRPr="00597F9E">
              <w:t>Practice notes</w:t>
            </w:r>
          </w:p>
          <w:p w:rsidR="00000000" w:rsidRPr="00597F9E" w:rsidP="00597F9E">
            <w:pPr>
              <w:pStyle w:val="BodyText"/>
            </w:pPr>
            <w:r w:rsidRPr="00597F9E">
              <w:t>Protocol for accommodating special client needs e.g. case manager, social worker, parole officer</w:t>
            </w:r>
          </w:p>
          <w:p w:rsidR="00000000" w:rsidRPr="00597F9E" w:rsidP="00597F9E">
            <w:pPr>
              <w:pStyle w:val="BodyText"/>
            </w:pPr>
            <w:r w:rsidRPr="00597F9E">
              <w:t>Protocol for contacting clients e.g. translator, interpreter</w:t>
            </w:r>
          </w:p>
          <w:p w:rsidR="00000000" w:rsidRPr="00597F9E" w:rsidP="00597F9E">
            <w:pPr>
              <w:pStyle w:val="BodyText"/>
            </w:pPr>
            <w:r w:rsidRPr="00597F9E">
              <w:t>Recording information</w:t>
            </w:r>
          </w:p>
          <w:p w:rsidR="00000000" w:rsidRPr="00597F9E" w:rsidP="00597F9E">
            <w:pPr>
              <w:pStyle w:val="BodyText"/>
            </w:pPr>
            <w:r w:rsidRPr="00597F9E">
              <w:t>Security/confidentiality/privacy procedures</w:t>
            </w:r>
          </w:p>
          <w:p w:rsidR="00000000" w:rsidP="00597F9E">
            <w:pPr>
              <w:pStyle w:val="BodyText"/>
              <w:rPr>
                <w:lang w:val="en-NZ"/>
              </w:rPr>
            </w:pPr>
            <w:r w:rsidRPr="00597F9E">
              <w:t>Verifying and authorising information</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Legal limits of own responsibility may include those covered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Client and the Defence legal service</w:t>
            </w:r>
          </w:p>
          <w:p w:rsidR="00000000" w:rsidRPr="00597F9E" w:rsidP="00597F9E">
            <w:pPr>
              <w:pStyle w:val="BodyText"/>
            </w:pPr>
            <w:r w:rsidRPr="00597F9E">
              <w:t>Provision of legal advice by a person who is not a qualified legal officer as defined by the Legal Practice Act</w:t>
            </w:r>
          </w:p>
          <w:p w:rsidR="00000000" w:rsidP="00597F9E">
            <w:pPr>
              <w:pStyle w:val="BodyText"/>
              <w:rPr>
                <w:lang w:val="en-NZ"/>
              </w:rPr>
            </w:pPr>
            <w:r w:rsidRPr="00597F9E">
              <w:t>Rele</w:t>
            </w:r>
            <w:r w:rsidRPr="00597F9E">
              <w:t>vant state/territory/commonwealth legislation</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Non-disclosable information may include that covered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Legally privileged information</w:t>
            </w:r>
          </w:p>
          <w:p w:rsidR="00000000" w:rsidRPr="00597F9E" w:rsidP="00597F9E">
            <w:pPr>
              <w:pStyle w:val="BodyText"/>
            </w:pPr>
            <w:r w:rsidRPr="00597F9E">
              <w:t>Organisationally classified or caveated information</w:t>
            </w:r>
          </w:p>
          <w:p w:rsidR="00000000" w:rsidP="00597F9E">
            <w:pPr>
              <w:pStyle w:val="BodyText"/>
              <w:rPr>
                <w:lang w:val="en-NZ"/>
              </w:rPr>
            </w:pPr>
            <w:r w:rsidRPr="00597F9E">
              <w:t>Relevant state/territory/commonwealth legislation</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Resolution</w:t>
            </w:r>
            <w:r w:rsidRPr="00597F9E">
              <w:t>/</w:t>
            </w:r>
            <w:r w:rsidRPr="00597F9E">
              <w:rPr>
                <w:rStyle w:val="SpecialBold"/>
              </w:rPr>
              <w:t>action m</w:t>
            </w:r>
            <w:r w:rsidRPr="00597F9E">
              <w:rPr>
                <w:rStyle w:val="SpecialBold"/>
              </w:rPr>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Advising enquirer after researching the appropriate information</w:t>
            </w:r>
          </w:p>
          <w:p w:rsidR="00000000" w:rsidRPr="00597F9E" w:rsidP="00597F9E">
            <w:pPr>
              <w:pStyle w:val="BodyText"/>
            </w:pPr>
            <w:r w:rsidRPr="00597F9E">
              <w:t>Not pursuing the matter</w:t>
            </w:r>
          </w:p>
          <w:p w:rsidR="00000000" w:rsidRPr="00597F9E" w:rsidP="00597F9E">
            <w:pPr>
              <w:pStyle w:val="BodyText"/>
            </w:pPr>
            <w:r w:rsidRPr="00597F9E">
              <w:t>Referring enquirer to another legal officer or practitioner</w:t>
            </w:r>
          </w:p>
          <w:p w:rsidR="00000000" w:rsidRPr="00597F9E" w:rsidP="00597F9E">
            <w:pPr>
              <w:pStyle w:val="BodyText"/>
            </w:pPr>
            <w:r w:rsidRPr="00597F9E">
              <w:t>Referring enquirer to supervisor or appropriate authority</w:t>
            </w:r>
          </w:p>
          <w:p w:rsidR="00000000" w:rsidP="00597F9E">
            <w:pPr>
              <w:pStyle w:val="BodyText"/>
              <w:rPr>
                <w:lang w:val="en-NZ"/>
              </w:rPr>
            </w:pPr>
            <w:r w:rsidRPr="00597F9E">
              <w:t>Referring enquirer to the appropriate g</w:t>
            </w:r>
            <w:r w:rsidRPr="00597F9E">
              <w:t>overnment department</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97F9E">
            <w:pPr>
              <w:pStyle w:val="BodyText"/>
              <w:rPr>
                <w:lang w:val="en-NZ"/>
              </w:rPr>
            </w:pPr>
            <w:r w:rsidRPr="00597F9E">
              <w:rPr>
                <w:rStyle w:val="SpecialBold"/>
              </w:rPr>
              <w:t>Carrying out suggested resolution</w:t>
            </w:r>
            <w:r w:rsidRPr="00597F9E">
              <w:t>/</w:t>
            </w:r>
            <w:r w:rsidRPr="00597F9E">
              <w:rPr>
                <w:rStyle w:val="SpecialBold"/>
              </w:rPr>
              <w:t>action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r w:rsidRPr="00597F9E">
              <w:t>Alternate dispute resolution</w:t>
            </w:r>
          </w:p>
          <w:p w:rsidR="00000000" w:rsidRPr="00597F9E" w:rsidP="00597F9E">
            <w:pPr>
              <w:pStyle w:val="BodyText"/>
            </w:pPr>
            <w:r w:rsidRPr="00597F9E">
              <w:t>Documenting and filing communication</w:t>
            </w:r>
          </w:p>
          <w:p w:rsidR="00000000" w:rsidRPr="00597F9E" w:rsidP="00597F9E">
            <w:pPr>
              <w:pStyle w:val="BodyText"/>
            </w:pPr>
            <w:r w:rsidRPr="00597F9E">
              <w:t>Informing enquirer of resolution</w:t>
            </w:r>
          </w:p>
          <w:p w:rsidR="00000000" w:rsidRPr="00597F9E" w:rsidP="00597F9E">
            <w:pPr>
              <w:pStyle w:val="BodyText"/>
            </w:pPr>
            <w:r w:rsidRPr="00597F9E">
              <w:t>Notifying relevant department of enquiry</w:t>
            </w:r>
          </w:p>
          <w:p w:rsidR="00000000" w:rsidRPr="00597F9E" w:rsidP="00597F9E">
            <w:pPr>
              <w:pStyle w:val="BodyText"/>
            </w:pPr>
            <w:r w:rsidRPr="00597F9E">
              <w:t>Promptly contacting enquirer where appropriate</w:t>
            </w:r>
          </w:p>
          <w:p w:rsidR="00000000" w:rsidRPr="00597F9E" w:rsidP="00597F9E">
            <w:pPr>
              <w:pStyle w:val="BodyText"/>
            </w:pPr>
            <w:r w:rsidRPr="00597F9E">
              <w:t>Providing written or oral advice</w:t>
            </w:r>
          </w:p>
          <w:p w:rsidR="00000000" w:rsidP="00597F9E">
            <w:pPr>
              <w:pStyle w:val="BodyText"/>
              <w:rPr>
                <w:lang w:val="en-NZ"/>
              </w:rPr>
            </w:pPr>
            <w:r w:rsidRPr="00597F9E">
              <w:t>Recording contact on database</w:t>
            </w:r>
          </w:p>
        </w:tc>
      </w:tr>
      <w:tr w:rsidTr="00E448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97F9E" w:rsidP="00597F9E">
            <w:pPr>
              <w:pStyle w:val="BodyText"/>
            </w:pPr>
          </w:p>
        </w:tc>
      </w:tr>
    </w:tbl>
    <w:p w:rsidR="00000000" w:rsidRPr="00597F9E" w:rsidP="00597F9E">
      <w:pPr>
        <w:pStyle w:val="BodyText"/>
      </w:pPr>
    </w:p>
    <w:p w:rsidR="00000000" w:rsidRPr="00597F9E" w:rsidP="00597F9E">
      <w:pPr>
        <w:pStyle w:val="AllowPageBreak"/>
      </w:pPr>
    </w:p>
    <w:p w:rsidR="00000000" w:rsidRPr="00597F9E" w:rsidP="00597F9E">
      <w:pPr>
        <w:pStyle w:val="Heading1"/>
      </w:pPr>
      <w:bookmarkStart w:id="12" w:name="O_344618"/>
      <w:bookmarkEnd w:id="12"/>
      <w:r w:rsidRPr="00597F9E">
        <w:t>Unit Sector(s)</w:t>
      </w:r>
    </w:p>
    <w:p w:rsidR="00000000" w:rsidRPr="00597F9E" w:rsidP="00597F9E">
      <w:pPr>
        <w:pStyle w:val="BodyText"/>
      </w:pPr>
      <w:r w:rsidRPr="00597F9E">
        <w:t>Not applicable.</w:t>
      </w:r>
    </w:p>
    <w:p w:rsidR="00000000" w:rsidRPr="00597F9E" w:rsidP="00597F9E">
      <w:pPr>
        <w:pStyle w:val="AllowPageBreak"/>
      </w:pPr>
    </w:p>
    <w:p w:rsidR="00000000" w:rsidRPr="00597F9E" w:rsidP="00597F9E">
      <w:pPr>
        <w:pStyle w:val="Heading1"/>
      </w:pPr>
      <w:bookmarkStart w:id="13" w:name="O_344607"/>
      <w:bookmarkEnd w:id="13"/>
      <w:r w:rsidRPr="00597F9E">
        <w:t>Corequisite Unit/s</w:t>
      </w:r>
    </w:p>
    <w:tbl>
      <w:tblPr>
        <w:tblW w:w="0" w:type="auto"/>
        <w:tblLayout w:type="fixed"/>
        <w:tblCellMar>
          <w:left w:w="62" w:type="dxa"/>
          <w:right w:w="62" w:type="dxa"/>
        </w:tblCellMar>
        <w:tblLook w:val="0000"/>
      </w:tblPr>
      <w:tblGrid>
        <w:gridCol w:w="3060"/>
        <w:gridCol w:w="5580"/>
      </w:tblGrid>
      <w:tr w:rsidTr="00E4481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97F9E">
            <w:pPr>
              <w:pStyle w:val="BodyText"/>
              <w:rPr>
                <w:lang w:val="en-NZ"/>
              </w:rPr>
            </w:pPr>
            <w:r w:rsidRPr="00597F9E">
              <w:rPr>
                <w:rStyle w:val="SpecialBold"/>
              </w:rPr>
              <w:t>Co-requisite Unit</w:t>
            </w:r>
            <w:r w:rsidRPr="00597F9E">
              <w:t>/</w:t>
            </w:r>
            <w:r w:rsidRPr="00597F9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97F9E" w:rsidP="00597F9E">
            <w:pPr>
              <w:pStyle w:val="BodyText"/>
            </w:pPr>
            <w:r w:rsidRPr="00597F9E">
              <w:t>Nil</w:t>
            </w:r>
          </w:p>
        </w:tc>
      </w:tr>
    </w:tbl>
    <w:p w:rsidR="00000000" w:rsidRPr="00597F9E" w:rsidP="00597F9E">
      <w:pPr>
        <w:pStyle w:val="BodyText"/>
      </w:pPr>
    </w:p>
    <w:p w:rsidR="00000000" w:rsidRPr="00597F9E" w:rsidP="00597F9E"/>
    <w:sectPr w:rsidSect="00597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810" w:rsidP="00E44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10" w:rsidP="00597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4810" w:rsidP="00597F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44810" w:rsidP="00597F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810" w:rsidP="00E448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10" w:rsidP="00597F9E">
    <w:pPr>
      <w:pStyle w:val="Header"/>
      <w:framePr w:wrap="around"/>
    </w:pPr>
    <w:r>
      <w:fldChar w:fldCharType="begin"/>
    </w:r>
    <w:r>
      <w:instrText xml:space="preserve"> TITLE   \* MERGEFORMAT </w:instrText>
    </w:r>
    <w:r>
      <w:fldChar w:fldCharType="separate"/>
    </w:r>
    <w:r>
      <w:t>DEFPL012B Assess civil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4810" w:rsidP="00597F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1EF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92F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F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F9E"/>
    <w:pPr>
      <w:spacing w:before="360" w:after="60"/>
      <w:outlineLvl w:val="0"/>
    </w:pPr>
    <w:rPr>
      <w:sz w:val="32"/>
    </w:rPr>
  </w:style>
  <w:style w:type="paragraph" w:styleId="Heading2">
    <w:name w:val="heading 2"/>
    <w:basedOn w:val="HeadingBase"/>
    <w:next w:val="BodyText"/>
    <w:link w:val="Heading2Char"/>
    <w:qFormat/>
    <w:rsid w:val="00597F9E"/>
    <w:pPr>
      <w:keepLines/>
      <w:spacing w:before="240" w:after="120"/>
      <w:outlineLvl w:val="1"/>
    </w:pPr>
    <w:rPr>
      <w:sz w:val="28"/>
      <w:szCs w:val="40"/>
    </w:rPr>
  </w:style>
  <w:style w:type="paragraph" w:styleId="Heading3">
    <w:name w:val="heading 3"/>
    <w:basedOn w:val="HeadingBase"/>
    <w:next w:val="BodyText"/>
    <w:link w:val="Heading3Char"/>
    <w:qFormat/>
    <w:rsid w:val="00597F9E"/>
    <w:pPr>
      <w:spacing w:before="180" w:after="120"/>
      <w:outlineLvl w:val="2"/>
    </w:pPr>
    <w:rPr>
      <w:spacing w:val="-10"/>
      <w:kern w:val="32"/>
    </w:rPr>
  </w:style>
  <w:style w:type="paragraph" w:styleId="Heading4">
    <w:name w:val="heading 4"/>
    <w:basedOn w:val="HeadingBase"/>
    <w:next w:val="BodyText"/>
    <w:link w:val="Heading4Char"/>
    <w:qFormat/>
    <w:rsid w:val="00597F9E"/>
    <w:pPr>
      <w:spacing w:before="160" w:after="120"/>
      <w:outlineLvl w:val="3"/>
    </w:pPr>
    <w:rPr>
      <w:sz w:val="22"/>
    </w:rPr>
  </w:style>
  <w:style w:type="paragraph" w:styleId="Heading5">
    <w:name w:val="heading 5"/>
    <w:basedOn w:val="HeadingBase"/>
    <w:next w:val="Normal"/>
    <w:link w:val="Heading5Char"/>
    <w:qFormat/>
    <w:rsid w:val="00597F9E"/>
    <w:pPr>
      <w:spacing w:before="80"/>
      <w:outlineLvl w:val="4"/>
    </w:pPr>
    <w:rPr>
      <w:color w:val="918585"/>
      <w:sz w:val="20"/>
    </w:rPr>
  </w:style>
  <w:style w:type="paragraph" w:styleId="Heading6">
    <w:name w:val="heading 6"/>
    <w:basedOn w:val="HeadingBase"/>
    <w:next w:val="Normal"/>
    <w:link w:val="Heading6Char"/>
    <w:qFormat/>
    <w:rsid w:val="00597F9E"/>
    <w:pPr>
      <w:spacing w:before="60"/>
      <w:outlineLvl w:val="5"/>
    </w:pPr>
    <w:rPr>
      <w:color w:val="918585"/>
      <w:sz w:val="20"/>
    </w:rPr>
  </w:style>
  <w:style w:type="paragraph" w:styleId="Heading7">
    <w:name w:val="heading 7"/>
    <w:basedOn w:val="Normal"/>
    <w:next w:val="Normal"/>
    <w:link w:val="Heading7Char"/>
    <w:qFormat/>
    <w:rsid w:val="00597F9E"/>
    <w:pPr>
      <w:ind w:left="720"/>
      <w:outlineLvl w:val="6"/>
    </w:pPr>
    <w:rPr>
      <w:i/>
    </w:rPr>
  </w:style>
  <w:style w:type="paragraph" w:styleId="Heading8">
    <w:name w:val="heading 8"/>
    <w:basedOn w:val="Normal"/>
    <w:next w:val="Normal"/>
    <w:link w:val="Heading8Char"/>
    <w:qFormat/>
    <w:rsid w:val="00597F9E"/>
    <w:pPr>
      <w:ind w:left="720"/>
      <w:outlineLvl w:val="7"/>
    </w:pPr>
    <w:rPr>
      <w:i/>
    </w:rPr>
  </w:style>
  <w:style w:type="paragraph" w:styleId="Heading9">
    <w:name w:val="heading 9"/>
    <w:basedOn w:val="Normal"/>
    <w:next w:val="Normal"/>
    <w:link w:val="Heading9Char"/>
    <w:qFormat/>
    <w:rsid w:val="00597F9E"/>
    <w:pPr>
      <w:ind w:left="720"/>
      <w:outlineLvl w:val="8"/>
    </w:pPr>
    <w:rPr>
      <w:i/>
    </w:rPr>
  </w:style>
  <w:style w:type="character" w:default="1" w:styleId="DefaultParagraphFont">
    <w:name w:val="Default Paragraph Font"/>
    <w:uiPriority w:val="1"/>
    <w:unhideWhenUsed/>
    <w:rsid w:val="00597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F9E"/>
  </w:style>
  <w:style w:type="character" w:customStyle="1" w:styleId="Heading1Char">
    <w:name w:val="Heading 1 Char"/>
    <w:basedOn w:val="DefaultParagraphFont"/>
    <w:link w:val="Heading1"/>
    <w:rsid w:val="00597F9E"/>
    <w:rPr>
      <w:rFonts w:ascii="Times New Roman" w:eastAsia="Times New Roman" w:hAnsi="Times New Roman" w:cs="Times New Roman"/>
      <w:b/>
      <w:sz w:val="32"/>
      <w:szCs w:val="20"/>
      <w:lang w:eastAsia="en-US"/>
    </w:rPr>
  </w:style>
  <w:style w:type="paragraph" w:styleId="BodyText">
    <w:name w:val="Body Text"/>
    <w:basedOn w:val="Normal"/>
    <w:link w:val="BodyTextChar"/>
    <w:rsid w:val="00597F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F9E"/>
    <w:rPr>
      <w:rFonts w:ascii="Times New Roman" w:eastAsia="Times New Roman" w:hAnsi="Times New Roman" w:cs="Times New Roman"/>
      <w:sz w:val="24"/>
      <w:lang w:val="en-US" w:eastAsia="en-US"/>
    </w:rPr>
  </w:style>
  <w:style w:type="paragraph" w:styleId="Footer">
    <w:name w:val="footer"/>
    <w:basedOn w:val="Normal"/>
    <w:link w:val="FooterChar"/>
    <w:rsid w:val="00597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F9E"/>
    <w:rPr>
      <w:rFonts w:ascii="Times New Roman" w:eastAsia="Times New Roman" w:hAnsi="Times New Roman" w:cs="Times New Roman"/>
      <w:sz w:val="16"/>
      <w:lang w:val="en-US" w:eastAsia="en-US"/>
    </w:rPr>
  </w:style>
  <w:style w:type="paragraph" w:styleId="List">
    <w:name w:val="List"/>
    <w:basedOn w:val="BodyText"/>
    <w:next w:val="BodyText"/>
    <w:rsid w:val="00597F9E"/>
    <w:pPr>
      <w:tabs>
        <w:tab w:val="left" w:pos="340"/>
      </w:tabs>
      <w:spacing w:before="60" w:after="60"/>
      <w:ind w:left="340" w:hanging="340"/>
    </w:pPr>
  </w:style>
  <w:style w:type="paragraph" w:styleId="ListBullet">
    <w:name w:val="List Bullet"/>
    <w:basedOn w:val="List"/>
    <w:rsid w:val="00597F9E"/>
    <w:pPr>
      <w:numPr>
        <w:numId w:val="12"/>
      </w:numPr>
      <w:tabs>
        <w:tab w:val="clear" w:pos="340"/>
      </w:tabs>
      <w:spacing w:before="40" w:after="40"/>
    </w:pPr>
  </w:style>
  <w:style w:type="character" w:customStyle="1" w:styleId="SpecialBold">
    <w:name w:val="Special Bold"/>
    <w:basedOn w:val="DefaultParagraphFont"/>
    <w:rsid w:val="00597F9E"/>
    <w:rPr>
      <w:b/>
      <w:spacing w:val="0"/>
    </w:rPr>
  </w:style>
  <w:style w:type="paragraph" w:styleId="Header">
    <w:name w:val="header"/>
    <w:basedOn w:val="Normal"/>
    <w:link w:val="HeaderChar"/>
    <w:rsid w:val="00597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F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F9E"/>
    <w:pPr>
      <w:spacing w:before="240" w:after="120"/>
      <w:outlineLvl w:val="0"/>
    </w:pPr>
    <w:rPr>
      <w:rFonts w:ascii="Times New Roman" w:hAnsi="Times New Roman"/>
      <w:b/>
      <w:sz w:val="28"/>
    </w:rPr>
  </w:style>
  <w:style w:type="paragraph" w:customStyle="1" w:styleId="AllowPageBreak">
    <w:name w:val="AllowPageBreak"/>
    <w:rsid w:val="00597F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7F9E"/>
    <w:pPr>
      <w:tabs>
        <w:tab w:val="left" w:pos="680"/>
      </w:tabs>
      <w:spacing w:before="60" w:after="60"/>
      <w:ind w:left="680" w:hanging="340"/>
    </w:pPr>
  </w:style>
  <w:style w:type="character" w:customStyle="1" w:styleId="BoldandItalics">
    <w:name w:val="Bold and Italics"/>
    <w:qFormat/>
    <w:rsid w:val="00597F9E"/>
    <w:rPr>
      <w:b/>
      <w:i/>
      <w:u w:val="none"/>
    </w:rPr>
  </w:style>
  <w:style w:type="character" w:customStyle="1" w:styleId="Heading2Char">
    <w:name w:val="Heading 2 Char"/>
    <w:basedOn w:val="DefaultParagraphFont"/>
    <w:link w:val="Heading2"/>
    <w:rsid w:val="00597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F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F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F9E"/>
    <w:rPr>
      <w:rFonts w:ascii="Courier New" w:eastAsia="Times New Roman" w:hAnsi="Courier New" w:cs="Times New Roman"/>
      <w:i/>
      <w:szCs w:val="20"/>
      <w:lang w:val="en-US" w:eastAsia="en-US"/>
    </w:rPr>
  </w:style>
  <w:style w:type="paragraph" w:customStyle="1" w:styleId="HeadingBase">
    <w:name w:val="Heading Base"/>
    <w:rsid w:val="00597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F9E"/>
    <w:pPr>
      <w:tabs>
        <w:tab w:val="right" w:leader="dot" w:pos="9072"/>
      </w:tabs>
      <w:ind w:left="567"/>
    </w:pPr>
    <w:rPr>
      <w:szCs w:val="22"/>
    </w:rPr>
  </w:style>
  <w:style w:type="paragraph" w:customStyle="1" w:styleId="TOCBase">
    <w:name w:val="TOC Base"/>
    <w:rsid w:val="00597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F9E"/>
    <w:pPr>
      <w:tabs>
        <w:tab w:val="right" w:leader="dot" w:pos="9072"/>
      </w:tabs>
      <w:spacing w:before="40" w:after="40"/>
      <w:ind w:left="284"/>
    </w:pPr>
    <w:rPr>
      <w:rFonts w:ascii="Times New Roman" w:hAnsi="Times New Roman"/>
    </w:rPr>
  </w:style>
  <w:style w:type="paragraph" w:styleId="TOC1">
    <w:name w:val="toc 1"/>
    <w:basedOn w:val="TOCBase"/>
    <w:next w:val="Normal"/>
    <w:rsid w:val="00597F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F9E"/>
    <w:pPr>
      <w:spacing w:before="5040"/>
      <w:jc w:val="center"/>
    </w:pPr>
    <w:rPr>
      <w:sz w:val="48"/>
      <w:szCs w:val="72"/>
      <w:lang w:val="en-US"/>
    </w:rPr>
  </w:style>
  <w:style w:type="character" w:customStyle="1" w:styleId="TitleChar">
    <w:name w:val="Title Char"/>
    <w:basedOn w:val="DefaultParagraphFont"/>
    <w:link w:val="Title"/>
    <w:rsid w:val="00597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F9E"/>
    <w:pPr>
      <w:tabs>
        <w:tab w:val="left" w:pos="3600"/>
        <w:tab w:val="left" w:pos="3958"/>
      </w:tabs>
    </w:pPr>
  </w:style>
  <w:style w:type="paragraph" w:customStyle="1" w:styleId="Note">
    <w:name w:val="Note"/>
    <w:basedOn w:val="BodyText"/>
    <w:rsid w:val="00597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F9E"/>
    <w:pPr>
      <w:framePr w:wrap="auto" w:hAnchor="text" w:y="6049"/>
    </w:pPr>
    <w:rPr>
      <w:color w:val="000000"/>
      <w:sz w:val="40"/>
    </w:rPr>
  </w:style>
  <w:style w:type="paragraph" w:customStyle="1" w:styleId="TOCTitle">
    <w:name w:val="TOCTitle"/>
    <w:basedOn w:val="Heading1"/>
    <w:rsid w:val="00597F9E"/>
    <w:pPr>
      <w:spacing w:after="240"/>
      <w:jc w:val="center"/>
      <w:outlineLvl w:val="9"/>
    </w:pPr>
    <w:rPr>
      <w:caps/>
    </w:rPr>
  </w:style>
  <w:style w:type="paragraph" w:customStyle="1" w:styleId="Version">
    <w:name w:val="Version"/>
    <w:rsid w:val="00597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F9E"/>
    <w:pPr>
      <w:numPr>
        <w:numId w:val="13"/>
      </w:numPr>
      <w:tabs>
        <w:tab w:val="clear" w:pos="680"/>
      </w:tabs>
    </w:pPr>
  </w:style>
  <w:style w:type="paragraph" w:styleId="Index1">
    <w:name w:val="index 1"/>
    <w:basedOn w:val="Normal"/>
    <w:next w:val="Normal"/>
    <w:semiHidden/>
    <w:rsid w:val="00597F9E"/>
    <w:pPr>
      <w:keepNext w:val="0"/>
      <w:tabs>
        <w:tab w:val="right" w:pos="4176"/>
      </w:tabs>
      <w:ind w:left="198" w:hanging="198"/>
    </w:pPr>
    <w:rPr>
      <w:rFonts w:ascii="Garamond" w:hAnsi="Garamond"/>
    </w:rPr>
  </w:style>
  <w:style w:type="paragraph" w:styleId="IndexHeading">
    <w:name w:val="index heading"/>
    <w:basedOn w:val="Normal"/>
    <w:next w:val="Index1"/>
    <w:semiHidden/>
    <w:rsid w:val="00597F9E"/>
    <w:pPr>
      <w:spacing w:before="120" w:after="120"/>
    </w:pPr>
    <w:rPr>
      <w:rFonts w:ascii="Arial" w:hAnsi="Arial"/>
      <w:b/>
      <w:color w:val="918585"/>
      <w:sz w:val="24"/>
    </w:rPr>
  </w:style>
  <w:style w:type="paragraph" w:customStyle="1" w:styleId="Chapter">
    <w:name w:val="Chapter"/>
    <w:basedOn w:val="Normal"/>
    <w:rsid w:val="00597F9E"/>
    <w:pPr>
      <w:spacing w:before="240"/>
    </w:pPr>
    <w:rPr>
      <w:rFonts w:ascii="Times New Roman" w:hAnsi="Times New Roman"/>
      <w:smallCaps/>
      <w:spacing w:val="80"/>
      <w:sz w:val="28"/>
    </w:rPr>
  </w:style>
  <w:style w:type="paragraph" w:customStyle="1" w:styleId="InChapter">
    <w:name w:val="InChapter"/>
    <w:basedOn w:val="Heading3"/>
    <w:rsid w:val="00597F9E"/>
    <w:pPr>
      <w:spacing w:after="240"/>
      <w:outlineLvl w:val="9"/>
    </w:pPr>
    <w:rPr>
      <w:noProof/>
    </w:rPr>
  </w:style>
  <w:style w:type="paragraph" w:styleId="Index2">
    <w:name w:val="index 2"/>
    <w:basedOn w:val="Normal"/>
    <w:next w:val="Normal"/>
    <w:semiHidden/>
    <w:rsid w:val="00597F9E"/>
    <w:pPr>
      <w:tabs>
        <w:tab w:val="right" w:pos="4176"/>
      </w:tabs>
      <w:ind w:left="568" w:hanging="284"/>
    </w:pPr>
    <w:rPr>
      <w:rFonts w:ascii="Garamond" w:hAnsi="Garamond"/>
    </w:rPr>
  </w:style>
  <w:style w:type="paragraph" w:customStyle="1" w:styleId="Byline">
    <w:name w:val="Byline"/>
    <w:rsid w:val="00597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F9E"/>
    <w:pPr>
      <w:tabs>
        <w:tab w:val="clear" w:pos="3600"/>
        <w:tab w:val="clear" w:pos="3958"/>
      </w:tabs>
      <w:jc w:val="right"/>
    </w:pPr>
  </w:style>
  <w:style w:type="character" w:styleId="Emphasis">
    <w:name w:val="Emphasis"/>
    <w:basedOn w:val="DefaultParagraphFont"/>
    <w:qFormat/>
    <w:rsid w:val="00597F9E"/>
    <w:rPr>
      <w:i/>
    </w:rPr>
  </w:style>
  <w:style w:type="paragraph" w:styleId="Caption">
    <w:name w:val="caption"/>
    <w:basedOn w:val="BodyText"/>
    <w:next w:val="Normal"/>
    <w:qFormat/>
    <w:rsid w:val="00597F9E"/>
    <w:pPr>
      <w:framePr w:w="2268" w:hSpace="181" w:vSpace="181" w:wrap="around" w:vAnchor="text" w:hAnchor="page" w:x="1135" w:y="285" w:anchorLock="1"/>
    </w:pPr>
    <w:rPr>
      <w:i/>
    </w:rPr>
  </w:style>
  <w:style w:type="paragraph" w:customStyle="1" w:styleId="MiniTOCTitle">
    <w:name w:val="MiniTOCTitle"/>
    <w:basedOn w:val="Heading4"/>
    <w:rsid w:val="00597F9E"/>
    <w:pPr>
      <w:spacing w:before="240"/>
      <w:outlineLvl w:val="9"/>
    </w:pPr>
    <w:rPr>
      <w:noProof/>
      <w:sz w:val="24"/>
    </w:rPr>
  </w:style>
  <w:style w:type="paragraph" w:customStyle="1" w:styleId="MiniTOCItem">
    <w:name w:val="MiniTOCItem"/>
    <w:basedOn w:val="ListBullet"/>
    <w:rsid w:val="00597F9E"/>
    <w:pPr>
      <w:numPr>
        <w:numId w:val="0"/>
      </w:numPr>
      <w:tabs>
        <w:tab w:val="right" w:leader="dot" w:pos="6521"/>
      </w:tabs>
      <w:spacing w:before="0" w:after="0"/>
    </w:pPr>
  </w:style>
  <w:style w:type="paragraph" w:customStyle="1" w:styleId="TOFTitle">
    <w:name w:val="TOFTitle"/>
    <w:basedOn w:val="TOCTitle"/>
    <w:rsid w:val="00597F9E"/>
  </w:style>
  <w:style w:type="paragraph" w:styleId="TableofFigures">
    <w:name w:val="table of figures"/>
    <w:basedOn w:val="Normal"/>
    <w:next w:val="Normal"/>
    <w:semiHidden/>
    <w:rsid w:val="00597F9E"/>
    <w:pPr>
      <w:tabs>
        <w:tab w:val="right" w:leader="dot" w:pos="9072"/>
      </w:tabs>
      <w:ind w:left="970" w:hanging="403"/>
    </w:pPr>
    <w:rPr>
      <w:rFonts w:ascii="Times New Roman" w:hAnsi="Times New Roman"/>
      <w:b/>
    </w:rPr>
  </w:style>
  <w:style w:type="paragraph" w:styleId="ListNumber">
    <w:name w:val="List Number"/>
    <w:basedOn w:val="List"/>
    <w:rsid w:val="00597F9E"/>
    <w:pPr>
      <w:numPr>
        <w:numId w:val="10"/>
      </w:numPr>
    </w:pPr>
  </w:style>
  <w:style w:type="character" w:customStyle="1" w:styleId="WingdingSymbols">
    <w:name w:val="Wingding Symbols"/>
    <w:rsid w:val="00597F9E"/>
    <w:rPr>
      <w:rFonts w:ascii="Wingdings" w:hAnsi="Wingdings"/>
    </w:rPr>
  </w:style>
  <w:style w:type="paragraph" w:customStyle="1" w:styleId="TableHeading">
    <w:name w:val="Table Heading"/>
    <w:basedOn w:val="HeadingBase"/>
    <w:rsid w:val="00597F9E"/>
    <w:pPr>
      <w:keepLines/>
      <w:pBdr>
        <w:bottom w:val="single" w:sz="6" w:space="1" w:color="918585"/>
      </w:pBdr>
      <w:spacing w:before="240"/>
    </w:pPr>
  </w:style>
  <w:style w:type="character" w:customStyle="1" w:styleId="HotSpot">
    <w:name w:val="HotSpot"/>
    <w:rsid w:val="00597F9E"/>
    <w:rPr>
      <w:color w:val="0033CC"/>
      <w:u w:val="none"/>
    </w:rPr>
  </w:style>
  <w:style w:type="paragraph" w:customStyle="1" w:styleId="BodyTextRight">
    <w:name w:val="Body Text Right"/>
    <w:basedOn w:val="BodyText"/>
    <w:rsid w:val="00597F9E"/>
    <w:pPr>
      <w:spacing w:before="0" w:after="0"/>
      <w:jc w:val="right"/>
    </w:pPr>
  </w:style>
  <w:style w:type="paragraph" w:styleId="Index3">
    <w:name w:val="index 3"/>
    <w:basedOn w:val="ListNumber2"/>
    <w:next w:val="Normal"/>
    <w:semiHidden/>
    <w:rsid w:val="00597F9E"/>
    <w:pPr>
      <w:numPr>
        <w:numId w:val="0"/>
      </w:numPr>
      <w:tabs>
        <w:tab w:val="right" w:leader="dot" w:pos="4176"/>
      </w:tabs>
    </w:pPr>
  </w:style>
  <w:style w:type="paragraph" w:styleId="ListNumber2">
    <w:name w:val="List Number 2"/>
    <w:basedOn w:val="List2"/>
    <w:rsid w:val="00597F9E"/>
    <w:pPr>
      <w:numPr>
        <w:numId w:val="9"/>
      </w:numPr>
      <w:tabs>
        <w:tab w:val="clear" w:pos="1060"/>
      </w:tabs>
    </w:pPr>
  </w:style>
  <w:style w:type="paragraph" w:customStyle="1" w:styleId="MarginNote">
    <w:name w:val="Margin Note"/>
    <w:basedOn w:val="BodyText"/>
    <w:rsid w:val="00597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F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F9E"/>
    <w:rPr>
      <w:sz w:val="32"/>
    </w:rPr>
  </w:style>
  <w:style w:type="paragraph" w:customStyle="1" w:styleId="HeadingProcedure">
    <w:name w:val="Heading Procedure"/>
    <w:basedOn w:val="HeadingBase"/>
    <w:next w:val="Normal"/>
    <w:rsid w:val="00597F9E"/>
    <w:pPr>
      <w:tabs>
        <w:tab w:val="left" w:pos="0"/>
      </w:tabs>
      <w:spacing w:before="120" w:after="60"/>
    </w:pPr>
    <w:rPr>
      <w:i/>
      <w:color w:val="918585"/>
      <w:sz w:val="22"/>
    </w:rPr>
  </w:style>
  <w:style w:type="paragraph" w:customStyle="1" w:styleId="TableBodyText">
    <w:name w:val="Table Body Text"/>
    <w:basedOn w:val="BodyText"/>
    <w:rsid w:val="00597F9E"/>
    <w:pPr>
      <w:spacing w:before="60" w:after="60"/>
    </w:pPr>
  </w:style>
  <w:style w:type="paragraph" w:styleId="ListContinue">
    <w:name w:val="List Continue"/>
    <w:basedOn w:val="List"/>
    <w:rsid w:val="00597F9E"/>
    <w:pPr>
      <w:ind w:firstLine="0"/>
    </w:pPr>
  </w:style>
  <w:style w:type="paragraph" w:customStyle="1" w:styleId="ListNote">
    <w:name w:val="List Note"/>
    <w:basedOn w:val="List"/>
    <w:rsid w:val="00597F9E"/>
    <w:pPr>
      <w:pBdr>
        <w:top w:val="single" w:sz="6" w:space="2" w:color="918585"/>
        <w:bottom w:val="single" w:sz="6" w:space="2" w:color="918585"/>
      </w:pBdr>
      <w:tabs>
        <w:tab w:val="left" w:pos="1021"/>
      </w:tabs>
      <w:ind w:firstLine="0"/>
    </w:pPr>
  </w:style>
  <w:style w:type="paragraph" w:customStyle="1" w:styleId="Warning">
    <w:name w:val="Warning"/>
    <w:basedOn w:val="BodyText"/>
    <w:rsid w:val="00597F9E"/>
    <w:pPr>
      <w:shd w:val="clear" w:color="auto" w:fill="D9D9D9"/>
      <w:tabs>
        <w:tab w:val="left" w:pos="992"/>
      </w:tabs>
      <w:ind w:left="119" w:right="119"/>
    </w:pPr>
    <w:rPr>
      <w:sz w:val="20"/>
    </w:rPr>
  </w:style>
  <w:style w:type="paragraph" w:customStyle="1" w:styleId="MarginIcons">
    <w:name w:val="Margin Icons"/>
    <w:basedOn w:val="BodyText"/>
    <w:rsid w:val="00597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F9E"/>
    <w:rPr>
      <w:rFonts w:ascii="Courier New" w:hAnsi="Courier New"/>
    </w:rPr>
  </w:style>
  <w:style w:type="paragraph" w:customStyle="1" w:styleId="NoteBullet">
    <w:name w:val="Note Bullet"/>
    <w:basedOn w:val="Note"/>
    <w:rsid w:val="00597F9E"/>
    <w:pPr>
      <w:tabs>
        <w:tab w:val="clear" w:pos="680"/>
      </w:tabs>
      <w:spacing w:before="60" w:after="60"/>
    </w:pPr>
  </w:style>
  <w:style w:type="paragraph" w:customStyle="1" w:styleId="SubHeading2">
    <w:name w:val="SubHeading2"/>
    <w:basedOn w:val="HeadingBase"/>
    <w:rsid w:val="00597F9E"/>
    <w:pPr>
      <w:spacing w:before="240" w:after="60"/>
    </w:pPr>
    <w:rPr>
      <w:sz w:val="20"/>
    </w:rPr>
  </w:style>
  <w:style w:type="paragraph" w:customStyle="1" w:styleId="SubHeading1">
    <w:name w:val="SubHeading1"/>
    <w:basedOn w:val="HeadingBase"/>
    <w:rsid w:val="00597F9E"/>
    <w:pPr>
      <w:spacing w:before="240" w:after="60"/>
    </w:pPr>
    <w:rPr>
      <w:color w:val="918585"/>
      <w:sz w:val="22"/>
    </w:rPr>
  </w:style>
  <w:style w:type="paragraph" w:customStyle="1" w:styleId="SideHeading">
    <w:name w:val="Side Heading"/>
    <w:basedOn w:val="HeadingBase"/>
    <w:rsid w:val="00597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F9E"/>
    <w:pPr>
      <w:tabs>
        <w:tab w:val="num" w:pos="360"/>
      </w:tabs>
    </w:pPr>
  </w:style>
  <w:style w:type="paragraph" w:styleId="PlainText">
    <w:name w:val="Plain Text"/>
    <w:basedOn w:val="Normal"/>
    <w:link w:val="PlainTextChar"/>
    <w:rsid w:val="00597F9E"/>
    <w:rPr>
      <w:sz w:val="20"/>
    </w:rPr>
  </w:style>
  <w:style w:type="character" w:customStyle="1" w:styleId="PlainTextChar">
    <w:name w:val="Plain Text Char"/>
    <w:basedOn w:val="DefaultParagraphFont"/>
    <w:link w:val="PlainText"/>
    <w:rsid w:val="00597F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F9E"/>
    <w:rPr>
      <w:b/>
      <w:smallCaps/>
    </w:rPr>
  </w:style>
  <w:style w:type="paragraph" w:customStyle="1" w:styleId="TableListNumber">
    <w:name w:val="Table List Number"/>
    <w:basedOn w:val="ListNumber"/>
    <w:rsid w:val="00597F9E"/>
    <w:pPr>
      <w:numPr>
        <w:numId w:val="0"/>
      </w:numPr>
    </w:pPr>
  </w:style>
  <w:style w:type="paragraph" w:styleId="TOC4">
    <w:name w:val="toc 4"/>
    <w:basedOn w:val="TOCBase"/>
    <w:next w:val="Normal"/>
    <w:semiHidden/>
    <w:rsid w:val="00597F9E"/>
    <w:pPr>
      <w:tabs>
        <w:tab w:val="right" w:leader="dot" w:pos="9071"/>
      </w:tabs>
      <w:ind w:left="1701"/>
    </w:pPr>
  </w:style>
  <w:style w:type="paragraph" w:customStyle="1" w:styleId="ListAlpha">
    <w:name w:val="List Alpha"/>
    <w:basedOn w:val="List"/>
    <w:rsid w:val="00597F9E"/>
    <w:pPr>
      <w:numPr>
        <w:numId w:val="8"/>
      </w:numPr>
    </w:pPr>
  </w:style>
  <w:style w:type="paragraph" w:customStyle="1" w:styleId="ListAlpha2">
    <w:name w:val="List Alpha 2"/>
    <w:basedOn w:val="List2"/>
    <w:rsid w:val="00597F9E"/>
    <w:pPr>
      <w:numPr>
        <w:numId w:val="7"/>
      </w:numPr>
    </w:pPr>
  </w:style>
  <w:style w:type="paragraph" w:styleId="List3">
    <w:name w:val="List 3"/>
    <w:basedOn w:val="BodyText"/>
    <w:rsid w:val="00597F9E"/>
    <w:pPr>
      <w:tabs>
        <w:tab w:val="left" w:pos="1021"/>
      </w:tabs>
      <w:spacing w:before="60" w:after="60"/>
      <w:ind w:left="1020" w:hanging="340"/>
    </w:pPr>
  </w:style>
  <w:style w:type="paragraph" w:styleId="List4">
    <w:name w:val="List 4"/>
    <w:basedOn w:val="BodyText"/>
    <w:rsid w:val="00597F9E"/>
    <w:pPr>
      <w:tabs>
        <w:tab w:val="left" w:pos="1361"/>
      </w:tabs>
      <w:spacing w:before="60" w:after="60"/>
      <w:ind w:left="1361" w:hanging="340"/>
    </w:pPr>
  </w:style>
  <w:style w:type="paragraph" w:styleId="List5">
    <w:name w:val="List 5"/>
    <w:basedOn w:val="BodyText"/>
    <w:rsid w:val="00597F9E"/>
    <w:pPr>
      <w:tabs>
        <w:tab w:val="left" w:pos="1701"/>
      </w:tabs>
      <w:spacing w:before="60" w:after="60"/>
      <w:ind w:left="1701" w:hanging="340"/>
    </w:pPr>
  </w:style>
  <w:style w:type="paragraph" w:styleId="ListBullet3">
    <w:name w:val="List Bullet 3"/>
    <w:basedOn w:val="List3"/>
    <w:rsid w:val="00597F9E"/>
    <w:pPr>
      <w:numPr>
        <w:numId w:val="14"/>
      </w:numPr>
      <w:tabs>
        <w:tab w:val="clear" w:pos="1021"/>
      </w:tabs>
      <w:ind w:left="1037" w:hanging="357"/>
    </w:pPr>
  </w:style>
  <w:style w:type="paragraph" w:styleId="ListBullet4">
    <w:name w:val="List Bullet 4"/>
    <w:basedOn w:val="List4"/>
    <w:rsid w:val="00597F9E"/>
    <w:pPr>
      <w:numPr>
        <w:numId w:val="2"/>
      </w:numPr>
    </w:pPr>
  </w:style>
  <w:style w:type="paragraph" w:styleId="ListBullet5">
    <w:name w:val="List Bullet 5"/>
    <w:basedOn w:val="List5"/>
    <w:rsid w:val="00597F9E"/>
    <w:pPr>
      <w:numPr>
        <w:numId w:val="3"/>
      </w:numPr>
    </w:pPr>
  </w:style>
  <w:style w:type="paragraph" w:styleId="ListContinue2">
    <w:name w:val="List Continue 2"/>
    <w:basedOn w:val="List2"/>
    <w:rsid w:val="00597F9E"/>
    <w:pPr>
      <w:ind w:firstLine="0"/>
    </w:pPr>
  </w:style>
  <w:style w:type="paragraph" w:styleId="ListContinue3">
    <w:name w:val="List Continue 3"/>
    <w:basedOn w:val="List3"/>
    <w:rsid w:val="00597F9E"/>
    <w:pPr>
      <w:ind w:left="1021" w:firstLine="0"/>
    </w:pPr>
  </w:style>
  <w:style w:type="paragraph" w:styleId="ListContinue4">
    <w:name w:val="List Continue 4"/>
    <w:basedOn w:val="List4"/>
    <w:rsid w:val="00597F9E"/>
    <w:pPr>
      <w:ind w:firstLine="0"/>
    </w:pPr>
  </w:style>
  <w:style w:type="paragraph" w:styleId="ListContinue5">
    <w:name w:val="List Continue 5"/>
    <w:basedOn w:val="List5"/>
    <w:rsid w:val="00597F9E"/>
    <w:pPr>
      <w:ind w:firstLine="0"/>
    </w:pPr>
  </w:style>
  <w:style w:type="paragraph" w:styleId="ListNumber3">
    <w:name w:val="List Number 3"/>
    <w:basedOn w:val="List3"/>
    <w:rsid w:val="00597F9E"/>
    <w:pPr>
      <w:numPr>
        <w:numId w:val="4"/>
      </w:numPr>
    </w:pPr>
  </w:style>
  <w:style w:type="paragraph" w:styleId="ListNumber4">
    <w:name w:val="List Number 4"/>
    <w:basedOn w:val="List4"/>
    <w:rsid w:val="00597F9E"/>
    <w:pPr>
      <w:numPr>
        <w:numId w:val="5"/>
      </w:numPr>
    </w:pPr>
  </w:style>
  <w:style w:type="paragraph" w:styleId="ListNumber5">
    <w:name w:val="List Number 5"/>
    <w:basedOn w:val="List5"/>
    <w:rsid w:val="00597F9E"/>
    <w:pPr>
      <w:numPr>
        <w:numId w:val="6"/>
      </w:numPr>
    </w:pPr>
  </w:style>
  <w:style w:type="paragraph" w:styleId="BlockText">
    <w:name w:val="Block Text"/>
    <w:basedOn w:val="Normal"/>
    <w:rsid w:val="00597F9E"/>
    <w:pPr>
      <w:spacing w:after="120"/>
      <w:ind w:left="1440" w:right="1440"/>
    </w:pPr>
  </w:style>
  <w:style w:type="character" w:customStyle="1" w:styleId="Subscript">
    <w:name w:val="Subscript"/>
    <w:basedOn w:val="DefaultParagraphFont"/>
    <w:rsid w:val="00597F9E"/>
    <w:rPr>
      <w:sz w:val="16"/>
      <w:vertAlign w:val="subscript"/>
    </w:rPr>
  </w:style>
  <w:style w:type="character" w:customStyle="1" w:styleId="Superscript">
    <w:name w:val="Superscript"/>
    <w:basedOn w:val="DefaultParagraphFont"/>
    <w:rsid w:val="00597F9E"/>
    <w:rPr>
      <w:sz w:val="16"/>
      <w:vertAlign w:val="superscript"/>
    </w:rPr>
  </w:style>
  <w:style w:type="character" w:customStyle="1" w:styleId="Symbols">
    <w:name w:val="Symbols"/>
    <w:basedOn w:val="DefaultParagraphFont"/>
    <w:rsid w:val="00597F9E"/>
    <w:rPr>
      <w:rFonts w:ascii="Symbol" w:hAnsi="Symbol"/>
    </w:rPr>
  </w:style>
  <w:style w:type="character" w:customStyle="1" w:styleId="MenuOptions">
    <w:name w:val="Menu Options"/>
    <w:basedOn w:val="DefaultParagraphFont"/>
    <w:rsid w:val="00597F9E"/>
    <w:rPr>
      <w:rFonts w:ascii="Arial Narrow" w:hAnsi="Arial Narrow"/>
      <w:smallCaps/>
    </w:rPr>
  </w:style>
  <w:style w:type="character" w:customStyle="1" w:styleId="Buttons">
    <w:name w:val="Buttons"/>
    <w:basedOn w:val="DefaultParagraphFont"/>
    <w:rsid w:val="00597F9E"/>
    <w:rPr>
      <w:b/>
    </w:rPr>
  </w:style>
  <w:style w:type="character" w:customStyle="1" w:styleId="Underlined">
    <w:name w:val="Underlined"/>
    <w:basedOn w:val="DefaultParagraphFont"/>
    <w:rsid w:val="00597F9E"/>
    <w:rPr>
      <w:u w:val="single"/>
    </w:rPr>
  </w:style>
  <w:style w:type="paragraph" w:customStyle="1" w:styleId="TableBodyTextRight">
    <w:name w:val="Table Body Text Right"/>
    <w:basedOn w:val="TableBodyText"/>
    <w:rsid w:val="00597F9E"/>
    <w:pPr>
      <w:widowControl w:val="0"/>
      <w:autoSpaceDE w:val="0"/>
      <w:autoSpaceDN w:val="0"/>
      <w:adjustRightInd w:val="0"/>
      <w:jc w:val="right"/>
    </w:pPr>
    <w:rPr>
      <w:rFonts w:cs="Arial"/>
      <w:szCs w:val="18"/>
    </w:rPr>
  </w:style>
  <w:style w:type="paragraph" w:customStyle="1" w:styleId="CopyrightText">
    <w:name w:val="Copyright Text"/>
    <w:basedOn w:val="BodyText"/>
    <w:rsid w:val="00597F9E"/>
    <w:rPr>
      <w:sz w:val="18"/>
    </w:rPr>
  </w:style>
  <w:style w:type="paragraph" w:customStyle="1" w:styleId="BodySmallRight">
    <w:name w:val="Body Small Right"/>
    <w:basedOn w:val="BodyTextRight"/>
    <w:rsid w:val="00597F9E"/>
    <w:rPr>
      <w:sz w:val="18"/>
      <w:szCs w:val="18"/>
    </w:rPr>
  </w:style>
  <w:style w:type="paragraph" w:customStyle="1" w:styleId="MarginEdition">
    <w:name w:val="Margin Edition"/>
    <w:basedOn w:val="MarginNote"/>
    <w:rsid w:val="00597F9E"/>
    <w:pPr>
      <w:spacing w:before="0" w:after="0"/>
    </w:pPr>
    <w:rPr>
      <w:rFonts w:ascii="Times New Roman" w:hAnsi="Times New Roman"/>
      <w:color w:val="999999"/>
    </w:rPr>
  </w:style>
  <w:style w:type="paragraph" w:customStyle="1" w:styleId="Spacer">
    <w:name w:val="Spacer"/>
    <w:basedOn w:val="Normal"/>
    <w:rsid w:val="00597F9E"/>
    <w:rPr>
      <w:sz w:val="2"/>
      <w:szCs w:val="2"/>
    </w:rPr>
  </w:style>
  <w:style w:type="character" w:customStyle="1" w:styleId="Small">
    <w:name w:val="Small"/>
    <w:basedOn w:val="DefaultParagraphFont"/>
    <w:rsid w:val="00597F9E"/>
    <w:rPr>
      <w:sz w:val="16"/>
    </w:rPr>
  </w:style>
  <w:style w:type="paragraph" w:customStyle="1" w:styleId="WideTable">
    <w:name w:val="Wide Table"/>
    <w:basedOn w:val="Normal"/>
    <w:rsid w:val="00597F9E"/>
    <w:pPr>
      <w:ind w:left="-1418"/>
    </w:pPr>
    <w:rPr>
      <w:sz w:val="2"/>
      <w:szCs w:val="2"/>
    </w:rPr>
  </w:style>
  <w:style w:type="character" w:styleId="PageNumber">
    <w:name w:val="page number"/>
    <w:basedOn w:val="DefaultParagraphFont"/>
    <w:rsid w:val="00597F9E"/>
  </w:style>
  <w:style w:type="paragraph" w:styleId="Quote">
    <w:name w:val="Quote"/>
    <w:basedOn w:val="Heading1"/>
    <w:link w:val="QuoteChar"/>
    <w:qFormat/>
    <w:rsid w:val="00597F9E"/>
    <w:rPr>
      <w:b w:val="0"/>
      <w:sz w:val="72"/>
      <w:szCs w:val="72"/>
      <w:lang w:val="en-NZ"/>
    </w:rPr>
  </w:style>
  <w:style w:type="character" w:customStyle="1" w:styleId="QuoteChar">
    <w:name w:val="Quote Char"/>
    <w:basedOn w:val="DefaultParagraphFont"/>
    <w:link w:val="Quote"/>
    <w:rsid w:val="00597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F9E"/>
    <w:pPr>
      <w:pageBreakBefore/>
    </w:pPr>
  </w:style>
  <w:style w:type="paragraph" w:customStyle="1" w:styleId="Border">
    <w:name w:val="Border"/>
    <w:basedOn w:val="Normal"/>
    <w:qFormat/>
    <w:rsid w:val="00597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F9E"/>
    <w:rPr>
      <w:b/>
      <w:bCs/>
      <w:i/>
      <w:iCs/>
      <w:color w:val="auto"/>
    </w:rPr>
  </w:style>
  <w:style w:type="paragraph" w:styleId="IntenseQuote">
    <w:name w:val="Intense Quote"/>
    <w:basedOn w:val="Normal"/>
    <w:next w:val="Normal"/>
    <w:link w:val="IntenseQuoteChar"/>
    <w:uiPriority w:val="30"/>
    <w:qFormat/>
    <w:rsid w:val="00597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F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F9E"/>
    <w:rPr>
      <w:smallCaps/>
      <w:color w:val="auto"/>
      <w:u w:val="single"/>
    </w:rPr>
  </w:style>
  <w:style w:type="character" w:styleId="IntenseReference">
    <w:name w:val="Intense Reference"/>
    <w:basedOn w:val="DefaultParagraphFont"/>
    <w:uiPriority w:val="32"/>
    <w:qFormat/>
    <w:rsid w:val="00597F9E"/>
    <w:rPr>
      <w:b/>
      <w:bCs/>
      <w:smallCaps/>
      <w:color w:val="auto"/>
      <w:spacing w:val="5"/>
      <w:u w:val="single"/>
    </w:rPr>
  </w:style>
  <w:style w:type="paragraph" w:customStyle="1" w:styleId="2ColumnHeading">
    <w:name w:val="2Column Heading"/>
    <w:basedOn w:val="BodyText"/>
    <w:qFormat/>
    <w:rsid w:val="00597F9E"/>
    <w:pPr>
      <w:spacing w:after="60"/>
      <w:ind w:left="-2268"/>
    </w:pPr>
    <w:rPr>
      <w:b/>
    </w:rPr>
  </w:style>
  <w:style w:type="paragraph" w:customStyle="1" w:styleId="Heading1TOC">
    <w:name w:val="Heading1 TOC"/>
    <w:basedOn w:val="Normal"/>
    <w:qFormat/>
    <w:rsid w:val="00597F9E"/>
    <w:pPr>
      <w:spacing w:before="240" w:after="120"/>
    </w:pPr>
    <w:rPr>
      <w:rFonts w:ascii="Times New Roman" w:hAnsi="Times New Roman"/>
      <w:b/>
      <w:sz w:val="32"/>
    </w:rPr>
  </w:style>
  <w:style w:type="paragraph" w:customStyle="1" w:styleId="Heading2TOC">
    <w:name w:val="Heading2 TOC"/>
    <w:basedOn w:val="Normal"/>
    <w:qFormat/>
    <w:rsid w:val="00597F9E"/>
    <w:pPr>
      <w:spacing w:before="240" w:after="60"/>
    </w:pPr>
    <w:rPr>
      <w:rFonts w:ascii="Times New Roman" w:hAnsi="Times New Roman"/>
      <w:b/>
      <w:sz w:val="28"/>
    </w:rPr>
  </w:style>
  <w:style w:type="character" w:customStyle="1" w:styleId="Underline">
    <w:name w:val="Underline"/>
    <w:basedOn w:val="DefaultParagraphFont"/>
    <w:qFormat/>
    <w:rsid w:val="00597F9E"/>
    <w:rPr>
      <w:u w:val="single"/>
    </w:rPr>
  </w:style>
  <w:style w:type="paragraph" w:styleId="BalloonText">
    <w:name w:val="Balloon Text"/>
    <w:basedOn w:val="Normal"/>
    <w:link w:val="BalloonTextChar"/>
    <w:rsid w:val="00597F9E"/>
    <w:rPr>
      <w:rFonts w:ascii="Tahoma" w:hAnsi="Tahoma" w:cs="Tahoma"/>
      <w:sz w:val="16"/>
      <w:szCs w:val="16"/>
    </w:rPr>
  </w:style>
  <w:style w:type="character" w:customStyle="1" w:styleId="BalloonTextChar">
    <w:name w:val="Balloon Text Char"/>
    <w:basedOn w:val="DefaultParagraphFont"/>
    <w:link w:val="BalloonText"/>
    <w:rsid w:val="00597F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F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F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6676</Characters>
  <Application>Microsoft Office Word</Application>
  <DocSecurity>0</DocSecurity>
  <Lines>251</Lines>
  <Paragraphs>136</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DEFPL012B Assess civil claims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2012-05-27T00:03:00Z</dcterms:created>
  <dcterms:modified xsi:type="dcterms:W3CDTF">2012-05-27T00:03:00Z</dcterms:modified>
</cp:coreProperties>
</file>