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B9F" w:rsidP="00F43B9F">
      <w:pPr>
        <w:pStyle w:val="Title"/>
      </w:pPr>
      <w:r>
        <w:fldChar w:fldCharType="begin"/>
      </w:r>
      <w:r>
        <w:instrText xml:space="preserve"> TITLE   \* MERGEFORMAT </w:instrText>
      </w:r>
      <w:r>
        <w:fldChar w:fldCharType="separate"/>
      </w:r>
      <w:r>
        <w:t>DEFPA009 Capture video images</w:t>
      </w:r>
      <w:r>
        <w:fldChar w:fldCharType="end"/>
      </w:r>
    </w:p>
    <w:p w:rsidR="00F43B9F" w:rsidP="00F43B9F">
      <w:pPr>
        <w:pStyle w:val="Version"/>
        <w:sectPr w:rsidSect="00891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DCB" w:rsidP="00891DCB">
      <w:pPr>
        <w:pStyle w:val="SuperHeading"/>
      </w:pPr>
      <w:r w:rsidRPr="00891DCB">
        <w:t>DEFPA009 Capture video images</w:t>
      </w:r>
    </w:p>
    <w:p w:rsidR="00000000" w:rsidRPr="00891DCB" w:rsidP="00891DCB">
      <w:pPr>
        <w:pStyle w:val="Heading1"/>
      </w:pPr>
      <w:bookmarkStart w:id="1" w:name="O_512198"/>
      <w:bookmarkEnd w:id="1"/>
      <w:r w:rsidRPr="00891DCB">
        <w:t>Modification History</w:t>
      </w:r>
    </w:p>
    <w:tbl>
      <w:tblPr>
        <w:tblW w:w="0" w:type="auto"/>
        <w:tblLayout w:type="fixed"/>
        <w:tblCellMar>
          <w:left w:w="62" w:type="dxa"/>
          <w:right w:w="62" w:type="dxa"/>
        </w:tblCellMar>
        <w:tblLook w:val="0000"/>
      </w:tblPr>
      <w:tblGrid>
        <w:gridCol w:w="1134"/>
        <w:gridCol w:w="1134"/>
        <w:gridCol w:w="4536"/>
      </w:tblGrid>
      <w:tr w:rsidTr="00F43B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TableBodyText"/>
            </w:pPr>
            <w:r w:rsidRPr="00891DC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TableBodyText"/>
            </w:pPr>
            <w:r w:rsidRPr="00891DC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rPr>
                <w:rStyle w:val="SpecialBold"/>
              </w:rPr>
              <w:t>Comments</w:t>
            </w:r>
          </w:p>
        </w:tc>
      </w:tr>
      <w:tr w:rsidTr="00F43B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t xml:space="preserve">New unit. </w:t>
            </w:r>
          </w:p>
        </w:tc>
      </w:tr>
      <w:tr w:rsidTr="00F43B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TableBodyText"/>
              <w:rPr>
                <w:lang w:val="en-NZ"/>
              </w:rPr>
            </w:pPr>
            <w:r w:rsidRPr="00891DCB">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TableBodyText"/>
            </w:pPr>
            <w:r w:rsidRPr="00891DCB">
              <w:t xml:space="preserve">Primary release. </w:t>
            </w:r>
          </w:p>
        </w:tc>
      </w:tr>
    </w:tbl>
    <w:p w:rsidR="00F43B9F" w:rsidP="00891DCB">
      <w:pPr>
        <w:pStyle w:val="TableBodyText"/>
      </w:pPr>
    </w:p>
    <w:p w:rsidR="00F43B9F" w:rsidP="00891DCB">
      <w:pPr>
        <w:pStyle w:val="TableBodyText"/>
      </w:pPr>
    </w:p>
    <w:p w:rsidR="00000000" w:rsidRPr="00891DCB" w:rsidP="00891DCB">
      <w:pPr>
        <w:pStyle w:val="Heading1"/>
      </w:pPr>
      <w:bookmarkStart w:id="2" w:name="O_512199"/>
      <w:bookmarkEnd w:id="2"/>
      <w:r w:rsidRPr="00891DCB">
        <w:t>Unit Descriptor</w:t>
      </w:r>
    </w:p>
    <w:p w:rsidR="00000000" w:rsidRPr="00891DCB" w:rsidP="00891DCB">
      <w:pPr>
        <w:pStyle w:val="BodyText"/>
      </w:pPr>
      <w:r w:rsidRPr="00891DCB">
        <w:t>This unit covers the competency to set up and operate a video camera and associated equipment required to capture video images.</w:t>
      </w:r>
    </w:p>
    <w:p w:rsidR="00000000" w:rsidRPr="00891DCB" w:rsidP="00891DCB">
      <w:pPr>
        <w:pStyle w:val="BodyText"/>
      </w:pPr>
      <w:r w:rsidRPr="00891DCB">
        <w:t>The capture of video video images includes the selection of the appropriate equipment and software and the capture of specific v</w:t>
      </w:r>
      <w:r w:rsidRPr="00891DCB">
        <w:t xml:space="preserve">ideo images required for Defence purposes. </w:t>
      </w:r>
    </w:p>
    <w:p w:rsidR="00000000" w:rsidRPr="00891DCB" w:rsidP="00891DCB">
      <w:pPr>
        <w:pStyle w:val="BodyText"/>
      </w:pPr>
      <w:r w:rsidRPr="00891DCB">
        <w:t>No licensing, legislative, regulatory or certification requirements apply to this unit at the time of publication. In a Defence context, this means that there is no civilian need to hold this unit in order to mee</w:t>
      </w:r>
      <w:r w:rsidRPr="00891DCB">
        <w:t>t licensing, legislative, regulatory or certification requirements.</w:t>
      </w:r>
    </w:p>
    <w:p w:rsidR="00000000" w:rsidRPr="00891DCB" w:rsidP="00891DCB">
      <w:pPr>
        <w:pStyle w:val="AllowPageBreak"/>
      </w:pPr>
    </w:p>
    <w:p w:rsidR="00000000" w:rsidRPr="00891DCB" w:rsidP="00891DCB">
      <w:pPr>
        <w:pStyle w:val="Heading1"/>
      </w:pPr>
      <w:bookmarkStart w:id="3" w:name="O_512200"/>
      <w:bookmarkEnd w:id="3"/>
      <w:r w:rsidRPr="00891DCB">
        <w:t>Application of the Unit</w:t>
      </w:r>
    </w:p>
    <w:p w:rsidR="00000000" w:rsidRPr="00891DCB" w:rsidP="00891DCB">
      <w:pPr>
        <w:pStyle w:val="BodyText"/>
      </w:pPr>
      <w:r w:rsidRPr="00891DCB">
        <w:t>This unit was developed for individuals within Defence who are involved in the capture of video images required for public affairs and other Defenc</w:t>
      </w:r>
      <w:r w:rsidRPr="00891DCB">
        <w:t xml:space="preserve">e purposes. The capture of these video images may occur under operational conditions; however, the unit does not include specific operational settings. This unit may be applicable to all individuals who work in this field. </w:t>
      </w:r>
    </w:p>
    <w:p w:rsidR="00000000" w:rsidRPr="00891DCB" w:rsidP="00891DCB">
      <w:pPr>
        <w:pStyle w:val="BodyText"/>
      </w:pPr>
      <w:r w:rsidRPr="00891DCB">
        <w:t>Typically, these individuals mus</w:t>
      </w:r>
      <w:r w:rsidRPr="00891DCB">
        <w:t>t demonstrate the ability to work independently or as part of a team under indirect supervision. They must be able to use discretion and judgement and take responsibility for the quality of their outputs.</w:t>
      </w:r>
    </w:p>
    <w:p w:rsidR="00000000" w:rsidRPr="00891DCB" w:rsidP="00891DCB">
      <w:pPr>
        <w:pStyle w:val="BodyText"/>
      </w:pPr>
      <w:r w:rsidRPr="00891DCB">
        <w:t>All activities are carried out in accordance with r</w:t>
      </w:r>
      <w:r w:rsidRPr="00891DCB">
        <w:t>elevant legislation, organisational policies and procedures</w:t>
      </w:r>
    </w:p>
    <w:p w:rsidR="00000000" w:rsidRPr="00891DCB" w:rsidP="00891DCB">
      <w:pPr>
        <w:pStyle w:val="AllowPageBreak"/>
      </w:pPr>
    </w:p>
    <w:p w:rsidR="00000000" w:rsidRPr="00891DCB" w:rsidP="00891DCB">
      <w:pPr>
        <w:pStyle w:val="Heading1"/>
      </w:pPr>
      <w:bookmarkStart w:id="4" w:name="O_512201"/>
      <w:bookmarkEnd w:id="4"/>
      <w:r w:rsidRPr="00891DCB">
        <w:t>Licensing/Regulatory Information</w:t>
      </w:r>
    </w:p>
    <w:p w:rsidR="00000000" w:rsidRPr="00891DCB" w:rsidP="00891DCB">
      <w:pPr>
        <w:pStyle w:val="BodyText"/>
      </w:pPr>
      <w:r w:rsidRPr="00891DCB">
        <w:t>Not applicable.</w:t>
      </w:r>
    </w:p>
    <w:p w:rsidR="00000000" w:rsidRPr="00891DCB" w:rsidP="00891DCB">
      <w:pPr>
        <w:pStyle w:val="AllowPageBreak"/>
      </w:pPr>
    </w:p>
    <w:p w:rsidR="00000000" w:rsidRPr="00891DCB" w:rsidP="00891DCB">
      <w:pPr>
        <w:pStyle w:val="Heading1"/>
      </w:pPr>
      <w:bookmarkStart w:id="5" w:name="O_512202"/>
      <w:bookmarkEnd w:id="5"/>
      <w:r w:rsidRPr="00891DCB">
        <w:t>Pre-Requisites</w:t>
      </w:r>
    </w:p>
    <w:p w:rsidR="00000000" w:rsidRPr="00891DCB" w:rsidP="00891DCB">
      <w:pPr>
        <w:pStyle w:val="BodyText"/>
      </w:pPr>
      <w:r w:rsidRPr="00891DCB">
        <w:t>Not applicable.</w:t>
      </w:r>
    </w:p>
    <w:p w:rsidR="00000000" w:rsidRPr="00891DCB" w:rsidP="00891DCB">
      <w:pPr>
        <w:pStyle w:val="AllowPageBreak"/>
      </w:pPr>
    </w:p>
    <w:p w:rsidR="00000000" w:rsidRPr="00891DCB" w:rsidP="00891DCB">
      <w:pPr>
        <w:pStyle w:val="Heading1"/>
      </w:pPr>
      <w:bookmarkStart w:id="6" w:name="O_512203"/>
      <w:bookmarkEnd w:id="6"/>
      <w:r w:rsidRPr="00891DCB">
        <w:t>Employability Skills Information</w:t>
      </w:r>
    </w:p>
    <w:p w:rsidR="00F43B9F" w:rsidP="00891DCB">
      <w:pPr>
        <w:pStyle w:val="BodyText"/>
      </w:pPr>
      <w:r w:rsidRPr="00891DCB">
        <w:t>This unit contains employability skills.</w:t>
      </w:r>
    </w:p>
    <w:p w:rsidR="00F43B9F" w:rsidP="00891DCB">
      <w:pPr>
        <w:pStyle w:val="BodyText"/>
      </w:pPr>
    </w:p>
    <w:p w:rsidR="00000000" w:rsidRPr="00891DCB" w:rsidP="00891DCB">
      <w:pPr>
        <w:pStyle w:val="Heading1"/>
      </w:pPr>
      <w:bookmarkStart w:id="7" w:name="O_512204"/>
      <w:bookmarkEnd w:id="7"/>
      <w:r w:rsidRPr="00891DCB">
        <w:t>Elements and Performance Criteria Pre-Content</w:t>
      </w:r>
    </w:p>
    <w:tbl>
      <w:tblPr>
        <w:tblW w:w="0" w:type="auto"/>
        <w:tblLayout w:type="fixed"/>
        <w:tblCellMar>
          <w:left w:w="62" w:type="dxa"/>
          <w:right w:w="62" w:type="dxa"/>
        </w:tblCellMar>
        <w:tblLook w:val="0000"/>
      </w:tblPr>
      <w:tblGrid>
        <w:gridCol w:w="3060"/>
        <w:gridCol w:w="5580"/>
      </w:tblGrid>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BodyText"/>
            </w:pPr>
            <w:r w:rsidRPr="00891DCB">
              <w:t>Performance Criteria describe the required performance needed to demonstrate achievem</w:t>
            </w:r>
            <w:r w:rsidRPr="00891DCB">
              <w:t xml:space="preserve">ent of the element. Where </w:t>
            </w:r>
            <w:r w:rsidRPr="00891DCB">
              <w:rPr>
                <w:rStyle w:val="BoldandItalics"/>
              </w:rPr>
              <w:t>bold italicised</w:t>
            </w:r>
            <w:r w:rsidRPr="00891DCB">
              <w:t xml:space="preserve"> text is used, further information is detailed in the Required Skills and Knowledge and/or the Range Statement. Assessment of performance is to be consistent with the Evidence Guide.</w:t>
            </w:r>
          </w:p>
        </w:tc>
      </w:tr>
    </w:tbl>
    <w:p w:rsidR="00000000" w:rsidRPr="00891DCB" w:rsidP="00891DCB">
      <w:pPr>
        <w:pStyle w:val="BodyText"/>
      </w:pPr>
    </w:p>
    <w:p w:rsidR="00000000" w:rsidRPr="00891DCB" w:rsidP="00891DCB">
      <w:pPr>
        <w:pStyle w:val="AllowPageBreak"/>
      </w:pPr>
    </w:p>
    <w:p w:rsidR="00000000" w:rsidRPr="00891DCB" w:rsidP="00891DCB">
      <w:pPr>
        <w:pStyle w:val="Heading1"/>
      </w:pPr>
      <w:bookmarkStart w:id="8" w:name="O_512205"/>
      <w:bookmarkEnd w:id="8"/>
      <w:r w:rsidRPr="00891DCB">
        <w:t xml:space="preserve">Elements and </w:t>
      </w:r>
      <w:r w:rsidRPr="00891DCB">
        <w:t>Performance Criteria</w:t>
      </w:r>
    </w:p>
    <w:tbl>
      <w:tblPr>
        <w:tblW w:w="0" w:type="auto"/>
        <w:tblLayout w:type="fixed"/>
        <w:tblCellMar>
          <w:left w:w="62" w:type="dxa"/>
          <w:right w:w="62" w:type="dxa"/>
        </w:tblCellMar>
        <w:tblLook w:val="0000"/>
      </w:tblPr>
      <w:tblGrid>
        <w:gridCol w:w="3060"/>
        <w:gridCol w:w="5580"/>
      </w:tblGrid>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91DCB" w:rsidP="00891DCB">
            <w:pPr>
              <w:pStyle w:val="BodyText"/>
            </w:pPr>
            <w:r w:rsidRPr="00891DC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rPr>
                <w:rStyle w:val="SpecialBold"/>
              </w:rPr>
              <w:t>PERFORMANCE CRITERIA</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List"/>
              <w:rPr>
                <w:lang w:val="en-NZ"/>
              </w:rPr>
            </w:pPr>
            <w:r w:rsidRPr="00891DCB">
              <w:t>1.</w:t>
            </w:r>
            <w:r w:rsidRPr="00891DCB">
              <w:tab/>
            </w:r>
            <w:r w:rsidRPr="00891DCB">
              <w:rPr>
                <w:rStyle w:val="SpecialBold"/>
              </w:rPr>
              <w:t>Select and prepare video  camera equipment and materials</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List"/>
            </w:pPr>
            <w:r w:rsidRPr="00891DCB">
              <w:t>1.1</w:t>
            </w:r>
            <w:r w:rsidRPr="00891DCB">
              <w:tab/>
              <w:t>Identify and confirm video camera and equipment for the task.</w:t>
            </w:r>
          </w:p>
          <w:p w:rsidR="00000000" w:rsidRPr="00891DCB" w:rsidP="00891DCB">
            <w:pPr>
              <w:pStyle w:val="List"/>
            </w:pPr>
            <w:r w:rsidRPr="00891DCB">
              <w:t>1.2</w:t>
            </w:r>
            <w:r w:rsidRPr="00891DCB">
              <w:tab/>
            </w:r>
            <w:r w:rsidRPr="00891DCB">
              <w:rPr>
                <w:rStyle w:val="BoldandItalics"/>
              </w:rPr>
              <w:t>Video camera</w:t>
            </w:r>
            <w:r w:rsidRPr="00891DCB">
              <w:t xml:space="preserve"> and </w:t>
            </w:r>
            <w:r w:rsidRPr="00891DCB">
              <w:rPr>
                <w:rStyle w:val="BoldandItalics"/>
              </w:rPr>
              <w:t>equipment</w:t>
            </w:r>
            <w:r w:rsidRPr="00891DCB">
              <w:t xml:space="preserve"> is </w:t>
            </w:r>
            <w:r w:rsidRPr="00891DCB">
              <w:rPr>
                <w:rStyle w:val="BoldandItalics"/>
              </w:rPr>
              <w:t>inspected</w:t>
            </w:r>
            <w:r w:rsidRPr="00891DCB">
              <w:t xml:space="preserve"> to identify possible operational or physical failure.</w:t>
            </w:r>
          </w:p>
          <w:p w:rsidR="00000000" w:rsidRPr="00891DCB" w:rsidP="00891DCB">
            <w:pPr>
              <w:pStyle w:val="List"/>
            </w:pPr>
            <w:r w:rsidRPr="00891DCB">
              <w:t>1.3</w:t>
            </w:r>
            <w:r w:rsidRPr="00891DCB">
              <w:tab/>
              <w:t>Batteries are charged to meet the requirements of task.</w:t>
            </w:r>
          </w:p>
          <w:p w:rsidR="00000000" w:rsidP="00891DCB">
            <w:pPr>
              <w:pStyle w:val="List"/>
              <w:rPr>
                <w:lang w:val="en-NZ"/>
              </w:rPr>
            </w:pPr>
            <w:r w:rsidRPr="00891DCB">
              <w:t>1.4</w:t>
            </w:r>
            <w:r w:rsidRPr="00891DCB">
              <w:tab/>
              <w:t>Faulty or damaged equipment is reported and recorded.</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List"/>
              <w:rPr>
                <w:lang w:val="en-NZ"/>
              </w:rPr>
            </w:pPr>
            <w:r w:rsidRPr="00891DCB">
              <w:t>2.</w:t>
            </w:r>
            <w:r w:rsidRPr="00891DCB">
              <w:tab/>
            </w:r>
            <w:r w:rsidRPr="00891DCB">
              <w:rPr>
                <w:rStyle w:val="SpecialBold"/>
              </w:rPr>
              <w:t>Test all operational aspects of the camera</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List"/>
            </w:pPr>
            <w:r w:rsidRPr="00891DCB">
              <w:t>2.1</w:t>
            </w:r>
            <w:r w:rsidRPr="00891DCB">
              <w:tab/>
            </w:r>
            <w:r w:rsidRPr="00891DCB">
              <w:t>Video camera and equipment is tested according to approved procedures and is fit for purpose.</w:t>
            </w:r>
          </w:p>
          <w:p w:rsidR="00000000" w:rsidRPr="00891DCB" w:rsidP="00891DCB">
            <w:pPr>
              <w:pStyle w:val="List"/>
            </w:pPr>
            <w:r w:rsidRPr="00891DCB">
              <w:t>2.2</w:t>
            </w:r>
            <w:r w:rsidRPr="00891DCB">
              <w:tab/>
              <w:t>The functions of the video camera are checked to achieve the required result.</w:t>
            </w:r>
          </w:p>
          <w:p w:rsidR="00000000" w:rsidP="00891DCB">
            <w:pPr>
              <w:pStyle w:val="List"/>
              <w:rPr>
                <w:lang w:val="en-NZ"/>
              </w:rPr>
            </w:pPr>
            <w:r w:rsidRPr="00891DCB">
              <w:t>2.3</w:t>
            </w:r>
            <w:r w:rsidRPr="00891DCB">
              <w:tab/>
            </w:r>
            <w:r w:rsidRPr="00891DCB">
              <w:rPr>
                <w:rStyle w:val="BoldandItalics"/>
              </w:rPr>
              <w:t>Recording media</w:t>
            </w:r>
            <w:r w:rsidRPr="00891DCB">
              <w:t xml:space="preserve"> for the task is loaded.</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List"/>
              <w:rPr>
                <w:lang w:val="en-NZ"/>
              </w:rPr>
            </w:pPr>
            <w:r w:rsidRPr="00891DCB">
              <w:t>3.</w:t>
            </w:r>
            <w:r w:rsidRPr="00891DCB">
              <w:tab/>
            </w:r>
            <w:r w:rsidRPr="00891DCB">
              <w:rPr>
                <w:rStyle w:val="SpecialBold"/>
              </w:rPr>
              <w:t>Operate the video camera</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List"/>
            </w:pPr>
            <w:r w:rsidRPr="00891DCB">
              <w:t>3.1</w:t>
            </w:r>
            <w:r w:rsidRPr="00891DCB">
              <w:tab/>
              <w:t>Vid</w:t>
            </w:r>
            <w:r w:rsidRPr="00891DCB">
              <w:t>eo camera shots and angles are considered to ensure desired result is achieved in accordance with specified requirements.</w:t>
            </w:r>
          </w:p>
          <w:p w:rsidR="00000000" w:rsidRPr="00891DCB" w:rsidP="00891DCB">
            <w:pPr>
              <w:pStyle w:val="List"/>
            </w:pPr>
            <w:r w:rsidRPr="00891DCB">
              <w:t>3.2</w:t>
            </w:r>
            <w:r w:rsidRPr="00891DCB">
              <w:tab/>
              <w:t>Video camera movement is steady and smooth to ensure desired result is achieved.</w:t>
            </w:r>
          </w:p>
          <w:p w:rsidR="00000000" w:rsidRPr="00891DCB" w:rsidP="00891DCB">
            <w:pPr>
              <w:pStyle w:val="List"/>
            </w:pPr>
            <w:r w:rsidRPr="00891DCB">
              <w:t>3.3</w:t>
            </w:r>
            <w:r w:rsidRPr="00891DCB">
              <w:tab/>
              <w:t>Video camera and equipment is adjusted and mo</w:t>
            </w:r>
            <w:r w:rsidRPr="00891DCB">
              <w:t>ved to ensure desired result is achieved.</w:t>
            </w:r>
          </w:p>
          <w:p w:rsidR="00000000" w:rsidP="00891DCB">
            <w:pPr>
              <w:pStyle w:val="List"/>
              <w:rPr>
                <w:lang w:val="en-NZ"/>
              </w:rPr>
            </w:pPr>
            <w:r w:rsidRPr="00891DCB">
              <w:t>3.4</w:t>
            </w:r>
            <w:r w:rsidRPr="00891DCB">
              <w:tab/>
              <w:t>Recording media is removed, edited, and transmitted to appropriate authorities.</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List"/>
              <w:rPr>
                <w:lang w:val="en-NZ"/>
              </w:rPr>
            </w:pPr>
            <w:r w:rsidRPr="00891DCB">
              <w:t>4.</w:t>
            </w:r>
            <w:r w:rsidRPr="00891DCB">
              <w:tab/>
            </w:r>
            <w:r w:rsidRPr="00891DCB">
              <w:rPr>
                <w:rStyle w:val="SpecialBold"/>
              </w:rPr>
              <w:t>Clean, maintain and store video camera and  equipment</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List"/>
            </w:pPr>
            <w:r w:rsidRPr="00891DCB">
              <w:t>4.1</w:t>
            </w:r>
            <w:r w:rsidRPr="00891DCB">
              <w:tab/>
              <w:t xml:space="preserve">Video camera and equipment is cleaned, </w:t>
            </w:r>
            <w:r w:rsidRPr="00891DCB">
              <w:rPr>
                <w:rStyle w:val="BoldandItalics"/>
              </w:rPr>
              <w:t>maintained</w:t>
            </w:r>
            <w:r w:rsidRPr="00891DCB">
              <w:t>, assembled and sto</w:t>
            </w:r>
            <w:r w:rsidRPr="00891DCB">
              <w:t>red.</w:t>
            </w:r>
          </w:p>
          <w:p w:rsidR="00000000" w:rsidRPr="00891DCB" w:rsidP="00891DCB">
            <w:pPr>
              <w:pStyle w:val="List"/>
            </w:pPr>
            <w:r w:rsidRPr="00891DCB">
              <w:t>4.2</w:t>
            </w:r>
            <w:r w:rsidRPr="00891DCB">
              <w:tab/>
              <w:t>Video camera and equipment records are updated.</w:t>
            </w:r>
          </w:p>
          <w:p w:rsidR="00000000" w:rsidRPr="00891DCB" w:rsidP="00891DCB">
            <w:pPr>
              <w:pStyle w:val="List"/>
            </w:pPr>
            <w:r w:rsidRPr="00891DCB">
              <w:t>4.3</w:t>
            </w:r>
            <w:r w:rsidRPr="00891DCB">
              <w:tab/>
              <w:t>Video camera and equipment is recovered, stored and made ready for future use.</w:t>
            </w:r>
          </w:p>
        </w:tc>
      </w:tr>
    </w:tbl>
    <w:p w:rsidR="00F43B9F" w:rsidP="00891DCB">
      <w:pPr>
        <w:pStyle w:val="BodyText"/>
      </w:pPr>
    </w:p>
    <w:p w:rsidR="00F43B9F" w:rsidP="00891DCB">
      <w:pPr>
        <w:pStyle w:val="BodyText"/>
      </w:pPr>
    </w:p>
    <w:p w:rsidR="00000000" w:rsidRPr="00891DCB" w:rsidP="00891DCB">
      <w:pPr>
        <w:pStyle w:val="Heading1"/>
      </w:pPr>
      <w:bookmarkStart w:id="9" w:name="O_512206"/>
      <w:bookmarkEnd w:id="9"/>
      <w:r w:rsidRPr="00891DCB">
        <w:t>Required Skills and Knowledge</w:t>
      </w:r>
    </w:p>
    <w:tbl>
      <w:tblPr>
        <w:tblW w:w="0" w:type="auto"/>
        <w:tblLayout w:type="fixed"/>
        <w:tblCellMar>
          <w:left w:w="62" w:type="dxa"/>
          <w:right w:w="62" w:type="dxa"/>
        </w:tblCellMar>
        <w:tblLook w:val="0000"/>
      </w:tblPr>
      <w:tblGrid>
        <w:gridCol w:w="8640"/>
      </w:tblGrid>
      <w:tr w:rsidTr="00891D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t>This describes the essential skills and knowledge and their level, required for this unit.</w:t>
            </w:r>
          </w:p>
        </w:tc>
      </w:tr>
      <w:tr w:rsidTr="00891D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rPr>
                <w:rStyle w:val="SpecialBold"/>
              </w:rPr>
              <w:t>Required Skills</w:t>
            </w:r>
          </w:p>
        </w:tc>
      </w:tr>
      <w:tr w:rsidTr="00891D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91DCB" w:rsidP="00891DCB">
            <w:pPr>
              <w:pStyle w:val="ListBullet"/>
            </w:pPr>
            <w:r w:rsidRPr="00891DCB">
              <w:t>operate a video camera and associated equipment</w:t>
            </w:r>
          </w:p>
          <w:p w:rsidR="00000000" w:rsidRPr="00891DCB" w:rsidP="00891DCB">
            <w:pPr>
              <w:pStyle w:val="ListBullet"/>
            </w:pPr>
            <w:r w:rsidRPr="00891DCB">
              <w:t>inspect video camera and equipment according to organisation’s procedures</w:t>
            </w:r>
          </w:p>
          <w:p w:rsidR="00000000" w:rsidRPr="00891DCB" w:rsidP="00891DCB">
            <w:pPr>
              <w:pStyle w:val="ListBullet"/>
            </w:pPr>
            <w:r w:rsidRPr="00891DCB">
              <w:t>test video camera and eq</w:t>
            </w:r>
            <w:r w:rsidRPr="00891DCB">
              <w:t xml:space="preserve">uipment according to organisation’s procedures </w:t>
            </w:r>
          </w:p>
          <w:p w:rsidR="00000000" w:rsidRPr="00891DCB" w:rsidP="00891DCB">
            <w:pPr>
              <w:pStyle w:val="ListBullet"/>
            </w:pPr>
            <w:r w:rsidRPr="00891DCB">
              <w:t>clean and maintain video camera and equipment according to organisation’s procedures</w:t>
            </w:r>
          </w:p>
          <w:p w:rsidR="00000000" w:rsidP="00891DCB">
            <w:pPr>
              <w:pStyle w:val="ListBullet"/>
              <w:rPr>
                <w:lang w:val="en-NZ"/>
              </w:rPr>
            </w:pPr>
            <w:r w:rsidRPr="00891DCB">
              <w:t>safely use cleaning agents and chemicals</w:t>
            </w:r>
          </w:p>
        </w:tc>
      </w:tr>
      <w:tr w:rsidTr="00891D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rPr>
                <w:rStyle w:val="SpecialBold"/>
              </w:rPr>
              <w:t>Required Knowledge</w:t>
            </w:r>
          </w:p>
        </w:tc>
      </w:tr>
      <w:tr w:rsidTr="00891D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91DCB" w:rsidP="00891DCB">
            <w:pPr>
              <w:pStyle w:val="ListBullet"/>
            </w:pPr>
            <w:r w:rsidRPr="00891DCB">
              <w:t>video cameras and operational functions</w:t>
            </w:r>
          </w:p>
          <w:p w:rsidR="00000000" w:rsidRPr="00891DCB" w:rsidP="00891DCB">
            <w:pPr>
              <w:pStyle w:val="ListBullet"/>
            </w:pPr>
            <w:r w:rsidRPr="00891DCB">
              <w:t>concepts of video ca</w:t>
            </w:r>
            <w:r w:rsidRPr="00891DCB">
              <w:t>mera maintenance and appropriate cleaning techniques and cleaning materials</w:t>
            </w:r>
          </w:p>
          <w:p w:rsidR="00000000" w:rsidRPr="00891DCB" w:rsidP="00891DCB">
            <w:pPr>
              <w:pStyle w:val="ListBullet"/>
            </w:pPr>
            <w:r w:rsidRPr="00891DCB">
              <w:t>work health and safety policy relevant to the maintenance, servicing and testing of video camera and equipment</w:t>
            </w:r>
          </w:p>
          <w:p w:rsidR="00000000" w:rsidRPr="00891DCB" w:rsidP="00891DCB">
            <w:pPr>
              <w:pStyle w:val="ListBullet"/>
            </w:pPr>
            <w:r w:rsidRPr="00891DCB">
              <w:t>types and differe</w:t>
            </w:r>
            <w:r w:rsidRPr="00891DCB">
              <w:t>nces and compatibility of recording media to equipment</w:t>
            </w:r>
          </w:p>
          <w:p w:rsidR="00000000" w:rsidRPr="00891DCB" w:rsidP="00891DCB">
            <w:pPr>
              <w:pStyle w:val="ListBullet"/>
            </w:pPr>
            <w:r w:rsidRPr="00891DCB">
              <w:t>management of recording media stocks, storage and handling</w:t>
            </w:r>
          </w:p>
          <w:p w:rsidR="00000000" w:rsidRPr="00891DCB" w:rsidP="00891DCB">
            <w:pPr>
              <w:pStyle w:val="ListBullet"/>
            </w:pPr>
            <w:r w:rsidRPr="00891DCB">
              <w:t>safe working practices when operating maintaining, servicing and testing video cameras and equipment</w:t>
            </w:r>
          </w:p>
        </w:tc>
      </w:tr>
    </w:tbl>
    <w:p w:rsidR="00000000" w:rsidRPr="00891DCB" w:rsidP="00891DCB">
      <w:pPr>
        <w:pStyle w:val="BodyText"/>
      </w:pPr>
    </w:p>
    <w:p w:rsidR="00000000" w:rsidRPr="00891DCB" w:rsidP="00891DCB">
      <w:pPr>
        <w:pStyle w:val="AllowPageBreak"/>
      </w:pPr>
    </w:p>
    <w:p w:rsidR="00000000" w:rsidRPr="00891DCB" w:rsidP="00891DCB">
      <w:pPr>
        <w:pStyle w:val="Heading1"/>
      </w:pPr>
      <w:bookmarkStart w:id="10" w:name="O_512207"/>
      <w:bookmarkEnd w:id="10"/>
      <w:r w:rsidRPr="00891DCB">
        <w:t>Evidence Guide</w:t>
      </w:r>
    </w:p>
    <w:tbl>
      <w:tblPr>
        <w:tblW w:w="0" w:type="auto"/>
        <w:tblLayout w:type="fixed"/>
        <w:tblCellMar>
          <w:left w:w="62" w:type="dxa"/>
          <w:right w:w="62" w:type="dxa"/>
        </w:tblCellMar>
        <w:tblLook w:val="0000"/>
      </w:tblPr>
      <w:tblGrid>
        <w:gridCol w:w="3060"/>
        <w:gridCol w:w="5580"/>
      </w:tblGrid>
      <w:tr w:rsidTr="00891D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t>The evi</w:t>
            </w:r>
            <w:r w:rsidRPr="00891DCB">
              <w:t>dence guide provides advice on assessment and must be read in conjunction with the Performance Criteria, Required Skills and Knowledge, the Range Statement and the Assessment Guidelines for this Training Package.</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1DCB">
            <w:pPr>
              <w:pStyle w:val="BodyText"/>
              <w:rPr>
                <w:lang w:val="en-NZ"/>
              </w:rPr>
            </w:pPr>
            <w:r w:rsidRPr="00891DC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BodyText"/>
            </w:pPr>
            <w:r w:rsidRPr="00891DCB">
              <w:t>Assessment must confirm the ability to:</w:t>
            </w:r>
          </w:p>
          <w:p w:rsidR="00000000" w:rsidRPr="00891DCB" w:rsidP="00891DCB">
            <w:pPr>
              <w:pStyle w:val="ListBullet"/>
            </w:pPr>
            <w:r w:rsidRPr="00891DCB">
              <w:t>operate</w:t>
            </w:r>
          </w:p>
          <w:p w:rsidR="00000000" w:rsidRPr="00891DCB" w:rsidP="00891DCB">
            <w:pPr>
              <w:pStyle w:val="ListBullet"/>
            </w:pPr>
            <w:r w:rsidRPr="00891DCB">
              <w:t>inspect</w:t>
            </w:r>
          </w:p>
          <w:p w:rsidR="00000000" w:rsidRPr="00891DCB" w:rsidP="00891DCB">
            <w:pPr>
              <w:pStyle w:val="ListBullet"/>
            </w:pPr>
            <w:r w:rsidRPr="00891DCB">
              <w:t>test</w:t>
            </w:r>
          </w:p>
          <w:p w:rsidR="00000000" w:rsidRPr="00891DCB" w:rsidP="00891DCB">
            <w:pPr>
              <w:pStyle w:val="ListBullet"/>
            </w:pPr>
            <w:r w:rsidRPr="00891DCB">
              <w:t>clean</w:t>
            </w:r>
          </w:p>
          <w:p w:rsidR="00000000" w:rsidRPr="00891DCB" w:rsidP="00891DCB">
            <w:pPr>
              <w:pStyle w:val="ListBullet"/>
            </w:pPr>
            <w:r w:rsidRPr="00891DCB">
              <w:t>service</w:t>
            </w:r>
          </w:p>
          <w:p w:rsidR="00000000" w:rsidRPr="00891DCB" w:rsidP="00891DCB">
            <w:pPr>
              <w:pStyle w:val="ListBullet"/>
            </w:pPr>
            <w:r w:rsidRPr="00891DCB">
              <w:t>video cameras and equipment</w:t>
            </w:r>
          </w:p>
          <w:p w:rsidR="00000000" w:rsidRPr="00891DCB" w:rsidP="00891DCB">
            <w:pPr>
              <w:pStyle w:val="BodyText"/>
            </w:pPr>
            <w:r w:rsidRPr="00891DCB">
              <w:rPr>
                <w:rStyle w:val="SpecialBold"/>
              </w:rPr>
              <w:t>Consistency in performance</w:t>
            </w:r>
          </w:p>
          <w:p w:rsidR="00000000" w:rsidP="00891DCB">
            <w:pPr>
              <w:pStyle w:val="BodyText"/>
              <w:rPr>
                <w:lang w:val="en-NZ"/>
              </w:rPr>
            </w:pPr>
            <w:r w:rsidRPr="00891DCB">
              <w:t>Competency should be demonstrate</w:t>
            </w:r>
            <w:r w:rsidRPr="00891DCB">
              <w:t>d over time and should be observed in a range of actual or simulated work contexts.</w:t>
            </w:r>
          </w:p>
        </w:tc>
      </w:tr>
      <w:tr w:rsidTr="00891D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91DCB" w:rsidP="00891DCB">
            <w:pPr>
              <w:pStyle w:val="BodyText"/>
            </w:pPr>
            <w:r w:rsidRPr="00891DC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91DCB" w:rsidP="00891DCB">
            <w:pPr>
              <w:pStyle w:val="BodyText"/>
            </w:pPr>
            <w:r w:rsidRPr="00891DCB">
              <w:rPr>
                <w:rStyle w:val="SpecialBold"/>
              </w:rPr>
              <w:t>Context of assessment</w:t>
            </w:r>
          </w:p>
          <w:p w:rsidR="00000000" w:rsidRPr="00891DCB" w:rsidP="00891DCB">
            <w:pPr>
              <w:pStyle w:val="BodyText"/>
            </w:pPr>
            <w:r w:rsidRPr="00891DCB">
              <w:t>This unit may be assessed on the job or in a simulated work environment.</w:t>
            </w:r>
          </w:p>
          <w:p w:rsidR="00000000" w:rsidRPr="00891DCB" w:rsidP="00891DCB">
            <w:pPr>
              <w:pStyle w:val="BodyText"/>
            </w:pPr>
            <w:r w:rsidRPr="00891DCB">
              <w:rPr>
                <w:rStyle w:val="SpecialBold"/>
              </w:rPr>
              <w:t>Specific resources for assessment</w:t>
            </w:r>
          </w:p>
          <w:p w:rsidR="00000000" w:rsidRPr="00891DCB" w:rsidP="00891DCB">
            <w:pPr>
              <w:pStyle w:val="BodyText"/>
            </w:pPr>
            <w:r w:rsidRPr="00891DCB">
              <w:t>Access is required to:</w:t>
            </w:r>
          </w:p>
          <w:p w:rsidR="00000000" w:rsidRPr="00891DCB" w:rsidP="00891DCB">
            <w:pPr>
              <w:pStyle w:val="ListBullet"/>
            </w:pPr>
            <w:r w:rsidRPr="00891DCB">
              <w:t>video cameras and associated equipment</w:t>
            </w:r>
          </w:p>
          <w:p w:rsidR="00000000" w:rsidRPr="00891DCB" w:rsidP="00891DCB">
            <w:pPr>
              <w:pStyle w:val="ListBullet"/>
            </w:pPr>
            <w:r w:rsidRPr="00891DCB">
              <w:t>testing equipment</w:t>
            </w:r>
          </w:p>
          <w:p w:rsidR="00000000" w:rsidRPr="00891DCB" w:rsidP="00891DCB">
            <w:pPr>
              <w:pStyle w:val="ListBullet"/>
            </w:pPr>
            <w:r w:rsidRPr="00891DCB">
              <w:t>packaging and storage materials</w:t>
            </w:r>
          </w:p>
        </w:tc>
      </w:tr>
    </w:tbl>
    <w:p w:rsidR="00F43B9F" w:rsidP="00891DCB">
      <w:pPr>
        <w:pStyle w:val="ListBullet"/>
      </w:pPr>
    </w:p>
    <w:p w:rsidR="00F43B9F" w:rsidP="00891DCB">
      <w:pPr>
        <w:pStyle w:val="ListBullet"/>
      </w:pPr>
    </w:p>
    <w:p w:rsidR="00000000" w:rsidRPr="00891DCB" w:rsidP="00891DCB">
      <w:pPr>
        <w:pStyle w:val="Heading1"/>
      </w:pPr>
      <w:bookmarkStart w:id="11" w:name="O_512208"/>
      <w:bookmarkEnd w:id="11"/>
      <w:r w:rsidRPr="00891DCB">
        <w:t>Range Statement</w:t>
      </w:r>
    </w:p>
    <w:tbl>
      <w:tblPr>
        <w:tblW w:w="0" w:type="auto"/>
        <w:tblLayout w:type="fixed"/>
        <w:tblCellMar>
          <w:left w:w="62" w:type="dxa"/>
          <w:right w:w="62" w:type="dxa"/>
        </w:tblCellMar>
        <w:tblLook w:val="0000"/>
      </w:tblPr>
      <w:tblGrid>
        <w:gridCol w:w="3060"/>
        <w:gridCol w:w="5580"/>
      </w:tblGrid>
      <w:tr w:rsidTr="00891DC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t xml:space="preserve">The Range Statement relates to the Unit of Competency as a whole. It allows for different work environments and situations that may affect performance. </w:t>
            </w:r>
            <w:r w:rsidRPr="00891DCB">
              <w:rPr>
                <w:rStyle w:val="BoldandItalics"/>
              </w:rPr>
              <w:t>Bold italicised</w:t>
            </w:r>
            <w:r w:rsidRPr="00891DCB">
              <w:t xml:space="preserve"> wording in the Performance Criteria is detailed below.</w:t>
            </w:r>
          </w:p>
        </w:tc>
      </w:tr>
      <w:tr w:rsidTr="00891DC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rPr>
                <w:rStyle w:val="BoldandItalics"/>
              </w:rPr>
              <w:t>Video cameras</w:t>
            </w:r>
            <w:r w:rsidRPr="00891DC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ListBullet"/>
              <w:rPr>
                <w:lang w:val="en-NZ"/>
              </w:rPr>
            </w:pPr>
            <w:r w:rsidRPr="00891DCB">
              <w:t xml:space="preserve">any </w:t>
            </w:r>
            <w:r w:rsidRPr="00891DCB">
              <w:t>domestic or commercial video camera used by the organisation</w:t>
            </w:r>
          </w:p>
        </w:tc>
      </w:tr>
      <w:tr w:rsidTr="00891DC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rPr>
                <w:rStyle w:val="BoldandItalics"/>
              </w:rPr>
              <w:t>Equipment</w:t>
            </w:r>
            <w:r w:rsidRPr="00891DC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ListBullet"/>
            </w:pPr>
            <w:r w:rsidRPr="00891DCB">
              <w:t>camera mounts</w:t>
            </w:r>
          </w:p>
          <w:p w:rsidR="00000000" w:rsidRPr="00891DCB" w:rsidP="00891DCB">
            <w:pPr>
              <w:pStyle w:val="ListBullet"/>
            </w:pPr>
            <w:r w:rsidRPr="00891DCB">
              <w:t>communications equipment</w:t>
            </w:r>
          </w:p>
          <w:p w:rsidR="00000000" w:rsidRPr="00891DCB" w:rsidP="00891DCB">
            <w:pPr>
              <w:pStyle w:val="ListBullet"/>
            </w:pPr>
            <w:r w:rsidRPr="00891DCB">
              <w:t>computer equipment</w:t>
            </w:r>
          </w:p>
          <w:p w:rsidR="00000000" w:rsidRPr="00891DCB" w:rsidP="00891DCB">
            <w:pPr>
              <w:pStyle w:val="ListBullet"/>
            </w:pPr>
            <w:r w:rsidRPr="00891DCB">
              <w:t xml:space="preserve">lighting </w:t>
            </w:r>
          </w:p>
          <w:p w:rsidR="00000000" w:rsidRPr="00891DCB" w:rsidP="00891DCB">
            <w:pPr>
              <w:pStyle w:val="ListBullet"/>
            </w:pPr>
            <w:r w:rsidRPr="00891DCB">
              <w:t>organisational specialist equipment</w:t>
            </w:r>
          </w:p>
          <w:p w:rsidR="00000000" w:rsidRPr="00891DCB" w:rsidP="00891DCB">
            <w:pPr>
              <w:pStyle w:val="ListBullet"/>
            </w:pPr>
            <w:r w:rsidRPr="00891DCB">
              <w:t>recording equipment</w:t>
            </w:r>
          </w:p>
          <w:p w:rsidR="00000000" w:rsidRPr="00891DCB" w:rsidP="00891DCB">
            <w:pPr>
              <w:pStyle w:val="ListBullet"/>
            </w:pPr>
            <w:r w:rsidRPr="00891DCB">
              <w:t>software tools</w:t>
            </w:r>
          </w:p>
          <w:p w:rsidR="00000000" w:rsidP="00891DCB">
            <w:pPr>
              <w:pStyle w:val="ListBullet"/>
              <w:rPr>
                <w:lang w:val="en-NZ"/>
              </w:rPr>
            </w:pPr>
            <w:r w:rsidRPr="00891DCB">
              <w:t>tripods or fixed mounts</w:t>
            </w:r>
          </w:p>
        </w:tc>
      </w:tr>
      <w:tr w:rsidTr="00891DC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rPr>
                <w:rStyle w:val="BoldandItalics"/>
              </w:rPr>
              <w:t>Inspection</w:t>
            </w:r>
            <w:r w:rsidRPr="00891DC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ListBullet"/>
            </w:pPr>
            <w:r w:rsidRPr="00891DCB">
              <w:t>auditory</w:t>
            </w:r>
          </w:p>
          <w:p w:rsidR="00000000" w:rsidRPr="00891DCB" w:rsidP="00891DCB">
            <w:pPr>
              <w:pStyle w:val="ListBullet"/>
            </w:pPr>
            <w:r w:rsidRPr="00891DCB">
              <w:t>tactile</w:t>
            </w:r>
          </w:p>
          <w:p w:rsidR="00000000" w:rsidP="00891DCB">
            <w:pPr>
              <w:pStyle w:val="ListBullet"/>
              <w:rPr>
                <w:lang w:val="en-NZ"/>
              </w:rPr>
            </w:pPr>
            <w:r w:rsidRPr="00891DCB">
              <w:t>visual</w:t>
            </w:r>
          </w:p>
        </w:tc>
      </w:tr>
      <w:tr w:rsidTr="00891DC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rPr>
                <w:rStyle w:val="BoldandItalics"/>
              </w:rPr>
              <w:t xml:space="preserve">Recording media </w:t>
            </w:r>
            <w:r w:rsidRPr="00891DC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ListBullet"/>
            </w:pPr>
            <w:r w:rsidRPr="00891DCB">
              <w:t>flash drives</w:t>
            </w:r>
          </w:p>
          <w:p w:rsidR="00000000" w:rsidRPr="00891DCB" w:rsidP="00891DCB">
            <w:pPr>
              <w:pStyle w:val="ListBullet"/>
            </w:pPr>
            <w:r w:rsidRPr="00891DCB">
              <w:t>solid state drives (SSD)</w:t>
            </w:r>
          </w:p>
          <w:p w:rsidR="00000000" w:rsidP="00891DCB">
            <w:pPr>
              <w:pStyle w:val="ListBullet"/>
              <w:rPr>
                <w:lang w:val="en-NZ"/>
              </w:rPr>
            </w:pPr>
            <w:r w:rsidRPr="00891DCB">
              <w:t>video tape</w:t>
            </w:r>
          </w:p>
        </w:tc>
      </w:tr>
      <w:tr w:rsidTr="00891DC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DCB">
            <w:pPr>
              <w:pStyle w:val="BodyText"/>
              <w:rPr>
                <w:lang w:val="en-NZ"/>
              </w:rPr>
            </w:pPr>
            <w:r w:rsidRPr="00891DCB">
              <w:rPr>
                <w:rStyle w:val="BoldandItalics"/>
              </w:rPr>
              <w:t xml:space="preserve">Maintenance </w:t>
            </w:r>
            <w:r w:rsidRPr="00891DC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DCB" w:rsidP="00891DCB">
            <w:pPr>
              <w:pStyle w:val="ListBullet"/>
            </w:pPr>
            <w:r w:rsidRPr="00891DCB">
              <w:t>cleaning</w:t>
            </w:r>
          </w:p>
          <w:p w:rsidR="00000000" w:rsidRPr="00891DCB" w:rsidP="00891DCB">
            <w:pPr>
              <w:pStyle w:val="ListBullet"/>
            </w:pPr>
            <w:r w:rsidRPr="00891DCB">
              <w:t>internal or external repair</w:t>
            </w:r>
          </w:p>
          <w:p w:rsidR="00000000" w:rsidRPr="00891DCB" w:rsidP="00891DCB">
            <w:pPr>
              <w:pStyle w:val="ListBullet"/>
            </w:pPr>
            <w:r w:rsidRPr="00891DCB">
              <w:t>power checks</w:t>
            </w:r>
          </w:p>
          <w:p w:rsidR="00000000" w:rsidRPr="00891DCB" w:rsidP="00891DCB">
            <w:pPr>
              <w:pStyle w:val="ListBullet"/>
            </w:pPr>
            <w:r w:rsidRPr="00891DCB">
              <w:t>software checks</w:t>
            </w:r>
          </w:p>
        </w:tc>
      </w:tr>
    </w:tbl>
    <w:p w:rsidR="00F43B9F" w:rsidP="00891DCB">
      <w:pPr>
        <w:pStyle w:val="BodyText"/>
      </w:pPr>
    </w:p>
    <w:p w:rsidR="00F43B9F" w:rsidP="00891DCB">
      <w:pPr>
        <w:pStyle w:val="BodyText"/>
      </w:pPr>
    </w:p>
    <w:p w:rsidR="00000000" w:rsidRPr="00891DCB" w:rsidP="00891DCB">
      <w:pPr>
        <w:pStyle w:val="Heading1"/>
      </w:pPr>
      <w:bookmarkStart w:id="12" w:name="O_512209"/>
      <w:bookmarkEnd w:id="12"/>
      <w:r w:rsidRPr="00891DCB">
        <w:t>Unit Sector(s)</w:t>
      </w:r>
    </w:p>
    <w:p w:rsidR="00000000" w:rsidRPr="00891DCB" w:rsidP="00891DCB">
      <w:pPr>
        <w:pStyle w:val="BodyText"/>
      </w:pPr>
      <w:r w:rsidRPr="00891DCB">
        <w:t>Not applicable.</w:t>
      </w:r>
    </w:p>
    <w:p w:rsidR="00000000" w:rsidRPr="00891DCB" w:rsidP="00891DCB"/>
    <w:sectPr w:rsidSect="00891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rsidRPr="00F43B9F" w:rsidP="00F4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F" w:rsidP="00891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3B9F" w:rsidP="00891D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43B9F" w:rsidP="00891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rsidRPr="00F43B9F" w:rsidP="00F43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F" w:rsidRPr="002D2AF8" w:rsidP="00891DCB">
    <w:pPr>
      <w:pStyle w:val="Header"/>
      <w:framePr w:wrap="around"/>
    </w:pPr>
    <w:r>
      <w:fldChar w:fldCharType="begin"/>
    </w:r>
    <w:r>
      <w:instrText xml:space="preserve"> TITLE   \* MERGEFORMAT </w:instrText>
    </w:r>
    <w:r>
      <w:fldChar w:fldCharType="separate"/>
    </w:r>
    <w:r>
      <w:t>DEFPA009 Capture video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F43B9F" w:rsidP="00891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6B2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76D4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DCB"/>
    <w:pPr>
      <w:spacing w:before="360" w:after="60"/>
      <w:outlineLvl w:val="0"/>
    </w:pPr>
    <w:rPr>
      <w:sz w:val="32"/>
    </w:rPr>
  </w:style>
  <w:style w:type="paragraph" w:styleId="Heading2">
    <w:name w:val="heading 2"/>
    <w:basedOn w:val="HeadingBase"/>
    <w:next w:val="BodyText"/>
    <w:link w:val="Heading2Char"/>
    <w:qFormat/>
    <w:rsid w:val="00891DCB"/>
    <w:pPr>
      <w:keepLines/>
      <w:spacing w:before="240" w:after="120"/>
      <w:outlineLvl w:val="1"/>
    </w:pPr>
    <w:rPr>
      <w:sz w:val="28"/>
      <w:szCs w:val="40"/>
    </w:rPr>
  </w:style>
  <w:style w:type="paragraph" w:styleId="Heading3">
    <w:name w:val="heading 3"/>
    <w:basedOn w:val="HeadingBase"/>
    <w:next w:val="BodyText"/>
    <w:link w:val="Heading3Char"/>
    <w:qFormat/>
    <w:rsid w:val="00891DCB"/>
    <w:pPr>
      <w:spacing w:before="180" w:after="120"/>
      <w:outlineLvl w:val="2"/>
    </w:pPr>
    <w:rPr>
      <w:spacing w:val="-10"/>
      <w:kern w:val="32"/>
    </w:rPr>
  </w:style>
  <w:style w:type="paragraph" w:styleId="Heading4">
    <w:name w:val="heading 4"/>
    <w:basedOn w:val="HeadingBase"/>
    <w:next w:val="BodyText"/>
    <w:link w:val="Heading4Char"/>
    <w:qFormat/>
    <w:rsid w:val="00891DCB"/>
    <w:pPr>
      <w:spacing w:before="160" w:after="120"/>
      <w:outlineLvl w:val="3"/>
    </w:pPr>
    <w:rPr>
      <w:sz w:val="22"/>
    </w:rPr>
  </w:style>
  <w:style w:type="paragraph" w:styleId="Heading5">
    <w:name w:val="heading 5"/>
    <w:basedOn w:val="HeadingBase"/>
    <w:next w:val="Normal"/>
    <w:link w:val="Heading5Char"/>
    <w:qFormat/>
    <w:rsid w:val="00891DCB"/>
    <w:pPr>
      <w:spacing w:before="80"/>
      <w:outlineLvl w:val="4"/>
    </w:pPr>
    <w:rPr>
      <w:color w:val="918585"/>
      <w:sz w:val="20"/>
    </w:rPr>
  </w:style>
  <w:style w:type="paragraph" w:styleId="Heading6">
    <w:name w:val="heading 6"/>
    <w:basedOn w:val="HeadingBase"/>
    <w:next w:val="Normal"/>
    <w:link w:val="Heading6Char"/>
    <w:qFormat/>
    <w:rsid w:val="00891DCB"/>
    <w:pPr>
      <w:spacing w:before="60"/>
      <w:outlineLvl w:val="5"/>
    </w:pPr>
    <w:rPr>
      <w:color w:val="918585"/>
      <w:sz w:val="20"/>
    </w:rPr>
  </w:style>
  <w:style w:type="paragraph" w:styleId="Heading7">
    <w:name w:val="heading 7"/>
    <w:basedOn w:val="Normal"/>
    <w:next w:val="Normal"/>
    <w:link w:val="Heading7Char"/>
    <w:qFormat/>
    <w:rsid w:val="00891DCB"/>
    <w:pPr>
      <w:ind w:left="720"/>
      <w:outlineLvl w:val="6"/>
    </w:pPr>
    <w:rPr>
      <w:i/>
    </w:rPr>
  </w:style>
  <w:style w:type="paragraph" w:styleId="Heading8">
    <w:name w:val="heading 8"/>
    <w:basedOn w:val="Normal"/>
    <w:next w:val="Normal"/>
    <w:link w:val="Heading8Char"/>
    <w:qFormat/>
    <w:rsid w:val="00891DCB"/>
    <w:pPr>
      <w:ind w:left="720"/>
      <w:outlineLvl w:val="7"/>
    </w:pPr>
    <w:rPr>
      <w:i/>
    </w:rPr>
  </w:style>
  <w:style w:type="paragraph" w:styleId="Heading9">
    <w:name w:val="heading 9"/>
    <w:basedOn w:val="Normal"/>
    <w:next w:val="Normal"/>
    <w:link w:val="Heading9Char"/>
    <w:qFormat/>
    <w:rsid w:val="00891DCB"/>
    <w:pPr>
      <w:ind w:left="720"/>
      <w:outlineLvl w:val="8"/>
    </w:pPr>
    <w:rPr>
      <w:i/>
    </w:rPr>
  </w:style>
  <w:style w:type="character" w:default="1" w:styleId="DefaultParagraphFont">
    <w:name w:val="Default Paragraph Font"/>
    <w:uiPriority w:val="1"/>
    <w:unhideWhenUsed/>
    <w:rsid w:val="00891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DCB"/>
  </w:style>
  <w:style w:type="character" w:customStyle="1" w:styleId="Heading1Char">
    <w:name w:val="Heading 1 Char"/>
    <w:basedOn w:val="DefaultParagraphFont"/>
    <w:link w:val="Heading1"/>
    <w:rsid w:val="00891DCB"/>
    <w:rPr>
      <w:rFonts w:ascii="Times New Roman" w:eastAsia="Times New Roman" w:hAnsi="Times New Roman" w:cs="Times New Roman"/>
      <w:b/>
      <w:sz w:val="32"/>
      <w:szCs w:val="20"/>
      <w:lang w:eastAsia="en-US"/>
    </w:rPr>
  </w:style>
  <w:style w:type="paragraph" w:styleId="BodyText">
    <w:name w:val="Body Text"/>
    <w:basedOn w:val="Normal"/>
    <w:link w:val="BodyTextChar"/>
    <w:rsid w:val="00891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DCB"/>
    <w:rPr>
      <w:rFonts w:ascii="Times New Roman" w:eastAsia="Times New Roman" w:hAnsi="Times New Roman" w:cs="Times New Roman"/>
      <w:sz w:val="24"/>
      <w:lang w:eastAsia="en-US"/>
    </w:rPr>
  </w:style>
  <w:style w:type="paragraph" w:styleId="List">
    <w:name w:val="List"/>
    <w:basedOn w:val="BodyText"/>
    <w:next w:val="BodyText"/>
    <w:rsid w:val="00891DCB"/>
    <w:pPr>
      <w:tabs>
        <w:tab w:val="left" w:pos="340"/>
      </w:tabs>
      <w:spacing w:before="60" w:after="60"/>
      <w:ind w:left="340" w:hanging="340"/>
    </w:pPr>
  </w:style>
  <w:style w:type="paragraph" w:styleId="ListBullet">
    <w:name w:val="List Bullet"/>
    <w:basedOn w:val="List"/>
    <w:rsid w:val="00891DCB"/>
    <w:pPr>
      <w:numPr>
        <w:numId w:val="12"/>
      </w:numPr>
      <w:tabs>
        <w:tab w:val="clear" w:pos="340"/>
      </w:tabs>
      <w:spacing w:before="40" w:after="40"/>
    </w:pPr>
  </w:style>
  <w:style w:type="character" w:customStyle="1" w:styleId="SpecialBold">
    <w:name w:val="Special Bold"/>
    <w:basedOn w:val="DefaultParagraphFont"/>
    <w:rsid w:val="00891DCB"/>
    <w:rPr>
      <w:b/>
      <w:spacing w:val="0"/>
    </w:rPr>
  </w:style>
  <w:style w:type="paragraph" w:customStyle="1" w:styleId="SuperHeading">
    <w:name w:val="SuperHeading"/>
    <w:basedOn w:val="Normal"/>
    <w:rsid w:val="00891DCB"/>
    <w:pPr>
      <w:spacing w:before="240" w:after="120"/>
      <w:outlineLvl w:val="0"/>
    </w:pPr>
    <w:rPr>
      <w:rFonts w:ascii="Times New Roman" w:hAnsi="Times New Roman"/>
      <w:b/>
      <w:sz w:val="32"/>
    </w:rPr>
  </w:style>
  <w:style w:type="paragraph" w:customStyle="1" w:styleId="AllowPageBreak">
    <w:name w:val="AllowPageBreak"/>
    <w:rsid w:val="00891D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91DCB"/>
    <w:pPr>
      <w:spacing w:before="60" w:after="60"/>
    </w:pPr>
  </w:style>
  <w:style w:type="character" w:customStyle="1" w:styleId="BoldandItalics">
    <w:name w:val="Bold and Italics"/>
    <w:qFormat/>
    <w:rsid w:val="00891DCB"/>
    <w:rPr>
      <w:b/>
      <w:i/>
      <w:u w:val="none"/>
    </w:rPr>
  </w:style>
  <w:style w:type="character" w:customStyle="1" w:styleId="Heading2Char">
    <w:name w:val="Heading 2 Char"/>
    <w:basedOn w:val="DefaultParagraphFont"/>
    <w:link w:val="Heading2"/>
    <w:rsid w:val="00891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DCB"/>
    <w:rPr>
      <w:rFonts w:ascii="Courier New" w:eastAsia="Times New Roman" w:hAnsi="Courier New" w:cs="Times New Roman"/>
      <w:i/>
      <w:szCs w:val="20"/>
      <w:lang w:eastAsia="en-US"/>
    </w:rPr>
  </w:style>
  <w:style w:type="paragraph" w:customStyle="1" w:styleId="HeadingBase">
    <w:name w:val="Heading Base"/>
    <w:rsid w:val="00891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DCB"/>
    <w:pPr>
      <w:tabs>
        <w:tab w:val="right" w:leader="dot" w:pos="9072"/>
      </w:tabs>
      <w:ind w:left="567"/>
    </w:pPr>
    <w:rPr>
      <w:szCs w:val="22"/>
    </w:rPr>
  </w:style>
  <w:style w:type="paragraph" w:customStyle="1" w:styleId="TOCBase">
    <w:name w:val="TOC Base"/>
    <w:rsid w:val="00891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DCB"/>
    <w:pPr>
      <w:tabs>
        <w:tab w:val="right" w:leader="dot" w:pos="9072"/>
      </w:tabs>
      <w:spacing w:before="40" w:after="40"/>
      <w:ind w:left="284"/>
    </w:pPr>
    <w:rPr>
      <w:rFonts w:ascii="Times New Roman" w:hAnsi="Times New Roman"/>
    </w:rPr>
  </w:style>
  <w:style w:type="paragraph" w:styleId="TOC1">
    <w:name w:val="toc 1"/>
    <w:basedOn w:val="TOCBase"/>
    <w:next w:val="Normal"/>
    <w:rsid w:val="00891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DCB"/>
    <w:rPr>
      <w:rFonts w:ascii="Times New Roman" w:eastAsia="Times New Roman" w:hAnsi="Times New Roman" w:cs="Times New Roman"/>
      <w:sz w:val="16"/>
      <w:lang w:eastAsia="en-US"/>
    </w:rPr>
  </w:style>
  <w:style w:type="paragraph" w:styleId="Title">
    <w:name w:val="Title"/>
    <w:basedOn w:val="HeadingBase"/>
    <w:link w:val="TitleChar"/>
    <w:qFormat/>
    <w:rsid w:val="00891DCB"/>
    <w:pPr>
      <w:spacing w:before="5040"/>
      <w:jc w:val="center"/>
    </w:pPr>
    <w:rPr>
      <w:sz w:val="48"/>
      <w:szCs w:val="72"/>
      <w:lang w:val="en-US"/>
    </w:rPr>
  </w:style>
  <w:style w:type="character" w:customStyle="1" w:styleId="TitleChar">
    <w:name w:val="Title Char"/>
    <w:basedOn w:val="DefaultParagraphFont"/>
    <w:link w:val="Title"/>
    <w:rsid w:val="00891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DCB"/>
    <w:pPr>
      <w:tabs>
        <w:tab w:val="left" w:pos="3600"/>
        <w:tab w:val="left" w:pos="3958"/>
      </w:tabs>
    </w:pPr>
  </w:style>
  <w:style w:type="paragraph" w:customStyle="1" w:styleId="Note">
    <w:name w:val="Note"/>
    <w:basedOn w:val="BodyText"/>
    <w:rsid w:val="00891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DCB"/>
    <w:pPr>
      <w:framePr w:wrap="auto" w:hAnchor="text" w:y="6049"/>
    </w:pPr>
    <w:rPr>
      <w:color w:val="000000"/>
      <w:sz w:val="40"/>
    </w:rPr>
  </w:style>
  <w:style w:type="paragraph" w:customStyle="1" w:styleId="TOCTitle">
    <w:name w:val="TOCTitle"/>
    <w:basedOn w:val="Heading1"/>
    <w:rsid w:val="00891DCB"/>
    <w:pPr>
      <w:spacing w:after="240"/>
      <w:jc w:val="center"/>
      <w:outlineLvl w:val="9"/>
    </w:pPr>
    <w:rPr>
      <w:caps/>
    </w:rPr>
  </w:style>
  <w:style w:type="paragraph" w:customStyle="1" w:styleId="Version">
    <w:name w:val="Version"/>
    <w:rsid w:val="00891D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DCB"/>
    <w:pPr>
      <w:numPr>
        <w:numId w:val="13"/>
      </w:numPr>
      <w:tabs>
        <w:tab w:val="clear" w:pos="680"/>
      </w:tabs>
    </w:pPr>
  </w:style>
  <w:style w:type="paragraph" w:styleId="Index1">
    <w:name w:val="index 1"/>
    <w:basedOn w:val="Normal"/>
    <w:next w:val="Normal"/>
    <w:semiHidden/>
    <w:rsid w:val="00891DCB"/>
    <w:pPr>
      <w:keepNext w:val="0"/>
      <w:tabs>
        <w:tab w:val="right" w:pos="4176"/>
      </w:tabs>
      <w:ind w:left="198" w:hanging="198"/>
    </w:pPr>
    <w:rPr>
      <w:rFonts w:ascii="Garamond" w:hAnsi="Garamond"/>
    </w:rPr>
  </w:style>
  <w:style w:type="paragraph" w:styleId="IndexHeading">
    <w:name w:val="index heading"/>
    <w:basedOn w:val="Normal"/>
    <w:next w:val="Index1"/>
    <w:semiHidden/>
    <w:rsid w:val="00891DCB"/>
    <w:pPr>
      <w:spacing w:before="120" w:after="120"/>
    </w:pPr>
    <w:rPr>
      <w:rFonts w:ascii="Arial" w:hAnsi="Arial"/>
      <w:b/>
      <w:color w:val="918585"/>
      <w:sz w:val="24"/>
    </w:rPr>
  </w:style>
  <w:style w:type="paragraph" w:styleId="Header">
    <w:name w:val="header"/>
    <w:basedOn w:val="Normal"/>
    <w:link w:val="HeaderChar"/>
    <w:rsid w:val="00891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DCB"/>
    <w:rPr>
      <w:rFonts w:ascii="Times New Roman" w:eastAsia="Times New Roman" w:hAnsi="Times New Roman" w:cs="Times New Roman"/>
      <w:sz w:val="16"/>
      <w:szCs w:val="20"/>
      <w:lang w:val="en-GB" w:eastAsia="en-US"/>
    </w:rPr>
  </w:style>
  <w:style w:type="paragraph" w:customStyle="1" w:styleId="Chapter">
    <w:name w:val="Chapter"/>
    <w:basedOn w:val="Normal"/>
    <w:rsid w:val="00891DCB"/>
    <w:pPr>
      <w:spacing w:before="240"/>
    </w:pPr>
    <w:rPr>
      <w:rFonts w:ascii="Times New Roman" w:hAnsi="Times New Roman"/>
      <w:smallCaps/>
      <w:spacing w:val="80"/>
      <w:sz w:val="28"/>
    </w:rPr>
  </w:style>
  <w:style w:type="paragraph" w:customStyle="1" w:styleId="InChapter">
    <w:name w:val="InChapter"/>
    <w:basedOn w:val="Heading3"/>
    <w:rsid w:val="00891DCB"/>
    <w:pPr>
      <w:spacing w:after="240"/>
      <w:outlineLvl w:val="9"/>
    </w:pPr>
    <w:rPr>
      <w:noProof/>
    </w:rPr>
  </w:style>
  <w:style w:type="paragraph" w:styleId="Index2">
    <w:name w:val="index 2"/>
    <w:basedOn w:val="Normal"/>
    <w:next w:val="Normal"/>
    <w:semiHidden/>
    <w:rsid w:val="00891DCB"/>
    <w:pPr>
      <w:tabs>
        <w:tab w:val="right" w:pos="4176"/>
      </w:tabs>
      <w:ind w:left="568" w:hanging="284"/>
    </w:pPr>
    <w:rPr>
      <w:rFonts w:ascii="Garamond" w:hAnsi="Garamond"/>
    </w:rPr>
  </w:style>
  <w:style w:type="paragraph" w:customStyle="1" w:styleId="Byline">
    <w:name w:val="Byline"/>
    <w:rsid w:val="00891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DCB"/>
    <w:pPr>
      <w:tabs>
        <w:tab w:val="clear" w:pos="3600"/>
        <w:tab w:val="clear" w:pos="3958"/>
      </w:tabs>
      <w:jc w:val="right"/>
    </w:pPr>
  </w:style>
  <w:style w:type="character" w:styleId="Emphasis">
    <w:name w:val="Emphasis"/>
    <w:basedOn w:val="DefaultParagraphFont"/>
    <w:qFormat/>
    <w:rsid w:val="00891DCB"/>
    <w:rPr>
      <w:i/>
    </w:rPr>
  </w:style>
  <w:style w:type="paragraph" w:styleId="Caption">
    <w:name w:val="caption"/>
    <w:basedOn w:val="BodyText"/>
    <w:next w:val="Normal"/>
    <w:qFormat/>
    <w:rsid w:val="00891DCB"/>
    <w:pPr>
      <w:framePr w:w="2268" w:hSpace="181" w:vSpace="181" w:wrap="around" w:vAnchor="text" w:hAnchor="page" w:x="1135" w:y="285" w:anchorLock="1"/>
    </w:pPr>
    <w:rPr>
      <w:i/>
    </w:rPr>
  </w:style>
  <w:style w:type="paragraph" w:customStyle="1" w:styleId="MiniTOCTitle">
    <w:name w:val="MiniTOCTitle"/>
    <w:basedOn w:val="Heading4"/>
    <w:rsid w:val="00891DCB"/>
    <w:pPr>
      <w:spacing w:before="240"/>
      <w:outlineLvl w:val="9"/>
    </w:pPr>
    <w:rPr>
      <w:noProof/>
      <w:sz w:val="24"/>
    </w:rPr>
  </w:style>
  <w:style w:type="paragraph" w:customStyle="1" w:styleId="MiniTOCItem">
    <w:name w:val="MiniTOCItem"/>
    <w:basedOn w:val="ListBullet"/>
    <w:rsid w:val="00891DCB"/>
    <w:pPr>
      <w:numPr>
        <w:numId w:val="0"/>
      </w:numPr>
      <w:tabs>
        <w:tab w:val="right" w:leader="dot" w:pos="6521"/>
      </w:tabs>
      <w:spacing w:before="0" w:after="0"/>
    </w:pPr>
  </w:style>
  <w:style w:type="paragraph" w:customStyle="1" w:styleId="TOFTitle">
    <w:name w:val="TOFTitle"/>
    <w:basedOn w:val="TOCTitle"/>
    <w:rsid w:val="00891DCB"/>
  </w:style>
  <w:style w:type="paragraph" w:styleId="TableofFigures">
    <w:name w:val="table of figures"/>
    <w:basedOn w:val="Normal"/>
    <w:next w:val="Normal"/>
    <w:semiHidden/>
    <w:rsid w:val="00891DCB"/>
    <w:pPr>
      <w:tabs>
        <w:tab w:val="right" w:leader="dot" w:pos="9072"/>
      </w:tabs>
      <w:ind w:left="970" w:hanging="403"/>
    </w:pPr>
    <w:rPr>
      <w:rFonts w:ascii="Times New Roman" w:hAnsi="Times New Roman"/>
      <w:b/>
    </w:rPr>
  </w:style>
  <w:style w:type="paragraph" w:styleId="ListNumber">
    <w:name w:val="List Number"/>
    <w:basedOn w:val="List"/>
    <w:rsid w:val="00891DCB"/>
    <w:pPr>
      <w:numPr>
        <w:numId w:val="10"/>
      </w:numPr>
    </w:pPr>
  </w:style>
  <w:style w:type="character" w:customStyle="1" w:styleId="WingdingSymbols">
    <w:name w:val="Wingding Symbols"/>
    <w:rsid w:val="00891DCB"/>
    <w:rPr>
      <w:rFonts w:ascii="Wingdings" w:hAnsi="Wingdings"/>
    </w:rPr>
  </w:style>
  <w:style w:type="paragraph" w:customStyle="1" w:styleId="TableHeading">
    <w:name w:val="Table Heading"/>
    <w:basedOn w:val="HeadingBase"/>
    <w:rsid w:val="00891DCB"/>
    <w:pPr>
      <w:keepLines/>
      <w:pBdr>
        <w:bottom w:val="single" w:sz="6" w:space="1" w:color="918585"/>
      </w:pBdr>
      <w:spacing w:before="240"/>
    </w:pPr>
  </w:style>
  <w:style w:type="character" w:customStyle="1" w:styleId="HotSpot">
    <w:name w:val="HotSpot"/>
    <w:rsid w:val="00891DCB"/>
    <w:rPr>
      <w:color w:val="0033CC"/>
      <w:u w:val="none"/>
    </w:rPr>
  </w:style>
  <w:style w:type="paragraph" w:customStyle="1" w:styleId="BodyTextRight">
    <w:name w:val="Body Text Right"/>
    <w:basedOn w:val="BodyText"/>
    <w:rsid w:val="00891DCB"/>
    <w:pPr>
      <w:spacing w:before="0" w:after="0"/>
      <w:jc w:val="right"/>
    </w:pPr>
  </w:style>
  <w:style w:type="paragraph" w:styleId="Index3">
    <w:name w:val="index 3"/>
    <w:basedOn w:val="ListNumber2"/>
    <w:next w:val="Normal"/>
    <w:semiHidden/>
    <w:rsid w:val="00891DCB"/>
    <w:pPr>
      <w:numPr>
        <w:numId w:val="0"/>
      </w:numPr>
      <w:tabs>
        <w:tab w:val="right" w:leader="dot" w:pos="4176"/>
      </w:tabs>
    </w:pPr>
  </w:style>
  <w:style w:type="paragraph" w:styleId="ListNumber2">
    <w:name w:val="List Number 2"/>
    <w:basedOn w:val="List2"/>
    <w:rsid w:val="00891DCB"/>
    <w:pPr>
      <w:numPr>
        <w:numId w:val="9"/>
      </w:numPr>
      <w:tabs>
        <w:tab w:val="clear" w:pos="1060"/>
      </w:tabs>
    </w:pPr>
  </w:style>
  <w:style w:type="paragraph" w:customStyle="1" w:styleId="MarginNote">
    <w:name w:val="Margin Note"/>
    <w:basedOn w:val="BodyText"/>
    <w:rsid w:val="00891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DCB"/>
    <w:rPr>
      <w:sz w:val="32"/>
    </w:rPr>
  </w:style>
  <w:style w:type="paragraph" w:customStyle="1" w:styleId="HeadingProcedure">
    <w:name w:val="Heading Procedure"/>
    <w:basedOn w:val="HeadingBase"/>
    <w:next w:val="Normal"/>
    <w:rsid w:val="00891DCB"/>
    <w:pPr>
      <w:tabs>
        <w:tab w:val="left" w:pos="0"/>
      </w:tabs>
      <w:spacing w:before="120" w:after="60"/>
    </w:pPr>
    <w:rPr>
      <w:i/>
      <w:color w:val="918585"/>
      <w:sz w:val="22"/>
    </w:rPr>
  </w:style>
  <w:style w:type="paragraph" w:styleId="ListContinue">
    <w:name w:val="List Continue"/>
    <w:basedOn w:val="List"/>
    <w:rsid w:val="00891DCB"/>
    <w:pPr>
      <w:ind w:firstLine="0"/>
    </w:pPr>
  </w:style>
  <w:style w:type="paragraph" w:customStyle="1" w:styleId="ListNote">
    <w:name w:val="List Note"/>
    <w:basedOn w:val="List"/>
    <w:rsid w:val="00891DCB"/>
    <w:pPr>
      <w:pBdr>
        <w:top w:val="single" w:sz="6" w:space="2" w:color="918585"/>
        <w:bottom w:val="single" w:sz="6" w:space="2" w:color="918585"/>
      </w:pBdr>
      <w:tabs>
        <w:tab w:val="left" w:pos="1021"/>
      </w:tabs>
      <w:ind w:firstLine="0"/>
    </w:pPr>
  </w:style>
  <w:style w:type="paragraph" w:customStyle="1" w:styleId="Warning">
    <w:name w:val="Warning"/>
    <w:basedOn w:val="BodyText"/>
    <w:rsid w:val="00891DCB"/>
    <w:pPr>
      <w:shd w:val="clear" w:color="auto" w:fill="D9D9D9"/>
      <w:tabs>
        <w:tab w:val="left" w:pos="992"/>
      </w:tabs>
      <w:ind w:left="119" w:right="119"/>
    </w:pPr>
    <w:rPr>
      <w:sz w:val="20"/>
    </w:rPr>
  </w:style>
  <w:style w:type="paragraph" w:customStyle="1" w:styleId="MarginIcons">
    <w:name w:val="Margin Icons"/>
    <w:basedOn w:val="BodyText"/>
    <w:rsid w:val="00891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DCB"/>
    <w:rPr>
      <w:rFonts w:ascii="Courier New" w:hAnsi="Courier New"/>
    </w:rPr>
  </w:style>
  <w:style w:type="paragraph" w:customStyle="1" w:styleId="NoteBullet">
    <w:name w:val="Note Bullet"/>
    <w:basedOn w:val="Note"/>
    <w:rsid w:val="00891DCB"/>
    <w:pPr>
      <w:tabs>
        <w:tab w:val="clear" w:pos="680"/>
      </w:tabs>
      <w:spacing w:before="60" w:after="60"/>
    </w:pPr>
  </w:style>
  <w:style w:type="paragraph" w:customStyle="1" w:styleId="SubHeading2">
    <w:name w:val="SubHeading2"/>
    <w:basedOn w:val="HeadingBase"/>
    <w:rsid w:val="00891DCB"/>
    <w:pPr>
      <w:spacing w:before="240" w:after="60"/>
    </w:pPr>
    <w:rPr>
      <w:sz w:val="20"/>
    </w:rPr>
  </w:style>
  <w:style w:type="paragraph" w:customStyle="1" w:styleId="SubHeading1">
    <w:name w:val="SubHeading1"/>
    <w:basedOn w:val="HeadingBase"/>
    <w:rsid w:val="00891DCB"/>
    <w:pPr>
      <w:spacing w:before="240" w:after="60"/>
    </w:pPr>
    <w:rPr>
      <w:color w:val="918585"/>
      <w:sz w:val="22"/>
    </w:rPr>
  </w:style>
  <w:style w:type="paragraph" w:customStyle="1" w:styleId="SideHeading">
    <w:name w:val="Side Heading"/>
    <w:basedOn w:val="HeadingBase"/>
    <w:rsid w:val="00891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DCB"/>
    <w:pPr>
      <w:tabs>
        <w:tab w:val="num" w:pos="360"/>
      </w:tabs>
    </w:pPr>
  </w:style>
  <w:style w:type="paragraph" w:styleId="PlainText">
    <w:name w:val="Plain Text"/>
    <w:basedOn w:val="Normal"/>
    <w:link w:val="PlainTextChar"/>
    <w:rsid w:val="00891DCB"/>
    <w:rPr>
      <w:sz w:val="20"/>
    </w:rPr>
  </w:style>
  <w:style w:type="character" w:customStyle="1" w:styleId="PlainTextChar">
    <w:name w:val="Plain Text Char"/>
    <w:basedOn w:val="DefaultParagraphFont"/>
    <w:link w:val="PlainText"/>
    <w:rsid w:val="00891DCB"/>
    <w:rPr>
      <w:rFonts w:ascii="Courier New" w:eastAsia="Times New Roman" w:hAnsi="Courier New" w:cs="Times New Roman"/>
      <w:sz w:val="20"/>
      <w:szCs w:val="20"/>
      <w:lang w:eastAsia="en-US"/>
    </w:rPr>
  </w:style>
  <w:style w:type="character" w:customStyle="1" w:styleId="MenuOption">
    <w:name w:val="Menu Option"/>
    <w:basedOn w:val="DefaultParagraphFont"/>
    <w:rsid w:val="00891DCB"/>
    <w:rPr>
      <w:b/>
      <w:smallCaps/>
    </w:rPr>
  </w:style>
  <w:style w:type="paragraph" w:customStyle="1" w:styleId="TableListNumber">
    <w:name w:val="Table List Number"/>
    <w:basedOn w:val="ListNumber"/>
    <w:rsid w:val="00891DCB"/>
    <w:pPr>
      <w:numPr>
        <w:numId w:val="0"/>
      </w:numPr>
    </w:pPr>
  </w:style>
  <w:style w:type="paragraph" w:styleId="TOC4">
    <w:name w:val="toc 4"/>
    <w:basedOn w:val="TOCBase"/>
    <w:next w:val="Normal"/>
    <w:semiHidden/>
    <w:rsid w:val="00891DCB"/>
    <w:pPr>
      <w:tabs>
        <w:tab w:val="right" w:leader="dot" w:pos="9071"/>
      </w:tabs>
      <w:ind w:left="1701"/>
    </w:pPr>
  </w:style>
  <w:style w:type="paragraph" w:customStyle="1" w:styleId="ListAlpha">
    <w:name w:val="List Alpha"/>
    <w:basedOn w:val="List"/>
    <w:rsid w:val="00891DCB"/>
    <w:pPr>
      <w:numPr>
        <w:numId w:val="8"/>
      </w:numPr>
    </w:pPr>
  </w:style>
  <w:style w:type="paragraph" w:customStyle="1" w:styleId="ListAlpha2">
    <w:name w:val="List Alpha 2"/>
    <w:basedOn w:val="List2"/>
    <w:rsid w:val="00891DCB"/>
    <w:pPr>
      <w:numPr>
        <w:numId w:val="7"/>
      </w:numPr>
    </w:pPr>
  </w:style>
  <w:style w:type="paragraph" w:styleId="List2">
    <w:name w:val="List 2"/>
    <w:basedOn w:val="BodyText"/>
    <w:rsid w:val="00891DCB"/>
    <w:pPr>
      <w:tabs>
        <w:tab w:val="left" w:pos="680"/>
      </w:tabs>
      <w:spacing w:before="60" w:after="60"/>
      <w:ind w:left="680" w:hanging="340"/>
    </w:pPr>
  </w:style>
  <w:style w:type="paragraph" w:styleId="List3">
    <w:name w:val="List 3"/>
    <w:basedOn w:val="BodyText"/>
    <w:rsid w:val="00891DCB"/>
    <w:pPr>
      <w:tabs>
        <w:tab w:val="left" w:pos="1021"/>
      </w:tabs>
      <w:spacing w:before="60" w:after="60"/>
      <w:ind w:left="1020" w:hanging="340"/>
    </w:pPr>
  </w:style>
  <w:style w:type="paragraph" w:styleId="List4">
    <w:name w:val="List 4"/>
    <w:basedOn w:val="BodyText"/>
    <w:rsid w:val="00891DCB"/>
    <w:pPr>
      <w:tabs>
        <w:tab w:val="left" w:pos="1361"/>
      </w:tabs>
      <w:spacing w:before="60" w:after="60"/>
      <w:ind w:left="1361" w:hanging="340"/>
    </w:pPr>
  </w:style>
  <w:style w:type="paragraph" w:styleId="List5">
    <w:name w:val="List 5"/>
    <w:basedOn w:val="BodyText"/>
    <w:rsid w:val="00891DCB"/>
    <w:pPr>
      <w:tabs>
        <w:tab w:val="left" w:pos="1701"/>
      </w:tabs>
      <w:spacing w:before="60" w:after="60"/>
      <w:ind w:left="1701" w:hanging="340"/>
    </w:pPr>
  </w:style>
  <w:style w:type="paragraph" w:styleId="ListBullet3">
    <w:name w:val="List Bullet 3"/>
    <w:basedOn w:val="List3"/>
    <w:rsid w:val="00891DCB"/>
    <w:pPr>
      <w:numPr>
        <w:numId w:val="14"/>
      </w:numPr>
      <w:tabs>
        <w:tab w:val="clear" w:pos="1021"/>
      </w:tabs>
      <w:ind w:left="1037" w:hanging="357"/>
    </w:pPr>
  </w:style>
  <w:style w:type="paragraph" w:styleId="ListBullet4">
    <w:name w:val="List Bullet 4"/>
    <w:basedOn w:val="List4"/>
    <w:rsid w:val="00891DCB"/>
    <w:pPr>
      <w:numPr>
        <w:numId w:val="2"/>
      </w:numPr>
    </w:pPr>
  </w:style>
  <w:style w:type="paragraph" w:styleId="ListBullet5">
    <w:name w:val="List Bullet 5"/>
    <w:basedOn w:val="List5"/>
    <w:rsid w:val="00891DCB"/>
    <w:pPr>
      <w:numPr>
        <w:numId w:val="3"/>
      </w:numPr>
    </w:pPr>
  </w:style>
  <w:style w:type="paragraph" w:styleId="ListContinue2">
    <w:name w:val="List Continue 2"/>
    <w:basedOn w:val="List2"/>
    <w:rsid w:val="00891DCB"/>
    <w:pPr>
      <w:ind w:firstLine="0"/>
    </w:pPr>
  </w:style>
  <w:style w:type="paragraph" w:styleId="ListContinue3">
    <w:name w:val="List Continue 3"/>
    <w:basedOn w:val="List3"/>
    <w:rsid w:val="00891DCB"/>
    <w:pPr>
      <w:ind w:left="1021" w:firstLine="0"/>
    </w:pPr>
  </w:style>
  <w:style w:type="paragraph" w:styleId="ListContinue4">
    <w:name w:val="List Continue 4"/>
    <w:basedOn w:val="List4"/>
    <w:rsid w:val="00891DCB"/>
    <w:pPr>
      <w:ind w:firstLine="0"/>
    </w:pPr>
  </w:style>
  <w:style w:type="paragraph" w:styleId="ListContinue5">
    <w:name w:val="List Continue 5"/>
    <w:basedOn w:val="List5"/>
    <w:rsid w:val="00891DCB"/>
    <w:pPr>
      <w:ind w:firstLine="0"/>
    </w:pPr>
  </w:style>
  <w:style w:type="paragraph" w:styleId="ListNumber3">
    <w:name w:val="List Number 3"/>
    <w:basedOn w:val="List3"/>
    <w:rsid w:val="00891DCB"/>
    <w:pPr>
      <w:numPr>
        <w:numId w:val="4"/>
      </w:numPr>
    </w:pPr>
  </w:style>
  <w:style w:type="paragraph" w:styleId="ListNumber4">
    <w:name w:val="List Number 4"/>
    <w:basedOn w:val="List4"/>
    <w:rsid w:val="00891DCB"/>
    <w:pPr>
      <w:numPr>
        <w:numId w:val="5"/>
      </w:numPr>
    </w:pPr>
  </w:style>
  <w:style w:type="paragraph" w:styleId="ListNumber5">
    <w:name w:val="List Number 5"/>
    <w:basedOn w:val="List5"/>
    <w:rsid w:val="00891DCB"/>
    <w:pPr>
      <w:numPr>
        <w:numId w:val="6"/>
      </w:numPr>
    </w:pPr>
  </w:style>
  <w:style w:type="paragraph" w:styleId="BlockText">
    <w:name w:val="Block Text"/>
    <w:basedOn w:val="Normal"/>
    <w:rsid w:val="00891DCB"/>
    <w:pPr>
      <w:spacing w:after="120"/>
      <w:ind w:left="1440" w:right="1440"/>
    </w:pPr>
  </w:style>
  <w:style w:type="character" w:customStyle="1" w:styleId="Subscript">
    <w:name w:val="Subscript"/>
    <w:basedOn w:val="DefaultParagraphFont"/>
    <w:rsid w:val="00891DCB"/>
    <w:rPr>
      <w:sz w:val="16"/>
      <w:vertAlign w:val="subscript"/>
    </w:rPr>
  </w:style>
  <w:style w:type="character" w:customStyle="1" w:styleId="Superscript">
    <w:name w:val="Superscript"/>
    <w:basedOn w:val="DefaultParagraphFont"/>
    <w:rsid w:val="00891DCB"/>
    <w:rPr>
      <w:sz w:val="16"/>
      <w:vertAlign w:val="superscript"/>
    </w:rPr>
  </w:style>
  <w:style w:type="character" w:customStyle="1" w:styleId="Symbols">
    <w:name w:val="Symbols"/>
    <w:basedOn w:val="DefaultParagraphFont"/>
    <w:rsid w:val="00891DCB"/>
    <w:rPr>
      <w:rFonts w:ascii="Symbol" w:hAnsi="Symbol"/>
    </w:rPr>
  </w:style>
  <w:style w:type="character" w:customStyle="1" w:styleId="MenuOptions">
    <w:name w:val="Menu Options"/>
    <w:basedOn w:val="DefaultParagraphFont"/>
    <w:rsid w:val="00891DCB"/>
    <w:rPr>
      <w:rFonts w:ascii="Arial Narrow" w:hAnsi="Arial Narrow"/>
      <w:smallCaps/>
    </w:rPr>
  </w:style>
  <w:style w:type="character" w:customStyle="1" w:styleId="Buttons">
    <w:name w:val="Buttons"/>
    <w:basedOn w:val="DefaultParagraphFont"/>
    <w:rsid w:val="00891DCB"/>
    <w:rPr>
      <w:b/>
    </w:rPr>
  </w:style>
  <w:style w:type="character" w:customStyle="1" w:styleId="Underlined">
    <w:name w:val="Underlined"/>
    <w:basedOn w:val="DefaultParagraphFont"/>
    <w:rsid w:val="00891DCB"/>
    <w:rPr>
      <w:u w:val="single"/>
    </w:rPr>
  </w:style>
  <w:style w:type="paragraph" w:customStyle="1" w:styleId="TableBodyTextRight">
    <w:name w:val="Table Body Text Right"/>
    <w:basedOn w:val="TableBodyText"/>
    <w:rsid w:val="00891DCB"/>
    <w:pPr>
      <w:widowControl w:val="0"/>
      <w:autoSpaceDE w:val="0"/>
      <w:autoSpaceDN w:val="0"/>
      <w:adjustRightInd w:val="0"/>
      <w:jc w:val="right"/>
    </w:pPr>
    <w:rPr>
      <w:rFonts w:cs="Arial"/>
      <w:szCs w:val="18"/>
    </w:rPr>
  </w:style>
  <w:style w:type="paragraph" w:customStyle="1" w:styleId="CopyrightText">
    <w:name w:val="Copyright Text"/>
    <w:basedOn w:val="BodyText"/>
    <w:rsid w:val="00891DCB"/>
    <w:rPr>
      <w:sz w:val="18"/>
    </w:rPr>
  </w:style>
  <w:style w:type="paragraph" w:customStyle="1" w:styleId="BodySmallRight">
    <w:name w:val="Body Small Right"/>
    <w:basedOn w:val="BodyTextRight"/>
    <w:rsid w:val="00891DCB"/>
    <w:rPr>
      <w:sz w:val="18"/>
      <w:szCs w:val="18"/>
    </w:rPr>
  </w:style>
  <w:style w:type="paragraph" w:customStyle="1" w:styleId="MarginEdition">
    <w:name w:val="Margin Edition"/>
    <w:basedOn w:val="MarginNote"/>
    <w:rsid w:val="00891DCB"/>
    <w:pPr>
      <w:spacing w:before="0" w:after="0"/>
    </w:pPr>
    <w:rPr>
      <w:rFonts w:ascii="Times New Roman" w:hAnsi="Times New Roman"/>
      <w:color w:val="999999"/>
    </w:rPr>
  </w:style>
  <w:style w:type="paragraph" w:customStyle="1" w:styleId="Spacer">
    <w:name w:val="Spacer"/>
    <w:basedOn w:val="Normal"/>
    <w:rsid w:val="00891DCB"/>
    <w:rPr>
      <w:sz w:val="2"/>
      <w:szCs w:val="2"/>
    </w:rPr>
  </w:style>
  <w:style w:type="character" w:customStyle="1" w:styleId="Small">
    <w:name w:val="Small"/>
    <w:basedOn w:val="DefaultParagraphFont"/>
    <w:rsid w:val="00891DCB"/>
    <w:rPr>
      <w:sz w:val="16"/>
    </w:rPr>
  </w:style>
  <w:style w:type="paragraph" w:customStyle="1" w:styleId="WideTable">
    <w:name w:val="Wide Table"/>
    <w:basedOn w:val="Normal"/>
    <w:rsid w:val="00891DCB"/>
    <w:pPr>
      <w:ind w:left="-1418"/>
    </w:pPr>
    <w:rPr>
      <w:sz w:val="2"/>
      <w:szCs w:val="2"/>
    </w:rPr>
  </w:style>
  <w:style w:type="character" w:styleId="PageNumber">
    <w:name w:val="page number"/>
    <w:basedOn w:val="DefaultParagraphFont"/>
    <w:rsid w:val="00891DCB"/>
  </w:style>
  <w:style w:type="paragraph" w:styleId="Quote">
    <w:name w:val="Quote"/>
    <w:basedOn w:val="Heading1"/>
    <w:link w:val="QuoteChar"/>
    <w:qFormat/>
    <w:rsid w:val="00891DCB"/>
    <w:rPr>
      <w:b w:val="0"/>
      <w:sz w:val="72"/>
      <w:szCs w:val="72"/>
      <w:lang w:val="en-NZ"/>
    </w:rPr>
  </w:style>
  <w:style w:type="character" w:customStyle="1" w:styleId="QuoteChar">
    <w:name w:val="Quote Char"/>
    <w:basedOn w:val="DefaultParagraphFont"/>
    <w:link w:val="Quote"/>
    <w:rsid w:val="00891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DCB"/>
    <w:pPr>
      <w:pageBreakBefore/>
    </w:pPr>
  </w:style>
  <w:style w:type="paragraph" w:customStyle="1" w:styleId="Border">
    <w:name w:val="Border"/>
    <w:basedOn w:val="Normal"/>
    <w:qFormat/>
    <w:rsid w:val="00891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DCB"/>
    <w:rPr>
      <w:b/>
      <w:bCs/>
      <w:i/>
      <w:iCs/>
      <w:color w:val="auto"/>
    </w:rPr>
  </w:style>
  <w:style w:type="paragraph" w:styleId="IntenseQuote">
    <w:name w:val="Intense Quote"/>
    <w:basedOn w:val="Normal"/>
    <w:next w:val="Normal"/>
    <w:link w:val="IntenseQuoteChar"/>
    <w:uiPriority w:val="30"/>
    <w:qFormat/>
    <w:rsid w:val="00891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DCB"/>
    <w:rPr>
      <w:smallCaps/>
      <w:color w:val="auto"/>
      <w:u w:val="single"/>
    </w:rPr>
  </w:style>
  <w:style w:type="character" w:styleId="IntenseReference">
    <w:name w:val="Intense Reference"/>
    <w:basedOn w:val="DefaultParagraphFont"/>
    <w:uiPriority w:val="32"/>
    <w:qFormat/>
    <w:rsid w:val="00891DCB"/>
    <w:rPr>
      <w:b/>
      <w:bCs/>
      <w:smallCaps/>
      <w:color w:val="auto"/>
      <w:spacing w:val="5"/>
      <w:u w:val="single"/>
    </w:rPr>
  </w:style>
  <w:style w:type="paragraph" w:customStyle="1" w:styleId="2ColumnHeading">
    <w:name w:val="2Column Heading"/>
    <w:basedOn w:val="BodyText"/>
    <w:qFormat/>
    <w:rsid w:val="00891DCB"/>
    <w:pPr>
      <w:spacing w:after="60"/>
      <w:ind w:left="-2268"/>
    </w:pPr>
    <w:rPr>
      <w:b/>
    </w:rPr>
  </w:style>
  <w:style w:type="paragraph" w:customStyle="1" w:styleId="Heading1TOC">
    <w:name w:val="Heading1 TOC"/>
    <w:basedOn w:val="Normal"/>
    <w:qFormat/>
    <w:rsid w:val="00891DCB"/>
    <w:pPr>
      <w:spacing w:before="240" w:after="120"/>
    </w:pPr>
    <w:rPr>
      <w:rFonts w:ascii="Times New Roman" w:hAnsi="Times New Roman"/>
      <w:b/>
      <w:sz w:val="32"/>
    </w:rPr>
  </w:style>
  <w:style w:type="paragraph" w:customStyle="1" w:styleId="Heading2TOC">
    <w:name w:val="Heading2 TOC"/>
    <w:basedOn w:val="Normal"/>
    <w:qFormat/>
    <w:rsid w:val="00891DCB"/>
    <w:pPr>
      <w:spacing w:before="240" w:after="60"/>
    </w:pPr>
    <w:rPr>
      <w:rFonts w:ascii="Times New Roman" w:hAnsi="Times New Roman"/>
      <w:b/>
      <w:sz w:val="28"/>
    </w:rPr>
  </w:style>
  <w:style w:type="character" w:customStyle="1" w:styleId="Underline">
    <w:name w:val="Underline"/>
    <w:basedOn w:val="DefaultParagraphFont"/>
    <w:qFormat/>
    <w:rsid w:val="00891DCB"/>
    <w:rPr>
      <w:u w:val="single"/>
    </w:rPr>
  </w:style>
  <w:style w:type="paragraph" w:styleId="BalloonText">
    <w:name w:val="Balloon Text"/>
    <w:basedOn w:val="Normal"/>
    <w:link w:val="BalloonTextChar"/>
    <w:rsid w:val="00891DCB"/>
    <w:rPr>
      <w:rFonts w:ascii="Tahoma" w:hAnsi="Tahoma" w:cs="Tahoma"/>
      <w:sz w:val="16"/>
      <w:szCs w:val="16"/>
    </w:rPr>
  </w:style>
  <w:style w:type="character" w:customStyle="1" w:styleId="BalloonTextChar">
    <w:name w:val="Balloon Text Char"/>
    <w:basedOn w:val="DefaultParagraphFont"/>
    <w:link w:val="BalloonText"/>
    <w:rsid w:val="00891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DCB"/>
    <w:rPr>
      <w:b/>
      <w:color w:val="660033"/>
      <w:spacing w:val="0"/>
    </w:rPr>
  </w:style>
  <w:style w:type="paragraph" w:customStyle="1" w:styleId="Nameditemlist">
    <w:name w:val="Named item list"/>
    <w:basedOn w:val="BodyText"/>
    <w:qFormat/>
    <w:rsid w:val="00891D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5182</Characters>
  <Application>Microsoft Office Word</Application>
  <DocSecurity>0</DocSecurity>
  <Lines>187</Lines>
  <Paragraphs>114</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DEFPA009 Capture video images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2013-01-24T03:10:00Z</dcterms:created>
  <dcterms:modified xsi:type="dcterms:W3CDTF">2013-01-24T03:10:00Z</dcterms:modified>
</cp:coreProperties>
</file>