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2CE" w:rsidP="00C032CE">
      <w:pPr>
        <w:pStyle w:val="Title"/>
      </w:pPr>
      <w:r>
        <w:fldChar w:fldCharType="begin"/>
      </w:r>
      <w:r>
        <w:instrText xml:space="preserve"> TITLE   \* MERGEFORMAT </w:instrText>
      </w:r>
      <w:r>
        <w:fldChar w:fldCharType="separate"/>
      </w:r>
      <w:r>
        <w:t>DEFPA001 Promote the organisation’s mission and values</w:t>
      </w:r>
      <w:r>
        <w:fldChar w:fldCharType="end"/>
      </w:r>
    </w:p>
    <w:p w:rsidR="00C032CE" w:rsidP="00C032CE">
      <w:pPr>
        <w:pStyle w:val="Version"/>
        <w:sectPr w:rsidSect="00732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4BC" w:rsidP="007324BC">
      <w:pPr>
        <w:pStyle w:val="SuperHeading"/>
      </w:pPr>
      <w:r w:rsidRPr="007324BC">
        <w:t>DEFPA001 Promote the organisation’s mission and values</w:t>
      </w:r>
    </w:p>
    <w:p w:rsidR="00000000" w:rsidRPr="007324BC" w:rsidP="007324BC">
      <w:pPr>
        <w:pStyle w:val="Heading1"/>
      </w:pPr>
      <w:bookmarkStart w:id="1" w:name="O_512074"/>
      <w:bookmarkEnd w:id="1"/>
      <w:r w:rsidRPr="007324BC">
        <w:t>Modification History</w:t>
      </w:r>
    </w:p>
    <w:tbl>
      <w:tblPr>
        <w:tblW w:w="0" w:type="auto"/>
        <w:tblLayout w:type="fixed"/>
        <w:tblCellMar>
          <w:left w:w="62" w:type="dxa"/>
          <w:right w:w="62" w:type="dxa"/>
        </w:tblCellMar>
        <w:tblLook w:val="0000"/>
      </w:tblPr>
      <w:tblGrid>
        <w:gridCol w:w="1134"/>
        <w:gridCol w:w="1134"/>
        <w:gridCol w:w="4536"/>
      </w:tblGrid>
      <w:tr w:rsidTr="00C032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BC" w:rsidP="007324BC">
            <w:pPr>
              <w:pStyle w:val="TableBodyText"/>
            </w:pPr>
            <w:r w:rsidRPr="007324B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BC" w:rsidP="007324BC">
            <w:pPr>
              <w:pStyle w:val="TableBodyText"/>
            </w:pPr>
            <w:r w:rsidRPr="007324B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TableBodyText"/>
              <w:rPr>
                <w:lang w:val="en-NZ"/>
              </w:rPr>
            </w:pPr>
            <w:r w:rsidRPr="007324BC">
              <w:rPr>
                <w:rStyle w:val="SpecialBold"/>
              </w:rPr>
              <w:t>Comments</w:t>
            </w:r>
          </w:p>
        </w:tc>
      </w:tr>
      <w:tr w:rsidTr="00C032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TableBodyText"/>
              <w:rPr>
                <w:lang w:val="en-NZ"/>
              </w:rPr>
            </w:pPr>
            <w:r w:rsidRPr="007324BC">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TableBodyText"/>
              <w:rPr>
                <w:lang w:val="en-NZ"/>
              </w:rPr>
            </w:pPr>
            <w:r w:rsidRPr="007324BC">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TableBodyText"/>
              <w:rPr>
                <w:lang w:val="en-NZ"/>
              </w:rPr>
            </w:pPr>
            <w:r w:rsidRPr="007324BC">
              <w:t xml:space="preserve">New unit. </w:t>
            </w:r>
          </w:p>
        </w:tc>
      </w:tr>
      <w:tr w:rsidTr="00C032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TableBodyText"/>
              <w:rPr>
                <w:lang w:val="en-NZ"/>
              </w:rPr>
            </w:pPr>
            <w:r w:rsidRPr="007324B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TableBodyText"/>
              <w:rPr>
                <w:lang w:val="en-NZ"/>
              </w:rPr>
            </w:pPr>
            <w:r w:rsidRPr="007324BC">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BC" w:rsidP="007324BC">
            <w:pPr>
              <w:pStyle w:val="TableBodyText"/>
            </w:pPr>
            <w:r w:rsidRPr="007324BC">
              <w:t xml:space="preserve">Primary release. </w:t>
            </w:r>
          </w:p>
        </w:tc>
      </w:tr>
    </w:tbl>
    <w:p w:rsidR="00C032CE" w:rsidP="007324BC">
      <w:pPr>
        <w:pStyle w:val="TableBodyText"/>
      </w:pPr>
    </w:p>
    <w:p w:rsidR="00C032CE" w:rsidP="007324BC">
      <w:pPr>
        <w:pStyle w:val="TableBodyText"/>
      </w:pPr>
    </w:p>
    <w:p w:rsidR="00000000" w:rsidRPr="007324BC" w:rsidP="007324BC">
      <w:pPr>
        <w:pStyle w:val="Heading1"/>
      </w:pPr>
      <w:bookmarkStart w:id="2" w:name="O_512075"/>
      <w:bookmarkEnd w:id="2"/>
      <w:r w:rsidRPr="007324BC">
        <w:t>Unit Descriptor</w:t>
      </w:r>
    </w:p>
    <w:p w:rsidR="00000000" w:rsidRPr="007324BC" w:rsidP="007324BC">
      <w:pPr>
        <w:pStyle w:val="BodyText"/>
      </w:pPr>
      <w:r w:rsidRPr="007324BC">
        <w:t>This unit covers the competency required to promote the mission and values of the Defence organisation</w:t>
      </w:r>
    </w:p>
    <w:p w:rsidR="00000000" w:rsidRPr="007324BC" w:rsidP="007324BC">
      <w:pPr>
        <w:pStyle w:val="BodyText"/>
      </w:pPr>
      <w:r w:rsidRPr="007324BC">
        <w:t>It includes the requirement to use a broad range of communication techniques to provide information and enhance the public image of the organisation with</w:t>
      </w:r>
      <w:r w:rsidRPr="007324BC">
        <w:t xml:space="preserve"> a range of professional networks outside the organisation. It includes representing the organisation, influencing others, liaising and negotiating to build and maintain networks. </w:t>
      </w:r>
    </w:p>
    <w:p w:rsidR="00000000" w:rsidRPr="007324BC" w:rsidP="007324BC">
      <w:pPr>
        <w:pStyle w:val="BodyText"/>
      </w:pPr>
      <w:r w:rsidRPr="007324BC">
        <w:t>No licensing, legislative, regulatory or certification requirements apply t</w:t>
      </w:r>
      <w:r w:rsidRPr="007324BC">
        <w:t>o this unit at the time of publication. In a Defence context, this means that there is no civilian need to hold this unit in order to meet licensing, legislative, regulatory or certification requirements.</w:t>
      </w:r>
    </w:p>
    <w:p w:rsidR="00000000" w:rsidRPr="007324BC" w:rsidP="007324BC">
      <w:pPr>
        <w:pStyle w:val="AllowPageBreak"/>
      </w:pPr>
    </w:p>
    <w:p w:rsidR="00000000" w:rsidRPr="007324BC" w:rsidP="007324BC">
      <w:pPr>
        <w:pStyle w:val="Heading1"/>
      </w:pPr>
      <w:bookmarkStart w:id="3" w:name="O_512076"/>
      <w:bookmarkEnd w:id="3"/>
      <w:r w:rsidRPr="007324BC">
        <w:t>Application of the Unit</w:t>
      </w:r>
    </w:p>
    <w:p w:rsidR="00000000" w:rsidRPr="007324BC" w:rsidP="007324BC">
      <w:pPr>
        <w:pStyle w:val="BodyText"/>
      </w:pPr>
      <w:r w:rsidRPr="007324BC">
        <w:t xml:space="preserve">This unit </w:t>
      </w:r>
      <w:r w:rsidRPr="007324BC">
        <w:t>was developed for Defence workers involved in promoting the mission and values of the organisation as a workplace responsibility, but is applicable to all individuals who work in this field.</w:t>
      </w:r>
    </w:p>
    <w:p w:rsidR="00000000" w:rsidRPr="007324BC" w:rsidP="007324BC">
      <w:pPr>
        <w:pStyle w:val="BodyText"/>
      </w:pPr>
      <w:r w:rsidRPr="007324BC">
        <w:t>Typically, these individuals must demonstrate the ability to work</w:t>
      </w:r>
      <w:r w:rsidRPr="007324BC">
        <w:t xml:space="preserve"> independently or as part of a team under indirect supervision.  They must be able to use discretion and judgement and take responsibility for the quality of their outputs.  All activities are carried out in accordance with relevant legislation, organisati</w:t>
      </w:r>
      <w:r w:rsidRPr="007324BC">
        <w:t>onal policies and procedures.</w:t>
      </w:r>
    </w:p>
    <w:p w:rsidR="00000000" w:rsidRPr="007324BC" w:rsidP="007324BC">
      <w:pPr>
        <w:pStyle w:val="AllowPageBreak"/>
      </w:pPr>
    </w:p>
    <w:p w:rsidR="00000000" w:rsidRPr="007324BC" w:rsidP="007324BC">
      <w:pPr>
        <w:pStyle w:val="Heading1"/>
      </w:pPr>
      <w:bookmarkStart w:id="4" w:name="O_512077"/>
      <w:bookmarkEnd w:id="4"/>
      <w:r w:rsidRPr="007324BC">
        <w:t>Licensing/Regulatory Information</w:t>
      </w:r>
    </w:p>
    <w:p w:rsidR="00000000" w:rsidRPr="007324BC" w:rsidP="007324BC">
      <w:pPr>
        <w:pStyle w:val="BodyText"/>
      </w:pPr>
      <w:r w:rsidRPr="007324BC">
        <w:t>Not applicable.</w:t>
      </w:r>
    </w:p>
    <w:p w:rsidR="00000000" w:rsidRPr="007324BC" w:rsidP="007324BC">
      <w:pPr>
        <w:pStyle w:val="AllowPageBreak"/>
      </w:pPr>
    </w:p>
    <w:p w:rsidR="00000000" w:rsidRPr="007324BC" w:rsidP="007324BC">
      <w:pPr>
        <w:pStyle w:val="Heading1"/>
      </w:pPr>
      <w:bookmarkStart w:id="5" w:name="O_512078"/>
      <w:bookmarkEnd w:id="5"/>
      <w:r w:rsidRPr="007324BC">
        <w:t>Pre-Requisites</w:t>
      </w:r>
    </w:p>
    <w:p w:rsidR="00000000" w:rsidRPr="007324BC" w:rsidP="007324BC">
      <w:pPr>
        <w:pStyle w:val="BodyText"/>
      </w:pPr>
      <w:r w:rsidRPr="007324BC">
        <w:t>Not applicable.</w:t>
      </w:r>
    </w:p>
    <w:p w:rsidR="00000000" w:rsidRPr="007324BC" w:rsidP="007324BC">
      <w:pPr>
        <w:pStyle w:val="AllowPageBreak"/>
      </w:pPr>
    </w:p>
    <w:p w:rsidR="00000000" w:rsidRPr="007324BC" w:rsidP="007324BC">
      <w:pPr>
        <w:pStyle w:val="Heading1"/>
      </w:pPr>
      <w:bookmarkStart w:id="6" w:name="O_512079"/>
      <w:bookmarkEnd w:id="6"/>
      <w:r w:rsidRPr="007324BC">
        <w:t>Employability Skills Information</w:t>
      </w:r>
    </w:p>
    <w:p w:rsidR="00000000" w:rsidRPr="007324BC" w:rsidP="007324BC">
      <w:pPr>
        <w:pStyle w:val="BodyText"/>
      </w:pPr>
      <w:r w:rsidRPr="007324BC">
        <w:t>This unit contains employability skills.</w:t>
      </w:r>
    </w:p>
    <w:p w:rsidR="00000000" w:rsidRPr="007324BC" w:rsidP="007324BC">
      <w:pPr>
        <w:pStyle w:val="AllowPageBreak"/>
      </w:pPr>
    </w:p>
    <w:p w:rsidR="00000000" w:rsidRPr="007324BC" w:rsidP="007324BC">
      <w:pPr>
        <w:pStyle w:val="Heading1"/>
      </w:pPr>
      <w:bookmarkStart w:id="7" w:name="O_512080"/>
      <w:bookmarkEnd w:id="7"/>
      <w:r w:rsidRPr="007324BC">
        <w:t>Elem</w:t>
      </w:r>
      <w:r w:rsidRPr="007324BC">
        <w:t>ents and Performance Criteria Pre-Content</w:t>
      </w:r>
    </w:p>
    <w:tbl>
      <w:tblPr>
        <w:tblW w:w="0" w:type="auto"/>
        <w:tblLayout w:type="fixed"/>
        <w:tblCellMar>
          <w:left w:w="62" w:type="dxa"/>
          <w:right w:w="62" w:type="dxa"/>
        </w:tblCellMar>
        <w:tblLook w:val="0000"/>
      </w:tblPr>
      <w:tblGrid>
        <w:gridCol w:w="3060"/>
        <w:gridCol w:w="5580"/>
      </w:tblGrid>
      <w:tr w:rsidTr="007324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4BC">
            <w:pPr>
              <w:pStyle w:val="BodyText"/>
              <w:rPr>
                <w:lang w:val="en-NZ"/>
              </w:rPr>
            </w:pPr>
            <w:r w:rsidRPr="007324BC">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324BC" w:rsidP="007324BC">
            <w:pPr>
              <w:pStyle w:val="BodyText"/>
            </w:pPr>
            <w:r w:rsidRPr="007324BC">
              <w:t xml:space="preserve">Performance Criteria describe the required performance needed to demonstrate achievement of the element. Where </w:t>
            </w:r>
            <w:r w:rsidRPr="007324BC">
              <w:rPr>
                <w:rStyle w:val="BoldandItalics"/>
              </w:rPr>
              <w:t>bold italicised</w:t>
            </w:r>
            <w:r w:rsidRPr="007324BC">
              <w:t xml:space="preserve"> text is used, further</w:t>
            </w:r>
            <w:r w:rsidRPr="007324BC">
              <w:t xml:space="preserve"> information is detailed in the Required Skills and Knowledge and/or the Range Statement. Assessment of performance is to be consistent with the Evidence Guide.</w:t>
            </w:r>
          </w:p>
        </w:tc>
      </w:tr>
    </w:tbl>
    <w:p w:rsidR="00000000" w:rsidRPr="007324BC" w:rsidP="007324BC">
      <w:pPr>
        <w:pStyle w:val="BodyText"/>
      </w:pPr>
    </w:p>
    <w:p w:rsidR="00000000" w:rsidRPr="007324BC" w:rsidP="007324BC">
      <w:pPr>
        <w:pStyle w:val="AllowPageBreak"/>
      </w:pPr>
    </w:p>
    <w:p w:rsidR="00000000" w:rsidRPr="007324BC" w:rsidP="007324BC">
      <w:pPr>
        <w:pStyle w:val="Heading1"/>
      </w:pPr>
      <w:bookmarkStart w:id="8" w:name="O_512081"/>
      <w:bookmarkEnd w:id="8"/>
      <w:r w:rsidRPr="007324BC">
        <w:t>Elements and Performance Criteria</w:t>
      </w:r>
    </w:p>
    <w:tbl>
      <w:tblPr>
        <w:tblW w:w="0" w:type="auto"/>
        <w:tblLayout w:type="fixed"/>
        <w:tblCellMar>
          <w:left w:w="62" w:type="dxa"/>
          <w:right w:w="62" w:type="dxa"/>
        </w:tblCellMar>
        <w:tblLook w:val="0000"/>
      </w:tblPr>
      <w:tblGrid>
        <w:gridCol w:w="3060"/>
        <w:gridCol w:w="5580"/>
      </w:tblGrid>
      <w:tr w:rsidTr="007324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324BC" w:rsidP="007324BC">
            <w:pPr>
              <w:pStyle w:val="BodyText"/>
            </w:pPr>
            <w:r w:rsidRPr="007324B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324BC">
            <w:pPr>
              <w:pStyle w:val="BodyText"/>
              <w:rPr>
                <w:lang w:val="en-NZ"/>
              </w:rPr>
            </w:pPr>
            <w:r w:rsidRPr="007324BC">
              <w:rPr>
                <w:rStyle w:val="SpecialBold"/>
              </w:rPr>
              <w:t>PERFORMANCE CRITERIA</w:t>
            </w:r>
          </w:p>
        </w:tc>
      </w:tr>
      <w:tr w:rsidTr="007324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4BC">
            <w:pPr>
              <w:pStyle w:val="List"/>
              <w:rPr>
                <w:lang w:val="en-NZ"/>
              </w:rPr>
            </w:pPr>
            <w:r w:rsidRPr="007324BC">
              <w:t>1.</w:t>
            </w:r>
            <w:r w:rsidRPr="007324BC">
              <w:tab/>
            </w:r>
            <w:r w:rsidRPr="007324BC">
              <w:rPr>
                <w:rStyle w:val="SpecialBold"/>
              </w:rPr>
              <w:t>Build networks and develop working relationships</w:t>
            </w:r>
          </w:p>
        </w:tc>
        <w:tc>
          <w:tcPr>
            <w:tcW w:w="5580" w:type="dxa"/>
            <w:tcBorders>
              <w:top w:val="nil"/>
              <w:left w:val="nil"/>
              <w:bottom w:val="nil"/>
              <w:right w:val="nil"/>
            </w:tcBorders>
            <w:tcMar>
              <w:top w:w="0" w:type="dxa"/>
              <w:left w:w="62" w:type="dxa"/>
              <w:bottom w:w="0" w:type="dxa"/>
              <w:right w:w="62" w:type="dxa"/>
            </w:tcMar>
          </w:tcPr>
          <w:p w:rsidR="00000000" w:rsidRPr="007324BC" w:rsidP="007324BC">
            <w:pPr>
              <w:pStyle w:val="List"/>
            </w:pPr>
            <w:r w:rsidRPr="007324BC">
              <w:t>1.1</w:t>
            </w:r>
            <w:r w:rsidRPr="007324BC">
              <w:tab/>
              <w:t>Formal and informal networks are established at the local, regional and national levels to support ongoing and future liaison and collaboration.</w:t>
            </w:r>
          </w:p>
          <w:p w:rsidR="00000000" w:rsidRPr="007324BC" w:rsidP="007324BC">
            <w:pPr>
              <w:pStyle w:val="List"/>
            </w:pPr>
            <w:r w:rsidRPr="007324BC">
              <w:t>1.2</w:t>
            </w:r>
            <w:r w:rsidRPr="007324BC">
              <w:tab/>
              <w:t xml:space="preserve">The roles and responsibilities of </w:t>
            </w:r>
            <w:r w:rsidRPr="007324BC">
              <w:rPr>
                <w:rStyle w:val="BoldandItalics"/>
              </w:rPr>
              <w:t>stakeholders</w:t>
            </w:r>
            <w:r w:rsidRPr="007324BC">
              <w:t xml:space="preserve"> are rec</w:t>
            </w:r>
            <w:r w:rsidRPr="007324BC">
              <w:t>ognised and taken account of in interactions.</w:t>
            </w:r>
          </w:p>
          <w:p w:rsidR="00000000" w:rsidRPr="007324BC" w:rsidP="007324BC">
            <w:pPr>
              <w:pStyle w:val="List"/>
            </w:pPr>
            <w:r w:rsidRPr="007324BC">
              <w:t>1.3</w:t>
            </w:r>
            <w:r w:rsidRPr="007324BC">
              <w:tab/>
              <w:t>Working relationships are developed with stakeholders and used in a way which provides identifiable benefits to the organisation and the community from shared expertise and resources.</w:t>
            </w:r>
          </w:p>
          <w:p w:rsidR="00000000" w:rsidRPr="007324BC" w:rsidP="007324BC">
            <w:pPr>
              <w:pStyle w:val="List"/>
            </w:pPr>
            <w:r w:rsidRPr="007324BC">
              <w:t>1.4</w:t>
            </w:r>
            <w:r w:rsidRPr="007324BC">
              <w:tab/>
              <w:t>Dealings with stak</w:t>
            </w:r>
            <w:r w:rsidRPr="007324BC">
              <w:t>eholders are conducted in line with ethical and professional standards to develop a relationship of trust and mutual understanding.</w:t>
            </w:r>
          </w:p>
          <w:p w:rsidR="00000000" w:rsidP="007324BC">
            <w:pPr>
              <w:pStyle w:val="List"/>
              <w:rPr>
                <w:lang w:val="en-NZ"/>
              </w:rPr>
            </w:pPr>
            <w:r w:rsidRPr="007324BC">
              <w:t>1.5</w:t>
            </w:r>
            <w:r w:rsidRPr="007324BC">
              <w:tab/>
              <w:t>Feedback is obtained from other organisations and governments to inform and improve service delivery.</w:t>
            </w:r>
          </w:p>
        </w:tc>
      </w:tr>
      <w:tr w:rsidTr="007324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4BC">
            <w:pPr>
              <w:pStyle w:val="List"/>
              <w:rPr>
                <w:lang w:val="en-NZ"/>
              </w:rPr>
            </w:pPr>
            <w:r w:rsidRPr="007324BC">
              <w:t>2.</w:t>
            </w:r>
            <w:r w:rsidRPr="007324BC">
              <w:tab/>
            </w:r>
            <w:r w:rsidRPr="007324BC">
              <w:rPr>
                <w:rStyle w:val="SpecialBold"/>
              </w:rPr>
              <w:t>Promote the or</w:t>
            </w:r>
            <w:r w:rsidRPr="007324BC">
              <w:rPr>
                <w:rStyle w:val="SpecialBold"/>
              </w:rPr>
              <w:t>ganisation</w:t>
            </w:r>
          </w:p>
        </w:tc>
        <w:tc>
          <w:tcPr>
            <w:tcW w:w="5580" w:type="dxa"/>
            <w:tcBorders>
              <w:top w:val="nil"/>
              <w:left w:val="nil"/>
              <w:bottom w:val="nil"/>
              <w:right w:val="nil"/>
            </w:tcBorders>
            <w:tcMar>
              <w:top w:w="0" w:type="dxa"/>
              <w:left w:w="62" w:type="dxa"/>
              <w:bottom w:w="0" w:type="dxa"/>
              <w:right w:w="62" w:type="dxa"/>
            </w:tcMar>
          </w:tcPr>
          <w:p w:rsidR="00000000" w:rsidRPr="007324BC" w:rsidP="007324BC">
            <w:pPr>
              <w:pStyle w:val="List"/>
            </w:pPr>
            <w:r w:rsidRPr="007324BC">
              <w:t>2.1</w:t>
            </w:r>
            <w:r w:rsidRPr="007324BC">
              <w:tab/>
              <w:t xml:space="preserve">A </w:t>
            </w:r>
            <w:r w:rsidRPr="007324BC">
              <w:rPr>
                <w:rStyle w:val="BoldandItalics"/>
              </w:rPr>
              <w:t>range of strategies</w:t>
            </w:r>
            <w:r w:rsidRPr="007324BC">
              <w:t xml:space="preserve"> </w:t>
            </w:r>
            <w:r w:rsidRPr="007324BC">
              <w:rPr>
                <w:rStyle w:val="BoldandItalics"/>
              </w:rPr>
              <w:t>is used to promote a positive image of the organisation</w:t>
            </w:r>
            <w:r w:rsidRPr="007324BC">
              <w:t xml:space="preserve"> at every available opportunity.</w:t>
            </w:r>
          </w:p>
          <w:p w:rsidR="00000000" w:rsidRPr="007324BC" w:rsidP="007324BC">
            <w:pPr>
              <w:pStyle w:val="List"/>
            </w:pPr>
            <w:r w:rsidRPr="007324BC">
              <w:t>2.2</w:t>
            </w:r>
            <w:r w:rsidRPr="007324BC">
              <w:tab/>
              <w:t>Issues, policies and practices are communicated effectively to a range of audiences in writing and orally.</w:t>
            </w:r>
          </w:p>
          <w:p w:rsidR="00000000" w:rsidRPr="007324BC" w:rsidP="007324BC">
            <w:pPr>
              <w:pStyle w:val="List"/>
            </w:pPr>
            <w:r w:rsidRPr="007324BC">
              <w:t>2.3</w:t>
            </w:r>
            <w:r w:rsidRPr="007324BC">
              <w:tab/>
              <w:t xml:space="preserve">Appropriate </w:t>
            </w:r>
            <w:r w:rsidRPr="007324BC">
              <w:rPr>
                <w:rStyle w:val="BoldandItalics"/>
              </w:rPr>
              <w:t xml:space="preserve">key </w:t>
            </w:r>
            <w:r w:rsidRPr="007324BC">
              <w:rPr>
                <w:rStyle w:val="BoldandItalics"/>
              </w:rPr>
              <w:t>people</w:t>
            </w:r>
            <w:r w:rsidRPr="007324BC">
              <w:t xml:space="preserve"> are identified and involved in achieving outcomes.</w:t>
            </w:r>
          </w:p>
          <w:p w:rsidR="00000000" w:rsidP="007324BC">
            <w:pPr>
              <w:pStyle w:val="List"/>
              <w:rPr>
                <w:lang w:val="en-NZ"/>
              </w:rPr>
            </w:pPr>
            <w:r w:rsidRPr="007324BC">
              <w:t>2.4</w:t>
            </w:r>
            <w:r w:rsidRPr="007324BC">
              <w:tab/>
              <w:t>Authoritative and specialist advice is developed and distributed within the area of responsibility.</w:t>
            </w:r>
          </w:p>
        </w:tc>
      </w:tr>
      <w:tr w:rsidTr="007324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4BC">
            <w:pPr>
              <w:pStyle w:val="List"/>
              <w:rPr>
                <w:lang w:val="en-NZ"/>
              </w:rPr>
            </w:pPr>
            <w:r w:rsidRPr="007324BC">
              <w:t>3.</w:t>
            </w:r>
            <w:r w:rsidRPr="007324BC">
              <w:tab/>
            </w:r>
            <w:r w:rsidRPr="007324BC">
              <w:rPr>
                <w:rStyle w:val="SpecialBold"/>
              </w:rPr>
              <w:t>Represent the organisation</w:t>
            </w:r>
          </w:p>
        </w:tc>
        <w:tc>
          <w:tcPr>
            <w:tcW w:w="5580" w:type="dxa"/>
            <w:tcBorders>
              <w:top w:val="nil"/>
              <w:left w:val="nil"/>
              <w:bottom w:val="nil"/>
              <w:right w:val="nil"/>
            </w:tcBorders>
            <w:tcMar>
              <w:top w:w="0" w:type="dxa"/>
              <w:left w:w="62" w:type="dxa"/>
              <w:bottom w:w="0" w:type="dxa"/>
              <w:right w:w="62" w:type="dxa"/>
            </w:tcMar>
          </w:tcPr>
          <w:p w:rsidR="00000000" w:rsidRPr="007324BC" w:rsidP="007324BC">
            <w:pPr>
              <w:pStyle w:val="List"/>
            </w:pPr>
            <w:r w:rsidRPr="007324BC">
              <w:t>3.1</w:t>
            </w:r>
            <w:r w:rsidRPr="007324BC">
              <w:tab/>
              <w:t>The organisation’</w:t>
            </w:r>
            <w:r w:rsidRPr="007324BC">
              <w:t>s message is imparted accurately and in a clear, concise and confident manner to gain stakeholder’s understanding and commitment.</w:t>
            </w:r>
          </w:p>
          <w:p w:rsidR="00000000" w:rsidRPr="007324BC" w:rsidP="007324BC">
            <w:pPr>
              <w:pStyle w:val="List"/>
            </w:pPr>
            <w:r w:rsidRPr="007324BC">
              <w:t>3.2</w:t>
            </w:r>
            <w:r w:rsidRPr="007324BC">
              <w:tab/>
              <w:t>The organisation’s representation is sought and promoted to external bodies.</w:t>
            </w:r>
          </w:p>
          <w:p w:rsidR="00000000" w:rsidRPr="007324BC" w:rsidP="007324BC">
            <w:pPr>
              <w:pStyle w:val="List"/>
            </w:pPr>
            <w:r w:rsidRPr="007324BC">
              <w:t>3.3</w:t>
            </w:r>
            <w:r w:rsidRPr="007324BC">
              <w:tab/>
              <w:t>Opportunities to promote the organisation</w:t>
            </w:r>
            <w:r w:rsidRPr="007324BC">
              <w:t xml:space="preserve"> through media, government and the community are utilised in a positive and constructive manner, in line with organisational requirements.</w:t>
            </w:r>
          </w:p>
          <w:p w:rsidR="00000000" w:rsidRPr="007324BC" w:rsidP="007324BC">
            <w:pPr>
              <w:pStyle w:val="List"/>
            </w:pPr>
            <w:r w:rsidRPr="007324BC">
              <w:t>3.4</w:t>
            </w:r>
            <w:r w:rsidRPr="007324BC">
              <w:tab/>
              <w:t>Advice consistent with organisation policy, needs, quality standards and legislative responsibilities is provided</w:t>
            </w:r>
            <w:r w:rsidRPr="007324BC">
              <w:t xml:space="preserve"> to stakeholders.</w:t>
            </w:r>
          </w:p>
          <w:p w:rsidR="00000000" w:rsidRPr="007324BC" w:rsidP="007324BC">
            <w:pPr>
              <w:pStyle w:val="List"/>
            </w:pPr>
            <w:r w:rsidRPr="007324BC">
              <w:t>3.5</w:t>
            </w:r>
            <w:r w:rsidRPr="007324BC">
              <w:tab/>
              <w:t>Advice is provided in the context of strategic planning for the organisation.</w:t>
            </w:r>
          </w:p>
          <w:p w:rsidR="00000000" w:rsidRPr="007324BC" w:rsidP="007324BC">
            <w:pPr>
              <w:pStyle w:val="List"/>
            </w:pPr>
            <w:r w:rsidRPr="007324BC">
              <w:t>3.6</w:t>
            </w:r>
            <w:r w:rsidRPr="007324BC">
              <w:tab/>
              <w:t xml:space="preserve">Advice is provided </w:t>
            </w:r>
            <w:r w:rsidRPr="007324BC">
              <w:rPr>
                <w:rStyle w:val="BoldandItalics"/>
              </w:rPr>
              <w:t>confidentially</w:t>
            </w:r>
            <w:r w:rsidRPr="007324BC">
              <w:t xml:space="preserve"> on matters sensitive to governments and the organisation, in line with privacy and confidentiality legislation and gui</w:t>
            </w:r>
            <w:r w:rsidRPr="007324BC">
              <w:t>delines.</w:t>
            </w:r>
          </w:p>
        </w:tc>
      </w:tr>
    </w:tbl>
    <w:p w:rsidR="00C032CE" w:rsidP="007324BC">
      <w:pPr>
        <w:pStyle w:val="BodyText"/>
      </w:pPr>
    </w:p>
    <w:p w:rsidR="00C032CE" w:rsidP="007324BC">
      <w:pPr>
        <w:pStyle w:val="BodyText"/>
      </w:pPr>
    </w:p>
    <w:p w:rsidR="00000000" w:rsidRPr="007324BC" w:rsidP="007324BC">
      <w:pPr>
        <w:pStyle w:val="Heading1"/>
      </w:pPr>
      <w:bookmarkStart w:id="9" w:name="O_512082"/>
      <w:bookmarkEnd w:id="9"/>
      <w:r w:rsidRPr="007324BC">
        <w:t>Required Skills and Knowledge</w:t>
      </w:r>
    </w:p>
    <w:tbl>
      <w:tblPr>
        <w:tblW w:w="0" w:type="auto"/>
        <w:tblLayout w:type="fixed"/>
        <w:tblCellMar>
          <w:left w:w="62" w:type="dxa"/>
          <w:right w:w="62" w:type="dxa"/>
        </w:tblCellMar>
        <w:tblLook w:val="0000"/>
      </w:tblPr>
      <w:tblGrid>
        <w:gridCol w:w="8640"/>
      </w:tblGrid>
      <w:tr w:rsidTr="007324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24BC">
            <w:pPr>
              <w:pStyle w:val="BodyText"/>
              <w:rPr>
                <w:lang w:val="en-NZ"/>
              </w:rPr>
            </w:pPr>
            <w:r w:rsidRPr="007324BC">
              <w:t>This describes the essential skills and knowledge and their level, required for this unit.</w:t>
            </w:r>
          </w:p>
        </w:tc>
      </w:tr>
      <w:tr w:rsidTr="007324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24BC">
            <w:pPr>
              <w:pStyle w:val="BodyText"/>
              <w:rPr>
                <w:lang w:val="en-NZ"/>
              </w:rPr>
            </w:pPr>
            <w:r w:rsidRPr="007324BC">
              <w:rPr>
                <w:rStyle w:val="SpecialBold"/>
              </w:rPr>
              <w:t>Required Skills</w:t>
            </w:r>
          </w:p>
        </w:tc>
      </w:tr>
      <w:tr w:rsidTr="007324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24BC" w:rsidP="007324BC">
            <w:pPr>
              <w:pStyle w:val="ListBullet"/>
            </w:pPr>
            <w:r w:rsidRPr="007324BC">
              <w:t>build and maintain networks and relationships</w:t>
            </w:r>
          </w:p>
          <w:p w:rsidR="00000000" w:rsidRPr="007324BC" w:rsidP="007324BC">
            <w:pPr>
              <w:pStyle w:val="ListBullet"/>
            </w:pPr>
            <w:r w:rsidRPr="007324BC">
              <w:t>gain cooperation of others</w:t>
            </w:r>
          </w:p>
          <w:p w:rsidR="00000000" w:rsidRPr="007324BC" w:rsidP="007324BC">
            <w:pPr>
              <w:pStyle w:val="ListBullet"/>
            </w:pPr>
            <w:r w:rsidRPr="007324BC">
              <w:t>speak publicly</w:t>
            </w:r>
          </w:p>
          <w:p w:rsidR="00000000" w:rsidRPr="007324BC" w:rsidP="007324BC">
            <w:pPr>
              <w:pStyle w:val="ListBullet"/>
            </w:pPr>
            <w:r w:rsidRPr="007324BC">
              <w:t xml:space="preserve">apply legislation, regulations and organisational policies, procedures and practices relating to representing and promoting the organisation, including protocols for maintaining networks </w:t>
            </w:r>
          </w:p>
          <w:p w:rsidR="00000000" w:rsidRPr="007324BC" w:rsidP="007324BC">
            <w:pPr>
              <w:pStyle w:val="ListBullet"/>
            </w:pPr>
            <w:r w:rsidRPr="007324BC">
              <w:t>use effective communication techniques especially related to public</w:t>
            </w:r>
            <w:r w:rsidRPr="007324BC">
              <w:t xml:space="preserve"> presentations, giving and receiving feedback, designing promotional material, maintaining effective relationships and managing conflict </w:t>
            </w:r>
          </w:p>
          <w:p w:rsidR="00000000" w:rsidRPr="007324BC" w:rsidP="007324BC">
            <w:pPr>
              <w:pStyle w:val="ListBullet"/>
            </w:pPr>
            <w:r w:rsidRPr="007324BC">
              <w:t xml:space="preserve">use problem solving and negotiation to manage contingencies and achieve mutually acceptable outcomes </w:t>
            </w:r>
          </w:p>
          <w:p w:rsidR="00000000" w:rsidRPr="007324BC" w:rsidP="007324BC">
            <w:pPr>
              <w:pStyle w:val="ListBullet"/>
            </w:pPr>
            <w:r w:rsidRPr="007324BC">
              <w:t>respond to diver</w:t>
            </w:r>
            <w:r w:rsidRPr="007324BC">
              <w:t xml:space="preserve">sity, including gender and disability </w:t>
            </w:r>
          </w:p>
          <w:p w:rsidR="00000000" w:rsidRPr="007324BC" w:rsidP="007324BC">
            <w:pPr>
              <w:pStyle w:val="ListBullet"/>
            </w:pPr>
            <w:r w:rsidRPr="007324BC">
              <w:t xml:space="preserve">prepare general information and papers according to target audiences </w:t>
            </w:r>
          </w:p>
          <w:p w:rsidR="00000000" w:rsidRPr="007324BC" w:rsidP="007324BC">
            <w:pPr>
              <w:pStyle w:val="ListBullet"/>
            </w:pPr>
            <w:r w:rsidRPr="007324BC">
              <w:t xml:space="preserve">proofread and edit to ensure clarity of meaning, conformity to organisational requirements, and accuracy and consistency of information </w:t>
            </w:r>
          </w:p>
          <w:p w:rsidR="00000000" w:rsidP="007324BC">
            <w:pPr>
              <w:pStyle w:val="ListBullet"/>
              <w:rPr>
                <w:lang w:val="en-NZ"/>
              </w:rPr>
            </w:pPr>
            <w:r w:rsidRPr="007324BC">
              <w:t>apply proc</w:t>
            </w:r>
            <w:r w:rsidRPr="007324BC">
              <w:t>edures relating to work health and safety in the context of internal and external networking.</w:t>
            </w:r>
          </w:p>
        </w:tc>
      </w:tr>
      <w:tr w:rsidTr="007324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24BC">
            <w:pPr>
              <w:pStyle w:val="BodyText"/>
              <w:rPr>
                <w:lang w:val="en-NZ"/>
              </w:rPr>
            </w:pPr>
            <w:r w:rsidRPr="007324BC">
              <w:rPr>
                <w:rStyle w:val="SpecialBold"/>
              </w:rPr>
              <w:t>Required Knowledge</w:t>
            </w:r>
          </w:p>
        </w:tc>
      </w:tr>
      <w:tr w:rsidTr="007324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24BC" w:rsidP="007324BC">
            <w:pPr>
              <w:pStyle w:val="ListBullet"/>
            </w:pPr>
            <w:r w:rsidRPr="007324BC">
              <w:t>confidentiality requirements</w:t>
            </w:r>
          </w:p>
          <w:p w:rsidR="00000000" w:rsidRPr="007324BC" w:rsidP="007324BC">
            <w:pPr>
              <w:pStyle w:val="ListBullet"/>
            </w:pPr>
            <w:r w:rsidRPr="007324BC">
              <w:t>goals and objectives of the organisation</w:t>
            </w:r>
          </w:p>
          <w:p w:rsidR="00000000" w:rsidRPr="007324BC" w:rsidP="007324BC">
            <w:pPr>
              <w:pStyle w:val="ListBullet"/>
            </w:pPr>
            <w:r w:rsidRPr="007324BC">
              <w:t xml:space="preserve">legislation, regulations, policies and procedures relating to the protocols and guidelines for representing and promoting the organisation </w:t>
            </w:r>
          </w:p>
          <w:p w:rsidR="00000000" w:rsidRPr="007324BC" w:rsidP="007324BC">
            <w:pPr>
              <w:pStyle w:val="ListBullet"/>
            </w:pPr>
            <w:r w:rsidRPr="007324BC">
              <w:t xml:space="preserve">environmental or sustainability legislation, regulations and codes of practice applicable to industry </w:t>
            </w:r>
          </w:p>
          <w:p w:rsidR="00000000" w:rsidRPr="007324BC" w:rsidP="007324BC">
            <w:pPr>
              <w:pStyle w:val="ListBullet"/>
            </w:pPr>
            <w:r w:rsidRPr="007324BC">
              <w:t>principles of</w:t>
            </w:r>
            <w:r w:rsidRPr="007324BC">
              <w:t xml:space="preserve"> effective communication in relation to listening, questioning and non-verbal communication </w:t>
            </w:r>
          </w:p>
          <w:p w:rsidR="00000000" w:rsidRPr="007324BC" w:rsidP="007324BC">
            <w:pPr>
              <w:pStyle w:val="ListBullet"/>
            </w:pPr>
            <w:r w:rsidRPr="007324BC">
              <w:t xml:space="preserve"> a range of complex written communication techniques and their principles </w:t>
            </w:r>
          </w:p>
          <w:p w:rsidR="00000000" w:rsidRPr="007324BC" w:rsidP="007324BC">
            <w:pPr>
              <w:pStyle w:val="ListBullet"/>
            </w:pPr>
            <w:r w:rsidRPr="007324BC">
              <w:t>principles and techniques for building relationships of trust, including with people fro</w:t>
            </w:r>
            <w:r w:rsidRPr="007324BC">
              <w:t xml:space="preserve">m different cultures </w:t>
            </w:r>
          </w:p>
          <w:p w:rsidR="00000000" w:rsidRPr="007324BC" w:rsidP="007324BC">
            <w:pPr>
              <w:pStyle w:val="ListBullet"/>
            </w:pPr>
            <w:r w:rsidRPr="007324BC">
              <w:t xml:space="preserve">techniques and strategies for preparing and presenting information to promote the organisation </w:t>
            </w:r>
          </w:p>
          <w:p w:rsidR="00000000" w:rsidRPr="007324BC" w:rsidP="007324BC">
            <w:pPr>
              <w:pStyle w:val="ListBullet"/>
            </w:pPr>
            <w:r w:rsidRPr="007324BC">
              <w:t xml:space="preserve">public and political context of the organisation and its services </w:t>
            </w:r>
          </w:p>
          <w:p w:rsidR="00000000" w:rsidRPr="007324BC" w:rsidP="007324BC">
            <w:pPr>
              <w:pStyle w:val="ListBullet"/>
            </w:pPr>
            <w:r w:rsidRPr="007324BC">
              <w:t>key people inside and outside the organisation who have an impact on it</w:t>
            </w:r>
            <w:r w:rsidRPr="007324BC">
              <w:t xml:space="preserve">s culture, services, resources and policies. </w:t>
            </w:r>
          </w:p>
          <w:p w:rsidR="00000000" w:rsidRPr="007324BC" w:rsidP="007324BC">
            <w:pPr>
              <w:pStyle w:val="ListBullet"/>
            </w:pPr>
            <w:r w:rsidRPr="007324BC">
              <w:t>responsibilities of three levels of government relevant to the organisation</w:t>
            </w:r>
          </w:p>
          <w:p w:rsidR="00000000" w:rsidRPr="007324BC" w:rsidP="007324BC">
            <w:pPr>
              <w:pStyle w:val="ListBullet"/>
            </w:pPr>
            <w:r w:rsidRPr="007324BC">
              <w:t>roles and responsibilities of other agencies and relevant organisations</w:t>
            </w:r>
          </w:p>
          <w:p w:rsidR="00000000" w:rsidRPr="007324BC" w:rsidP="007324BC">
            <w:pPr>
              <w:pStyle w:val="ListBullet"/>
            </w:pPr>
            <w:r w:rsidRPr="007324BC">
              <w:t>statutes impacting on the organisation</w:t>
            </w:r>
          </w:p>
        </w:tc>
      </w:tr>
    </w:tbl>
    <w:p w:rsidR="00000000" w:rsidRPr="007324BC" w:rsidP="007324BC">
      <w:pPr>
        <w:pStyle w:val="BodyText"/>
      </w:pPr>
    </w:p>
    <w:p w:rsidR="00000000" w:rsidRPr="007324BC" w:rsidP="007324BC">
      <w:pPr>
        <w:pStyle w:val="AllowPageBreak"/>
      </w:pPr>
    </w:p>
    <w:p w:rsidR="00000000" w:rsidRPr="007324BC" w:rsidP="007324BC">
      <w:pPr>
        <w:pStyle w:val="Heading1"/>
      </w:pPr>
      <w:bookmarkStart w:id="10" w:name="O_512083"/>
      <w:bookmarkEnd w:id="10"/>
      <w:r w:rsidRPr="007324BC">
        <w:t>Evidence Guide</w:t>
      </w:r>
    </w:p>
    <w:tbl>
      <w:tblPr>
        <w:tblW w:w="0" w:type="auto"/>
        <w:tblLayout w:type="fixed"/>
        <w:tblCellMar>
          <w:left w:w="62" w:type="dxa"/>
          <w:right w:w="62" w:type="dxa"/>
        </w:tblCellMar>
        <w:tblLook w:val="0000"/>
      </w:tblPr>
      <w:tblGrid>
        <w:gridCol w:w="3060"/>
        <w:gridCol w:w="5580"/>
      </w:tblGrid>
      <w:tr w:rsidTr="007324B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324BC">
            <w:pPr>
              <w:pStyle w:val="BodyText"/>
              <w:rPr>
                <w:lang w:val="en-NZ"/>
              </w:rPr>
            </w:pPr>
            <w:r w:rsidRPr="007324BC">
              <w:t>The evidence guide provides advice on assessment and must be read in conjunction with the Performance Criteria, Required Skills and Knowledge, the Range Statement and the Assessment Guidelines for this Training Package.</w:t>
            </w:r>
          </w:p>
        </w:tc>
      </w:tr>
      <w:tr w:rsidTr="007324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4BC">
            <w:pPr>
              <w:pStyle w:val="BodyText"/>
              <w:rPr>
                <w:lang w:val="en-NZ"/>
              </w:rPr>
            </w:pPr>
            <w:r w:rsidRPr="007324BC">
              <w:rPr>
                <w:rStyle w:val="SpecialBold"/>
              </w:rPr>
              <w:t>Critical aspects fo</w:t>
            </w:r>
            <w:r w:rsidRPr="007324BC">
              <w:rPr>
                <w:rStyle w:val="SpecialBold"/>
              </w:rPr>
              <w:t>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324BC" w:rsidP="007324BC">
            <w:pPr>
              <w:pStyle w:val="BodyText"/>
            </w:pPr>
            <w:r w:rsidRPr="007324BC">
              <w:t>Assessment must confirm the ability to:</w:t>
            </w:r>
          </w:p>
          <w:p w:rsidR="00000000" w:rsidRPr="007324BC" w:rsidP="007324BC">
            <w:pPr>
              <w:pStyle w:val="ListBullet"/>
            </w:pPr>
            <w:r w:rsidRPr="007324BC">
              <w:t>establish and maintain networks specifically to promote the organisation and achieve the organisation’s outcomes</w:t>
            </w:r>
          </w:p>
          <w:p w:rsidR="00000000" w:rsidRPr="007324BC" w:rsidP="007324BC">
            <w:pPr>
              <w:pStyle w:val="BodyText"/>
            </w:pPr>
            <w:r w:rsidRPr="007324BC">
              <w:rPr>
                <w:rStyle w:val="SpecialBold"/>
              </w:rPr>
              <w:t>Consistency in performance</w:t>
            </w:r>
          </w:p>
          <w:p w:rsidR="00000000" w:rsidP="007324BC">
            <w:pPr>
              <w:pStyle w:val="BodyText"/>
              <w:rPr>
                <w:lang w:val="en-NZ"/>
              </w:rPr>
            </w:pPr>
            <w:r w:rsidRPr="007324BC">
              <w:t>C</w:t>
            </w:r>
            <w:r w:rsidRPr="007324BC">
              <w:t>ompetency should be demonstrated over time and should be observed in a range of actual or simulated work contexts.</w:t>
            </w:r>
          </w:p>
        </w:tc>
      </w:tr>
      <w:tr w:rsidTr="007324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324BC" w:rsidP="007324BC">
            <w:pPr>
              <w:pStyle w:val="BodyText"/>
            </w:pPr>
            <w:r w:rsidRPr="007324BC">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324BC" w:rsidP="007324BC">
            <w:pPr>
              <w:pStyle w:val="BodyText"/>
            </w:pPr>
            <w:r w:rsidRPr="007324BC">
              <w:rPr>
                <w:rStyle w:val="SpecialBold"/>
              </w:rPr>
              <w:t>Context of assessment</w:t>
            </w:r>
          </w:p>
          <w:p w:rsidR="00000000" w:rsidRPr="007324BC" w:rsidP="007324BC">
            <w:pPr>
              <w:pStyle w:val="BodyText"/>
            </w:pPr>
            <w:r w:rsidRPr="007324BC">
              <w:t>Competency should be assessed in t</w:t>
            </w:r>
            <w:r w:rsidRPr="007324BC">
              <w:t>he workplace or under conditions that accurately simulate a realistic workplace in accordance with all relevant legislation and organisation requirements.</w:t>
            </w:r>
          </w:p>
          <w:p w:rsidR="00000000" w:rsidRPr="007324BC" w:rsidP="007324BC">
            <w:pPr>
              <w:pStyle w:val="BodyText"/>
            </w:pPr>
            <w:r w:rsidRPr="007324BC">
              <w:t xml:space="preserve">Evidence should be gathered while observing the individual establishing and maintaining the networks </w:t>
            </w:r>
            <w:r w:rsidRPr="007324BC">
              <w:t>which will promote the organisation and achieve the organisation’s outcomes</w:t>
            </w:r>
          </w:p>
          <w:p w:rsidR="00000000" w:rsidRPr="007324BC" w:rsidP="007324BC">
            <w:pPr>
              <w:pStyle w:val="BodyText"/>
            </w:pPr>
            <w:r w:rsidRPr="007324BC">
              <w:rPr>
                <w:rStyle w:val="SpecialBold"/>
              </w:rPr>
              <w:t>Specific resources for assessment</w:t>
            </w:r>
          </w:p>
          <w:p w:rsidR="00000000" w:rsidRPr="007324BC" w:rsidP="007324BC">
            <w:pPr>
              <w:pStyle w:val="BodyText"/>
            </w:pPr>
            <w:r w:rsidRPr="007324BC">
              <w:t>Access is required to:</w:t>
            </w:r>
          </w:p>
          <w:p w:rsidR="00000000" w:rsidRPr="007324BC" w:rsidP="007324BC">
            <w:pPr>
              <w:pStyle w:val="ListBullet"/>
            </w:pPr>
            <w:r w:rsidRPr="007324BC">
              <w:t>relevant standards, policy and instructions related to public affairs</w:t>
            </w:r>
          </w:p>
        </w:tc>
      </w:tr>
    </w:tbl>
    <w:p w:rsidR="00000000" w:rsidRPr="007324BC" w:rsidP="007324BC">
      <w:pPr>
        <w:pStyle w:val="BodyText"/>
      </w:pPr>
    </w:p>
    <w:p w:rsidR="00000000" w:rsidRPr="007324BC" w:rsidP="007324BC">
      <w:pPr>
        <w:pStyle w:val="AllowPageBreak"/>
      </w:pPr>
    </w:p>
    <w:p w:rsidR="00000000" w:rsidRPr="007324BC" w:rsidP="007324BC">
      <w:pPr>
        <w:pStyle w:val="Heading1"/>
      </w:pPr>
      <w:bookmarkStart w:id="11" w:name="O_512084"/>
      <w:bookmarkEnd w:id="11"/>
      <w:r w:rsidRPr="007324BC">
        <w:t>Range Statement</w:t>
      </w:r>
    </w:p>
    <w:tbl>
      <w:tblPr>
        <w:tblW w:w="0" w:type="auto"/>
        <w:tblLayout w:type="fixed"/>
        <w:tblCellMar>
          <w:left w:w="62" w:type="dxa"/>
          <w:right w:w="62" w:type="dxa"/>
        </w:tblCellMar>
        <w:tblLook w:val="0000"/>
      </w:tblPr>
      <w:tblGrid>
        <w:gridCol w:w="3060"/>
        <w:gridCol w:w="5580"/>
      </w:tblGrid>
      <w:tr w:rsidTr="007324BC">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BodyText"/>
              <w:rPr>
                <w:lang w:val="en-NZ"/>
              </w:rPr>
            </w:pPr>
            <w:r w:rsidRPr="007324BC">
              <w:t>The Range Stateme</w:t>
            </w:r>
            <w:r w:rsidRPr="007324BC">
              <w:t xml:space="preserve">nt relates to the Unit of Competency as a whole. It allows for different work environments and situations that may affect performance. </w:t>
            </w:r>
            <w:r w:rsidRPr="007324BC">
              <w:rPr>
                <w:rStyle w:val="BoldandItalics"/>
              </w:rPr>
              <w:t>Bold italicised</w:t>
            </w:r>
            <w:r w:rsidRPr="007324BC">
              <w:t xml:space="preserve"> wording in the Performance Criteria is detailed below.</w:t>
            </w:r>
          </w:p>
        </w:tc>
      </w:tr>
      <w:tr w:rsidTr="007324B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BodyText"/>
              <w:rPr>
                <w:lang w:val="en-NZ"/>
              </w:rPr>
            </w:pPr>
            <w:r w:rsidRPr="007324BC">
              <w:rPr>
                <w:rStyle w:val="BoldandItalics"/>
              </w:rPr>
              <w:t xml:space="preserve">Stakeholders </w:t>
            </w:r>
            <w:r w:rsidRPr="007324B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BC" w:rsidP="007324BC">
            <w:pPr>
              <w:pStyle w:val="ListBullet"/>
            </w:pPr>
            <w:r w:rsidRPr="007324BC">
              <w:t>local, state/territory and federal governments</w:t>
            </w:r>
          </w:p>
          <w:p w:rsidR="00000000" w:rsidRPr="007324BC" w:rsidP="007324BC">
            <w:pPr>
              <w:pStyle w:val="ListBullet"/>
            </w:pPr>
            <w:r w:rsidRPr="007324BC">
              <w:t>industry</w:t>
            </w:r>
          </w:p>
          <w:p w:rsidR="00000000" w:rsidRPr="007324BC" w:rsidP="007324BC">
            <w:pPr>
              <w:pStyle w:val="ListBullet"/>
            </w:pPr>
            <w:r w:rsidRPr="007324BC">
              <w:t>national and international associations</w:t>
            </w:r>
          </w:p>
          <w:p w:rsidR="00000000" w:rsidRPr="007324BC" w:rsidP="007324BC">
            <w:pPr>
              <w:pStyle w:val="ListBullet"/>
            </w:pPr>
            <w:r w:rsidRPr="007324BC">
              <w:t>other emergency management and non-government organisations eg Red Cross/Salvation Army/Cave Rescue</w:t>
            </w:r>
          </w:p>
          <w:p w:rsidR="00000000" w:rsidRPr="007324BC" w:rsidP="007324BC">
            <w:pPr>
              <w:pStyle w:val="ListBullet"/>
            </w:pPr>
            <w:r w:rsidRPr="007324BC">
              <w:t>volunteers</w:t>
            </w:r>
          </w:p>
          <w:p w:rsidR="00000000" w:rsidRPr="007324BC" w:rsidP="007324BC">
            <w:pPr>
              <w:pStyle w:val="ListBullet"/>
            </w:pPr>
            <w:r w:rsidRPr="007324BC">
              <w:t>community groups</w:t>
            </w:r>
          </w:p>
          <w:p w:rsidR="00000000" w:rsidRPr="007324BC" w:rsidP="007324BC">
            <w:pPr>
              <w:pStyle w:val="ListBullet"/>
            </w:pPr>
            <w:r w:rsidRPr="007324BC">
              <w:t>technical advisers</w:t>
            </w:r>
          </w:p>
          <w:p w:rsidR="00000000" w:rsidRPr="007324BC" w:rsidP="007324BC">
            <w:pPr>
              <w:pStyle w:val="ListBullet"/>
            </w:pPr>
            <w:r w:rsidRPr="007324BC">
              <w:t>consultants</w:t>
            </w:r>
          </w:p>
          <w:p w:rsidR="00000000" w:rsidRPr="007324BC" w:rsidP="007324BC">
            <w:pPr>
              <w:pStyle w:val="ListBullet"/>
            </w:pPr>
            <w:r w:rsidRPr="007324BC">
              <w:t>w</w:t>
            </w:r>
            <w:r w:rsidRPr="007324BC">
              <w:t>ork groups and individuals internal to the organisation</w:t>
            </w:r>
          </w:p>
          <w:p w:rsidR="00000000" w:rsidRPr="007324BC" w:rsidP="007324BC">
            <w:pPr>
              <w:pStyle w:val="ListBullet"/>
            </w:pPr>
            <w:r w:rsidRPr="007324BC">
              <w:t>customers</w:t>
            </w:r>
          </w:p>
          <w:p w:rsidR="00000000" w:rsidP="007324BC">
            <w:pPr>
              <w:pStyle w:val="ListBullet"/>
              <w:rPr>
                <w:lang w:val="en-NZ"/>
              </w:rPr>
            </w:pPr>
            <w:r w:rsidRPr="007324BC">
              <w:t>utilities</w:t>
            </w:r>
          </w:p>
        </w:tc>
      </w:tr>
      <w:tr w:rsidTr="007324B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BodyText"/>
              <w:rPr>
                <w:lang w:val="en-NZ"/>
              </w:rPr>
            </w:pPr>
            <w:r w:rsidRPr="007324BC">
              <w:rPr>
                <w:rStyle w:val="BoldandItalics"/>
              </w:rPr>
              <w:t xml:space="preserve">Range of </w:t>
            </w:r>
            <w:r w:rsidRPr="007324BC">
              <w:t>strategies to promote a positive image of the organisation</w:t>
            </w:r>
            <w:r w:rsidRPr="007324BC">
              <w:rPr>
                <w:rStyle w:val="BoldandItalics"/>
              </w:rPr>
              <w:t xml:space="preserve"> </w:t>
            </w:r>
            <w:r w:rsidRPr="007324B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BC" w:rsidP="007324BC">
            <w:pPr>
              <w:pStyle w:val="ListBullet"/>
            </w:pPr>
            <w:r w:rsidRPr="007324BC">
              <w:t xml:space="preserve">attending or speaking at meetings, seminars and conferences </w:t>
            </w:r>
          </w:p>
          <w:p w:rsidR="00000000" w:rsidRPr="007324BC" w:rsidP="007324BC">
            <w:pPr>
              <w:pStyle w:val="ListBullet"/>
            </w:pPr>
            <w:r w:rsidRPr="007324BC">
              <w:t xml:space="preserve">association membership </w:t>
            </w:r>
          </w:p>
          <w:p w:rsidR="00000000" w:rsidRPr="007324BC" w:rsidP="007324BC">
            <w:pPr>
              <w:pStyle w:val="ListBullet"/>
            </w:pPr>
            <w:r w:rsidRPr="007324BC">
              <w:t xml:space="preserve">public and specially-targeted presentations </w:t>
            </w:r>
          </w:p>
          <w:p w:rsidR="00000000" w:rsidRPr="007324BC" w:rsidP="007324BC">
            <w:pPr>
              <w:pStyle w:val="ListBullet"/>
            </w:pPr>
            <w:r w:rsidRPr="007324BC">
              <w:t xml:space="preserve">public promotions </w:t>
            </w:r>
          </w:p>
          <w:p w:rsidR="00000000" w:rsidRPr="007324BC" w:rsidP="007324BC">
            <w:pPr>
              <w:pStyle w:val="ListBullet"/>
            </w:pPr>
            <w:r w:rsidRPr="007324BC">
              <w:t xml:space="preserve">providing tailored information </w:t>
            </w:r>
          </w:p>
          <w:p w:rsidR="00000000" w:rsidRPr="007324BC" w:rsidP="007324BC">
            <w:pPr>
              <w:pStyle w:val="ListBullet"/>
            </w:pPr>
            <w:r w:rsidRPr="007324BC">
              <w:t xml:space="preserve">explaining mission, goals and objectives in ways suited to the diversity of the audience </w:t>
            </w:r>
          </w:p>
          <w:p w:rsidR="00000000" w:rsidRPr="007324BC" w:rsidP="007324BC">
            <w:pPr>
              <w:pStyle w:val="ListBullet"/>
            </w:pPr>
            <w:r w:rsidRPr="007324BC">
              <w:t xml:space="preserve">consulting and advising </w:t>
            </w:r>
          </w:p>
          <w:p w:rsidR="00000000" w:rsidRPr="007324BC" w:rsidP="007324BC">
            <w:pPr>
              <w:pStyle w:val="ListBullet"/>
            </w:pPr>
            <w:r w:rsidRPr="007324BC">
              <w:t xml:space="preserve">chairing meetings </w:t>
            </w:r>
          </w:p>
          <w:p w:rsidR="00000000" w:rsidRPr="007324BC" w:rsidP="007324BC">
            <w:pPr>
              <w:pStyle w:val="ListBullet"/>
            </w:pPr>
            <w:r w:rsidRPr="007324BC">
              <w:t xml:space="preserve">briefings </w:t>
            </w:r>
          </w:p>
          <w:p w:rsidR="00000000" w:rsidP="007324BC">
            <w:pPr>
              <w:pStyle w:val="ListBullet"/>
              <w:rPr>
                <w:lang w:val="en-NZ"/>
              </w:rPr>
            </w:pPr>
            <w:r w:rsidRPr="007324BC">
              <w:t>interviews</w:t>
            </w:r>
          </w:p>
        </w:tc>
      </w:tr>
      <w:tr w:rsidTr="007324B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BodyText"/>
              <w:rPr>
                <w:lang w:val="en-NZ"/>
              </w:rPr>
            </w:pPr>
            <w:r w:rsidRPr="007324BC">
              <w:rPr>
                <w:rStyle w:val="BoldandItalics"/>
              </w:rPr>
              <w:t>Key</w:t>
            </w:r>
            <w:r w:rsidRPr="007324BC">
              <w:rPr>
                <w:rStyle w:val="BoldandItalics"/>
              </w:rPr>
              <w:t xml:space="preserve"> people </w:t>
            </w:r>
            <w:r w:rsidRPr="007324B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BC" w:rsidP="007324BC">
            <w:pPr>
              <w:pStyle w:val="ListBullet"/>
            </w:pPr>
            <w:r w:rsidRPr="007324BC">
              <w:t xml:space="preserve">officers from government organisations </w:t>
            </w:r>
          </w:p>
          <w:p w:rsidR="00000000" w:rsidRPr="007324BC" w:rsidP="007324BC">
            <w:pPr>
              <w:pStyle w:val="ListBullet"/>
            </w:pPr>
            <w:r w:rsidRPr="007324BC">
              <w:t xml:space="preserve">ministerial advisers </w:t>
            </w:r>
          </w:p>
          <w:p w:rsidR="00000000" w:rsidRPr="007324BC" w:rsidP="007324BC">
            <w:pPr>
              <w:pStyle w:val="ListBullet"/>
            </w:pPr>
            <w:r w:rsidRPr="007324BC">
              <w:t xml:space="preserve">community members </w:t>
            </w:r>
          </w:p>
          <w:p w:rsidR="00000000" w:rsidRPr="007324BC" w:rsidP="007324BC">
            <w:pPr>
              <w:pStyle w:val="ListBullet"/>
            </w:pPr>
            <w:r w:rsidRPr="007324BC">
              <w:t xml:space="preserve">council members </w:t>
            </w:r>
          </w:p>
          <w:p w:rsidR="00000000" w:rsidRPr="007324BC" w:rsidP="007324BC">
            <w:pPr>
              <w:pStyle w:val="ListBullet"/>
            </w:pPr>
            <w:r w:rsidRPr="007324BC">
              <w:t xml:space="preserve">industry representatives </w:t>
            </w:r>
          </w:p>
          <w:p w:rsidR="00000000" w:rsidRPr="007324BC" w:rsidP="007324BC">
            <w:pPr>
              <w:pStyle w:val="ListBullet"/>
            </w:pPr>
            <w:r w:rsidRPr="007324BC">
              <w:t xml:space="preserve">members of professional associations </w:t>
            </w:r>
          </w:p>
          <w:p w:rsidR="00000000" w:rsidP="007324BC">
            <w:pPr>
              <w:pStyle w:val="ListBullet"/>
              <w:rPr>
                <w:lang w:val="en-NZ"/>
              </w:rPr>
            </w:pPr>
            <w:r w:rsidRPr="007324BC">
              <w:t>international associations</w:t>
            </w:r>
          </w:p>
        </w:tc>
      </w:tr>
      <w:tr w:rsidTr="007324B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BC">
            <w:pPr>
              <w:pStyle w:val="BodyText"/>
              <w:rPr>
                <w:lang w:val="en-NZ"/>
              </w:rPr>
            </w:pPr>
            <w:r w:rsidRPr="007324BC">
              <w:t>Advice provided</w:t>
            </w:r>
            <w:r w:rsidRPr="007324BC">
              <w:rPr>
                <w:rStyle w:val="BoldandItalics"/>
              </w:rPr>
              <w:t xml:space="preserve"> confidentially </w:t>
            </w:r>
            <w:r w:rsidRPr="007324B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BC" w:rsidP="007324BC">
            <w:pPr>
              <w:pStyle w:val="ListBullet"/>
            </w:pPr>
            <w:r w:rsidRPr="007324BC">
              <w:t>industrial processes and procedures</w:t>
            </w:r>
          </w:p>
          <w:p w:rsidR="00000000" w:rsidRPr="007324BC" w:rsidP="007324BC">
            <w:pPr>
              <w:pStyle w:val="ListBullet"/>
            </w:pPr>
            <w:r w:rsidRPr="007324BC">
              <w:t>cases of death and injury</w:t>
            </w:r>
          </w:p>
          <w:p w:rsidR="00000000" w:rsidRPr="007324BC" w:rsidP="007324BC">
            <w:pPr>
              <w:pStyle w:val="ListBullet"/>
            </w:pPr>
            <w:r w:rsidRPr="007324BC">
              <w:t>security cpncerns and protocols</w:t>
            </w:r>
          </w:p>
          <w:p w:rsidR="00000000" w:rsidRPr="007324BC" w:rsidP="007324BC">
            <w:pPr>
              <w:pStyle w:val="ListBullet"/>
            </w:pPr>
            <w:r w:rsidRPr="007324BC">
              <w:t>criminal events</w:t>
            </w:r>
          </w:p>
        </w:tc>
      </w:tr>
    </w:tbl>
    <w:p w:rsidR="00000000" w:rsidRPr="007324BC" w:rsidP="007324BC">
      <w:pPr>
        <w:pStyle w:val="BodyText"/>
      </w:pPr>
    </w:p>
    <w:p w:rsidR="00000000" w:rsidRPr="007324BC" w:rsidP="007324BC">
      <w:pPr>
        <w:pStyle w:val="AllowPageBreak"/>
      </w:pPr>
    </w:p>
    <w:p w:rsidR="00000000" w:rsidRPr="007324BC" w:rsidP="007324BC">
      <w:pPr>
        <w:pStyle w:val="Heading1"/>
      </w:pPr>
      <w:bookmarkStart w:id="12" w:name="O_512085"/>
      <w:bookmarkEnd w:id="12"/>
      <w:r w:rsidRPr="007324BC">
        <w:t>Unit Sector(s)</w:t>
      </w:r>
    </w:p>
    <w:p w:rsidR="00000000" w:rsidRPr="007324BC" w:rsidP="007324BC">
      <w:pPr>
        <w:pStyle w:val="BodyText"/>
      </w:pPr>
      <w:r w:rsidRPr="007324BC">
        <w:t>Not applicable.</w:t>
      </w:r>
    </w:p>
    <w:p w:rsidR="00000000" w:rsidRPr="007324BC" w:rsidP="007324BC"/>
    <w:sectPr w:rsidSect="00732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BC" w:rsidRPr="00C032CE" w:rsidP="00C03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CE" w:rsidP="00732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032CE" w:rsidP="007324B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032CE" w:rsidP="007324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BC" w:rsidRPr="00C032CE" w:rsidP="00C032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CE" w:rsidRPr="002D2AF8" w:rsidP="007324BC">
    <w:pPr>
      <w:pStyle w:val="Header"/>
      <w:framePr w:wrap="around"/>
    </w:pPr>
    <w:r>
      <w:fldChar w:fldCharType="begin"/>
    </w:r>
    <w:r>
      <w:instrText xml:space="preserve"> TITLE   \* MERGEFORMAT </w:instrText>
    </w:r>
    <w:r>
      <w:fldChar w:fldCharType="separate"/>
    </w:r>
    <w:r>
      <w:t>DEFPA001 Promote the organisation’s mission and values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C032CE" w:rsidP="00732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E05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34F0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4BC"/>
    <w:pPr>
      <w:spacing w:before="360" w:after="60"/>
      <w:outlineLvl w:val="0"/>
    </w:pPr>
    <w:rPr>
      <w:sz w:val="32"/>
    </w:rPr>
  </w:style>
  <w:style w:type="paragraph" w:styleId="Heading2">
    <w:name w:val="heading 2"/>
    <w:basedOn w:val="HeadingBase"/>
    <w:next w:val="BodyText"/>
    <w:link w:val="Heading2Char"/>
    <w:qFormat/>
    <w:rsid w:val="007324BC"/>
    <w:pPr>
      <w:keepLines/>
      <w:spacing w:before="240" w:after="120"/>
      <w:outlineLvl w:val="1"/>
    </w:pPr>
    <w:rPr>
      <w:sz w:val="28"/>
      <w:szCs w:val="40"/>
    </w:rPr>
  </w:style>
  <w:style w:type="paragraph" w:styleId="Heading3">
    <w:name w:val="heading 3"/>
    <w:basedOn w:val="HeadingBase"/>
    <w:next w:val="BodyText"/>
    <w:link w:val="Heading3Char"/>
    <w:qFormat/>
    <w:rsid w:val="007324BC"/>
    <w:pPr>
      <w:spacing w:before="180" w:after="120"/>
      <w:outlineLvl w:val="2"/>
    </w:pPr>
    <w:rPr>
      <w:spacing w:val="-10"/>
      <w:kern w:val="32"/>
    </w:rPr>
  </w:style>
  <w:style w:type="paragraph" w:styleId="Heading4">
    <w:name w:val="heading 4"/>
    <w:basedOn w:val="HeadingBase"/>
    <w:next w:val="BodyText"/>
    <w:link w:val="Heading4Char"/>
    <w:qFormat/>
    <w:rsid w:val="007324BC"/>
    <w:pPr>
      <w:spacing w:before="160" w:after="120"/>
      <w:outlineLvl w:val="3"/>
    </w:pPr>
    <w:rPr>
      <w:sz w:val="22"/>
    </w:rPr>
  </w:style>
  <w:style w:type="paragraph" w:styleId="Heading5">
    <w:name w:val="heading 5"/>
    <w:basedOn w:val="HeadingBase"/>
    <w:next w:val="Normal"/>
    <w:link w:val="Heading5Char"/>
    <w:qFormat/>
    <w:rsid w:val="007324BC"/>
    <w:pPr>
      <w:spacing w:before="80"/>
      <w:outlineLvl w:val="4"/>
    </w:pPr>
    <w:rPr>
      <w:color w:val="918585"/>
      <w:sz w:val="20"/>
    </w:rPr>
  </w:style>
  <w:style w:type="paragraph" w:styleId="Heading6">
    <w:name w:val="heading 6"/>
    <w:basedOn w:val="HeadingBase"/>
    <w:next w:val="Normal"/>
    <w:link w:val="Heading6Char"/>
    <w:qFormat/>
    <w:rsid w:val="007324BC"/>
    <w:pPr>
      <w:spacing w:before="60"/>
      <w:outlineLvl w:val="5"/>
    </w:pPr>
    <w:rPr>
      <w:color w:val="918585"/>
      <w:sz w:val="20"/>
    </w:rPr>
  </w:style>
  <w:style w:type="paragraph" w:styleId="Heading7">
    <w:name w:val="heading 7"/>
    <w:basedOn w:val="Normal"/>
    <w:next w:val="Normal"/>
    <w:link w:val="Heading7Char"/>
    <w:qFormat/>
    <w:rsid w:val="007324BC"/>
    <w:pPr>
      <w:ind w:left="720"/>
      <w:outlineLvl w:val="6"/>
    </w:pPr>
    <w:rPr>
      <w:i/>
    </w:rPr>
  </w:style>
  <w:style w:type="paragraph" w:styleId="Heading8">
    <w:name w:val="heading 8"/>
    <w:basedOn w:val="Normal"/>
    <w:next w:val="Normal"/>
    <w:link w:val="Heading8Char"/>
    <w:qFormat/>
    <w:rsid w:val="007324BC"/>
    <w:pPr>
      <w:ind w:left="720"/>
      <w:outlineLvl w:val="7"/>
    </w:pPr>
    <w:rPr>
      <w:i/>
    </w:rPr>
  </w:style>
  <w:style w:type="paragraph" w:styleId="Heading9">
    <w:name w:val="heading 9"/>
    <w:basedOn w:val="Normal"/>
    <w:next w:val="Normal"/>
    <w:link w:val="Heading9Char"/>
    <w:qFormat/>
    <w:rsid w:val="007324BC"/>
    <w:pPr>
      <w:ind w:left="720"/>
      <w:outlineLvl w:val="8"/>
    </w:pPr>
    <w:rPr>
      <w:i/>
    </w:rPr>
  </w:style>
  <w:style w:type="character" w:default="1" w:styleId="DefaultParagraphFont">
    <w:name w:val="Default Paragraph Font"/>
    <w:uiPriority w:val="1"/>
    <w:unhideWhenUsed/>
    <w:rsid w:val="00732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4BC"/>
  </w:style>
  <w:style w:type="character" w:customStyle="1" w:styleId="Heading1Char">
    <w:name w:val="Heading 1 Char"/>
    <w:basedOn w:val="DefaultParagraphFont"/>
    <w:link w:val="Heading1"/>
    <w:rsid w:val="007324BC"/>
    <w:rPr>
      <w:rFonts w:ascii="Times New Roman" w:eastAsia="Times New Roman" w:hAnsi="Times New Roman" w:cs="Times New Roman"/>
      <w:b/>
      <w:sz w:val="32"/>
      <w:szCs w:val="20"/>
      <w:lang w:eastAsia="en-US"/>
    </w:rPr>
  </w:style>
  <w:style w:type="paragraph" w:styleId="BodyText">
    <w:name w:val="Body Text"/>
    <w:basedOn w:val="Normal"/>
    <w:link w:val="BodyTextChar"/>
    <w:rsid w:val="007324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4BC"/>
    <w:rPr>
      <w:rFonts w:ascii="Times New Roman" w:eastAsia="Times New Roman" w:hAnsi="Times New Roman" w:cs="Times New Roman"/>
      <w:sz w:val="24"/>
      <w:lang w:eastAsia="en-US"/>
    </w:rPr>
  </w:style>
  <w:style w:type="paragraph" w:styleId="List">
    <w:name w:val="List"/>
    <w:basedOn w:val="BodyText"/>
    <w:next w:val="BodyText"/>
    <w:rsid w:val="007324BC"/>
    <w:pPr>
      <w:tabs>
        <w:tab w:val="left" w:pos="340"/>
      </w:tabs>
      <w:spacing w:before="60" w:after="60"/>
      <w:ind w:left="340" w:hanging="340"/>
    </w:pPr>
  </w:style>
  <w:style w:type="paragraph" w:styleId="ListBullet">
    <w:name w:val="List Bullet"/>
    <w:basedOn w:val="List"/>
    <w:rsid w:val="007324BC"/>
    <w:pPr>
      <w:numPr>
        <w:numId w:val="12"/>
      </w:numPr>
      <w:tabs>
        <w:tab w:val="clear" w:pos="340"/>
      </w:tabs>
      <w:spacing w:before="40" w:after="40"/>
    </w:pPr>
  </w:style>
  <w:style w:type="character" w:customStyle="1" w:styleId="SpecialBold">
    <w:name w:val="Special Bold"/>
    <w:basedOn w:val="DefaultParagraphFont"/>
    <w:rsid w:val="007324BC"/>
    <w:rPr>
      <w:b/>
      <w:spacing w:val="0"/>
    </w:rPr>
  </w:style>
  <w:style w:type="paragraph" w:customStyle="1" w:styleId="SuperHeading">
    <w:name w:val="SuperHeading"/>
    <w:basedOn w:val="Normal"/>
    <w:rsid w:val="007324BC"/>
    <w:pPr>
      <w:spacing w:before="240" w:after="120"/>
      <w:outlineLvl w:val="0"/>
    </w:pPr>
    <w:rPr>
      <w:rFonts w:ascii="Times New Roman" w:hAnsi="Times New Roman"/>
      <w:b/>
      <w:sz w:val="32"/>
    </w:rPr>
  </w:style>
  <w:style w:type="paragraph" w:customStyle="1" w:styleId="AllowPageBreak">
    <w:name w:val="AllowPageBreak"/>
    <w:rsid w:val="007324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324BC"/>
    <w:pPr>
      <w:spacing w:before="60" w:after="60"/>
    </w:pPr>
  </w:style>
  <w:style w:type="character" w:customStyle="1" w:styleId="BoldandItalics">
    <w:name w:val="Bold and Italics"/>
    <w:qFormat/>
    <w:rsid w:val="007324BC"/>
    <w:rPr>
      <w:b/>
      <w:i/>
      <w:u w:val="none"/>
    </w:rPr>
  </w:style>
  <w:style w:type="character" w:customStyle="1" w:styleId="Heading2Char">
    <w:name w:val="Heading 2 Char"/>
    <w:basedOn w:val="DefaultParagraphFont"/>
    <w:link w:val="Heading2"/>
    <w:rsid w:val="00732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4BC"/>
    <w:rPr>
      <w:rFonts w:ascii="Courier New" w:eastAsia="Times New Roman" w:hAnsi="Courier New" w:cs="Times New Roman"/>
      <w:i/>
      <w:szCs w:val="20"/>
      <w:lang w:eastAsia="en-US"/>
    </w:rPr>
  </w:style>
  <w:style w:type="paragraph" w:customStyle="1" w:styleId="HeadingBase">
    <w:name w:val="Heading Base"/>
    <w:rsid w:val="00732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4BC"/>
    <w:pPr>
      <w:tabs>
        <w:tab w:val="right" w:leader="dot" w:pos="9072"/>
      </w:tabs>
      <w:ind w:left="567"/>
    </w:pPr>
    <w:rPr>
      <w:szCs w:val="22"/>
    </w:rPr>
  </w:style>
  <w:style w:type="paragraph" w:customStyle="1" w:styleId="TOCBase">
    <w:name w:val="TOC Base"/>
    <w:rsid w:val="00732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4BC"/>
    <w:pPr>
      <w:tabs>
        <w:tab w:val="right" w:leader="dot" w:pos="9072"/>
      </w:tabs>
      <w:spacing w:before="40" w:after="40"/>
      <w:ind w:left="284"/>
    </w:pPr>
    <w:rPr>
      <w:rFonts w:ascii="Times New Roman" w:hAnsi="Times New Roman"/>
    </w:rPr>
  </w:style>
  <w:style w:type="paragraph" w:styleId="TOC1">
    <w:name w:val="toc 1"/>
    <w:basedOn w:val="TOCBase"/>
    <w:next w:val="Normal"/>
    <w:rsid w:val="007324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4BC"/>
    <w:rPr>
      <w:rFonts w:ascii="Times New Roman" w:eastAsia="Times New Roman" w:hAnsi="Times New Roman" w:cs="Times New Roman"/>
      <w:sz w:val="16"/>
      <w:lang w:eastAsia="en-US"/>
    </w:rPr>
  </w:style>
  <w:style w:type="paragraph" w:styleId="Title">
    <w:name w:val="Title"/>
    <w:basedOn w:val="HeadingBase"/>
    <w:link w:val="TitleChar"/>
    <w:qFormat/>
    <w:rsid w:val="007324BC"/>
    <w:pPr>
      <w:spacing w:before="5040"/>
      <w:jc w:val="center"/>
    </w:pPr>
    <w:rPr>
      <w:sz w:val="48"/>
      <w:szCs w:val="72"/>
      <w:lang w:val="en-US"/>
    </w:rPr>
  </w:style>
  <w:style w:type="character" w:customStyle="1" w:styleId="TitleChar">
    <w:name w:val="Title Char"/>
    <w:basedOn w:val="DefaultParagraphFont"/>
    <w:link w:val="Title"/>
    <w:rsid w:val="00732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4BC"/>
    <w:pPr>
      <w:tabs>
        <w:tab w:val="left" w:pos="3600"/>
        <w:tab w:val="left" w:pos="3958"/>
      </w:tabs>
    </w:pPr>
  </w:style>
  <w:style w:type="paragraph" w:customStyle="1" w:styleId="Note">
    <w:name w:val="Note"/>
    <w:basedOn w:val="BodyText"/>
    <w:rsid w:val="00732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4BC"/>
    <w:pPr>
      <w:framePr w:wrap="auto" w:hAnchor="text" w:y="6049"/>
    </w:pPr>
    <w:rPr>
      <w:color w:val="000000"/>
      <w:sz w:val="40"/>
    </w:rPr>
  </w:style>
  <w:style w:type="paragraph" w:customStyle="1" w:styleId="TOCTitle">
    <w:name w:val="TOCTitle"/>
    <w:basedOn w:val="Heading1"/>
    <w:rsid w:val="007324BC"/>
    <w:pPr>
      <w:spacing w:after="240"/>
      <w:jc w:val="center"/>
      <w:outlineLvl w:val="9"/>
    </w:pPr>
    <w:rPr>
      <w:caps/>
    </w:rPr>
  </w:style>
  <w:style w:type="paragraph" w:customStyle="1" w:styleId="Version">
    <w:name w:val="Version"/>
    <w:rsid w:val="007324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24BC"/>
    <w:pPr>
      <w:numPr>
        <w:numId w:val="13"/>
      </w:numPr>
      <w:tabs>
        <w:tab w:val="clear" w:pos="680"/>
      </w:tabs>
    </w:pPr>
  </w:style>
  <w:style w:type="paragraph" w:styleId="Index1">
    <w:name w:val="index 1"/>
    <w:basedOn w:val="Normal"/>
    <w:next w:val="Normal"/>
    <w:semiHidden/>
    <w:rsid w:val="007324BC"/>
    <w:pPr>
      <w:keepNext w:val="0"/>
      <w:tabs>
        <w:tab w:val="right" w:pos="4176"/>
      </w:tabs>
      <w:ind w:left="198" w:hanging="198"/>
    </w:pPr>
    <w:rPr>
      <w:rFonts w:ascii="Garamond" w:hAnsi="Garamond"/>
    </w:rPr>
  </w:style>
  <w:style w:type="paragraph" w:styleId="IndexHeading">
    <w:name w:val="index heading"/>
    <w:basedOn w:val="Normal"/>
    <w:next w:val="Index1"/>
    <w:semiHidden/>
    <w:rsid w:val="007324BC"/>
    <w:pPr>
      <w:spacing w:before="120" w:after="120"/>
    </w:pPr>
    <w:rPr>
      <w:rFonts w:ascii="Arial" w:hAnsi="Arial"/>
      <w:b/>
      <w:color w:val="918585"/>
      <w:sz w:val="24"/>
    </w:rPr>
  </w:style>
  <w:style w:type="paragraph" w:styleId="Header">
    <w:name w:val="header"/>
    <w:basedOn w:val="Normal"/>
    <w:link w:val="HeaderChar"/>
    <w:rsid w:val="00732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4BC"/>
    <w:rPr>
      <w:rFonts w:ascii="Times New Roman" w:eastAsia="Times New Roman" w:hAnsi="Times New Roman" w:cs="Times New Roman"/>
      <w:sz w:val="16"/>
      <w:szCs w:val="20"/>
      <w:lang w:val="en-GB" w:eastAsia="en-US"/>
    </w:rPr>
  </w:style>
  <w:style w:type="paragraph" w:customStyle="1" w:styleId="Chapter">
    <w:name w:val="Chapter"/>
    <w:basedOn w:val="Normal"/>
    <w:rsid w:val="007324BC"/>
    <w:pPr>
      <w:spacing w:before="240"/>
    </w:pPr>
    <w:rPr>
      <w:rFonts w:ascii="Times New Roman" w:hAnsi="Times New Roman"/>
      <w:smallCaps/>
      <w:spacing w:val="80"/>
      <w:sz w:val="28"/>
    </w:rPr>
  </w:style>
  <w:style w:type="paragraph" w:customStyle="1" w:styleId="InChapter">
    <w:name w:val="InChapter"/>
    <w:basedOn w:val="Heading3"/>
    <w:rsid w:val="007324BC"/>
    <w:pPr>
      <w:spacing w:after="240"/>
      <w:outlineLvl w:val="9"/>
    </w:pPr>
    <w:rPr>
      <w:noProof/>
    </w:rPr>
  </w:style>
  <w:style w:type="paragraph" w:styleId="Index2">
    <w:name w:val="index 2"/>
    <w:basedOn w:val="Normal"/>
    <w:next w:val="Normal"/>
    <w:semiHidden/>
    <w:rsid w:val="007324BC"/>
    <w:pPr>
      <w:tabs>
        <w:tab w:val="right" w:pos="4176"/>
      </w:tabs>
      <w:ind w:left="568" w:hanging="284"/>
    </w:pPr>
    <w:rPr>
      <w:rFonts w:ascii="Garamond" w:hAnsi="Garamond"/>
    </w:rPr>
  </w:style>
  <w:style w:type="paragraph" w:customStyle="1" w:styleId="Byline">
    <w:name w:val="Byline"/>
    <w:rsid w:val="00732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4BC"/>
    <w:pPr>
      <w:tabs>
        <w:tab w:val="clear" w:pos="3600"/>
        <w:tab w:val="clear" w:pos="3958"/>
      </w:tabs>
      <w:jc w:val="right"/>
    </w:pPr>
  </w:style>
  <w:style w:type="character" w:styleId="Emphasis">
    <w:name w:val="Emphasis"/>
    <w:basedOn w:val="DefaultParagraphFont"/>
    <w:qFormat/>
    <w:rsid w:val="007324BC"/>
    <w:rPr>
      <w:i/>
    </w:rPr>
  </w:style>
  <w:style w:type="paragraph" w:styleId="Caption">
    <w:name w:val="caption"/>
    <w:basedOn w:val="BodyText"/>
    <w:next w:val="Normal"/>
    <w:qFormat/>
    <w:rsid w:val="007324BC"/>
    <w:pPr>
      <w:framePr w:w="2268" w:hSpace="181" w:vSpace="181" w:wrap="around" w:vAnchor="text" w:hAnchor="page" w:x="1135" w:y="285" w:anchorLock="1"/>
    </w:pPr>
    <w:rPr>
      <w:i/>
    </w:rPr>
  </w:style>
  <w:style w:type="paragraph" w:customStyle="1" w:styleId="MiniTOCTitle">
    <w:name w:val="MiniTOCTitle"/>
    <w:basedOn w:val="Heading4"/>
    <w:rsid w:val="007324BC"/>
    <w:pPr>
      <w:spacing w:before="240"/>
      <w:outlineLvl w:val="9"/>
    </w:pPr>
    <w:rPr>
      <w:noProof/>
      <w:sz w:val="24"/>
    </w:rPr>
  </w:style>
  <w:style w:type="paragraph" w:customStyle="1" w:styleId="MiniTOCItem">
    <w:name w:val="MiniTOCItem"/>
    <w:basedOn w:val="ListBullet"/>
    <w:rsid w:val="007324BC"/>
    <w:pPr>
      <w:numPr>
        <w:numId w:val="0"/>
      </w:numPr>
      <w:tabs>
        <w:tab w:val="right" w:leader="dot" w:pos="6521"/>
      </w:tabs>
      <w:spacing w:before="0" w:after="0"/>
    </w:pPr>
  </w:style>
  <w:style w:type="paragraph" w:customStyle="1" w:styleId="TOFTitle">
    <w:name w:val="TOFTitle"/>
    <w:basedOn w:val="TOCTitle"/>
    <w:rsid w:val="007324BC"/>
  </w:style>
  <w:style w:type="paragraph" w:styleId="TableofFigures">
    <w:name w:val="table of figures"/>
    <w:basedOn w:val="Normal"/>
    <w:next w:val="Normal"/>
    <w:semiHidden/>
    <w:rsid w:val="007324BC"/>
    <w:pPr>
      <w:tabs>
        <w:tab w:val="right" w:leader="dot" w:pos="9072"/>
      </w:tabs>
      <w:ind w:left="970" w:hanging="403"/>
    </w:pPr>
    <w:rPr>
      <w:rFonts w:ascii="Times New Roman" w:hAnsi="Times New Roman"/>
      <w:b/>
    </w:rPr>
  </w:style>
  <w:style w:type="paragraph" w:styleId="ListNumber">
    <w:name w:val="List Number"/>
    <w:basedOn w:val="List"/>
    <w:rsid w:val="007324BC"/>
    <w:pPr>
      <w:numPr>
        <w:numId w:val="10"/>
      </w:numPr>
    </w:pPr>
  </w:style>
  <w:style w:type="character" w:customStyle="1" w:styleId="WingdingSymbols">
    <w:name w:val="Wingding Symbols"/>
    <w:rsid w:val="007324BC"/>
    <w:rPr>
      <w:rFonts w:ascii="Wingdings" w:hAnsi="Wingdings"/>
    </w:rPr>
  </w:style>
  <w:style w:type="paragraph" w:customStyle="1" w:styleId="TableHeading">
    <w:name w:val="Table Heading"/>
    <w:basedOn w:val="HeadingBase"/>
    <w:rsid w:val="007324BC"/>
    <w:pPr>
      <w:keepLines/>
      <w:pBdr>
        <w:bottom w:val="single" w:sz="6" w:space="1" w:color="918585"/>
      </w:pBdr>
      <w:spacing w:before="240"/>
    </w:pPr>
  </w:style>
  <w:style w:type="character" w:customStyle="1" w:styleId="HotSpot">
    <w:name w:val="HotSpot"/>
    <w:rsid w:val="007324BC"/>
    <w:rPr>
      <w:color w:val="0033CC"/>
      <w:u w:val="none"/>
    </w:rPr>
  </w:style>
  <w:style w:type="paragraph" w:customStyle="1" w:styleId="BodyTextRight">
    <w:name w:val="Body Text Right"/>
    <w:basedOn w:val="BodyText"/>
    <w:rsid w:val="007324BC"/>
    <w:pPr>
      <w:spacing w:before="0" w:after="0"/>
      <w:jc w:val="right"/>
    </w:pPr>
  </w:style>
  <w:style w:type="paragraph" w:styleId="Index3">
    <w:name w:val="index 3"/>
    <w:basedOn w:val="ListNumber2"/>
    <w:next w:val="Normal"/>
    <w:semiHidden/>
    <w:rsid w:val="007324BC"/>
    <w:pPr>
      <w:numPr>
        <w:numId w:val="0"/>
      </w:numPr>
      <w:tabs>
        <w:tab w:val="right" w:leader="dot" w:pos="4176"/>
      </w:tabs>
    </w:pPr>
  </w:style>
  <w:style w:type="paragraph" w:styleId="ListNumber2">
    <w:name w:val="List Number 2"/>
    <w:basedOn w:val="List2"/>
    <w:rsid w:val="007324BC"/>
    <w:pPr>
      <w:numPr>
        <w:numId w:val="9"/>
      </w:numPr>
      <w:tabs>
        <w:tab w:val="clear" w:pos="1060"/>
      </w:tabs>
    </w:pPr>
  </w:style>
  <w:style w:type="paragraph" w:customStyle="1" w:styleId="MarginNote">
    <w:name w:val="Margin Note"/>
    <w:basedOn w:val="BodyText"/>
    <w:rsid w:val="00732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4BC"/>
    <w:rPr>
      <w:sz w:val="32"/>
    </w:rPr>
  </w:style>
  <w:style w:type="paragraph" w:customStyle="1" w:styleId="HeadingProcedure">
    <w:name w:val="Heading Procedure"/>
    <w:basedOn w:val="HeadingBase"/>
    <w:next w:val="Normal"/>
    <w:rsid w:val="007324BC"/>
    <w:pPr>
      <w:tabs>
        <w:tab w:val="left" w:pos="0"/>
      </w:tabs>
      <w:spacing w:before="120" w:after="60"/>
    </w:pPr>
    <w:rPr>
      <w:i/>
      <w:color w:val="918585"/>
      <w:sz w:val="22"/>
    </w:rPr>
  </w:style>
  <w:style w:type="paragraph" w:styleId="ListContinue">
    <w:name w:val="List Continue"/>
    <w:basedOn w:val="List"/>
    <w:rsid w:val="007324BC"/>
    <w:pPr>
      <w:ind w:firstLine="0"/>
    </w:pPr>
  </w:style>
  <w:style w:type="paragraph" w:customStyle="1" w:styleId="ListNote">
    <w:name w:val="List Note"/>
    <w:basedOn w:val="List"/>
    <w:rsid w:val="007324BC"/>
    <w:pPr>
      <w:pBdr>
        <w:top w:val="single" w:sz="6" w:space="2" w:color="918585"/>
        <w:bottom w:val="single" w:sz="6" w:space="2" w:color="918585"/>
      </w:pBdr>
      <w:tabs>
        <w:tab w:val="left" w:pos="1021"/>
      </w:tabs>
      <w:ind w:firstLine="0"/>
    </w:pPr>
  </w:style>
  <w:style w:type="paragraph" w:customStyle="1" w:styleId="Warning">
    <w:name w:val="Warning"/>
    <w:basedOn w:val="BodyText"/>
    <w:rsid w:val="007324BC"/>
    <w:pPr>
      <w:shd w:val="clear" w:color="auto" w:fill="D9D9D9"/>
      <w:tabs>
        <w:tab w:val="left" w:pos="992"/>
      </w:tabs>
      <w:ind w:left="119" w:right="119"/>
    </w:pPr>
    <w:rPr>
      <w:sz w:val="20"/>
    </w:rPr>
  </w:style>
  <w:style w:type="paragraph" w:customStyle="1" w:styleId="MarginIcons">
    <w:name w:val="Margin Icons"/>
    <w:basedOn w:val="BodyText"/>
    <w:rsid w:val="00732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4BC"/>
    <w:rPr>
      <w:rFonts w:ascii="Courier New" w:hAnsi="Courier New"/>
    </w:rPr>
  </w:style>
  <w:style w:type="paragraph" w:customStyle="1" w:styleId="NoteBullet">
    <w:name w:val="Note Bullet"/>
    <w:basedOn w:val="Note"/>
    <w:rsid w:val="007324BC"/>
    <w:pPr>
      <w:tabs>
        <w:tab w:val="clear" w:pos="680"/>
      </w:tabs>
      <w:spacing w:before="60" w:after="60"/>
    </w:pPr>
  </w:style>
  <w:style w:type="paragraph" w:customStyle="1" w:styleId="SubHeading2">
    <w:name w:val="SubHeading2"/>
    <w:basedOn w:val="HeadingBase"/>
    <w:rsid w:val="007324BC"/>
    <w:pPr>
      <w:spacing w:before="240" w:after="60"/>
    </w:pPr>
    <w:rPr>
      <w:sz w:val="20"/>
    </w:rPr>
  </w:style>
  <w:style w:type="paragraph" w:customStyle="1" w:styleId="SubHeading1">
    <w:name w:val="SubHeading1"/>
    <w:basedOn w:val="HeadingBase"/>
    <w:rsid w:val="007324BC"/>
    <w:pPr>
      <w:spacing w:before="240" w:after="60"/>
    </w:pPr>
    <w:rPr>
      <w:color w:val="918585"/>
      <w:sz w:val="22"/>
    </w:rPr>
  </w:style>
  <w:style w:type="paragraph" w:customStyle="1" w:styleId="SideHeading">
    <w:name w:val="Side Heading"/>
    <w:basedOn w:val="HeadingBase"/>
    <w:rsid w:val="00732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4BC"/>
    <w:pPr>
      <w:tabs>
        <w:tab w:val="num" w:pos="360"/>
      </w:tabs>
    </w:pPr>
  </w:style>
  <w:style w:type="paragraph" w:styleId="PlainText">
    <w:name w:val="Plain Text"/>
    <w:basedOn w:val="Normal"/>
    <w:link w:val="PlainTextChar"/>
    <w:rsid w:val="007324BC"/>
    <w:rPr>
      <w:sz w:val="20"/>
    </w:rPr>
  </w:style>
  <w:style w:type="character" w:customStyle="1" w:styleId="PlainTextChar">
    <w:name w:val="Plain Text Char"/>
    <w:basedOn w:val="DefaultParagraphFont"/>
    <w:link w:val="PlainText"/>
    <w:rsid w:val="007324BC"/>
    <w:rPr>
      <w:rFonts w:ascii="Courier New" w:eastAsia="Times New Roman" w:hAnsi="Courier New" w:cs="Times New Roman"/>
      <w:sz w:val="20"/>
      <w:szCs w:val="20"/>
      <w:lang w:eastAsia="en-US"/>
    </w:rPr>
  </w:style>
  <w:style w:type="character" w:customStyle="1" w:styleId="MenuOption">
    <w:name w:val="Menu Option"/>
    <w:basedOn w:val="DefaultParagraphFont"/>
    <w:rsid w:val="007324BC"/>
    <w:rPr>
      <w:b/>
      <w:smallCaps/>
    </w:rPr>
  </w:style>
  <w:style w:type="paragraph" w:customStyle="1" w:styleId="TableListNumber">
    <w:name w:val="Table List Number"/>
    <w:basedOn w:val="ListNumber"/>
    <w:rsid w:val="007324BC"/>
    <w:pPr>
      <w:numPr>
        <w:numId w:val="0"/>
      </w:numPr>
    </w:pPr>
  </w:style>
  <w:style w:type="paragraph" w:styleId="TOC4">
    <w:name w:val="toc 4"/>
    <w:basedOn w:val="TOCBase"/>
    <w:next w:val="Normal"/>
    <w:semiHidden/>
    <w:rsid w:val="007324BC"/>
    <w:pPr>
      <w:tabs>
        <w:tab w:val="right" w:leader="dot" w:pos="9071"/>
      </w:tabs>
      <w:ind w:left="1701"/>
    </w:pPr>
  </w:style>
  <w:style w:type="paragraph" w:customStyle="1" w:styleId="ListAlpha">
    <w:name w:val="List Alpha"/>
    <w:basedOn w:val="List"/>
    <w:rsid w:val="007324BC"/>
    <w:pPr>
      <w:numPr>
        <w:numId w:val="8"/>
      </w:numPr>
    </w:pPr>
  </w:style>
  <w:style w:type="paragraph" w:customStyle="1" w:styleId="ListAlpha2">
    <w:name w:val="List Alpha 2"/>
    <w:basedOn w:val="List2"/>
    <w:rsid w:val="007324BC"/>
    <w:pPr>
      <w:numPr>
        <w:numId w:val="7"/>
      </w:numPr>
    </w:pPr>
  </w:style>
  <w:style w:type="paragraph" w:styleId="List2">
    <w:name w:val="List 2"/>
    <w:basedOn w:val="BodyText"/>
    <w:rsid w:val="007324BC"/>
    <w:pPr>
      <w:tabs>
        <w:tab w:val="left" w:pos="680"/>
      </w:tabs>
      <w:spacing w:before="60" w:after="60"/>
      <w:ind w:left="680" w:hanging="340"/>
    </w:pPr>
  </w:style>
  <w:style w:type="paragraph" w:styleId="List3">
    <w:name w:val="List 3"/>
    <w:basedOn w:val="BodyText"/>
    <w:rsid w:val="007324BC"/>
    <w:pPr>
      <w:tabs>
        <w:tab w:val="left" w:pos="1021"/>
      </w:tabs>
      <w:spacing w:before="60" w:after="60"/>
      <w:ind w:left="1020" w:hanging="340"/>
    </w:pPr>
  </w:style>
  <w:style w:type="paragraph" w:styleId="List4">
    <w:name w:val="List 4"/>
    <w:basedOn w:val="BodyText"/>
    <w:rsid w:val="007324BC"/>
    <w:pPr>
      <w:tabs>
        <w:tab w:val="left" w:pos="1361"/>
      </w:tabs>
      <w:spacing w:before="60" w:after="60"/>
      <w:ind w:left="1361" w:hanging="340"/>
    </w:pPr>
  </w:style>
  <w:style w:type="paragraph" w:styleId="List5">
    <w:name w:val="List 5"/>
    <w:basedOn w:val="BodyText"/>
    <w:rsid w:val="007324BC"/>
    <w:pPr>
      <w:tabs>
        <w:tab w:val="left" w:pos="1701"/>
      </w:tabs>
      <w:spacing w:before="60" w:after="60"/>
      <w:ind w:left="1701" w:hanging="340"/>
    </w:pPr>
  </w:style>
  <w:style w:type="paragraph" w:styleId="ListBullet3">
    <w:name w:val="List Bullet 3"/>
    <w:basedOn w:val="List3"/>
    <w:rsid w:val="007324BC"/>
    <w:pPr>
      <w:numPr>
        <w:numId w:val="14"/>
      </w:numPr>
      <w:tabs>
        <w:tab w:val="clear" w:pos="1021"/>
      </w:tabs>
      <w:ind w:left="1037" w:hanging="357"/>
    </w:pPr>
  </w:style>
  <w:style w:type="paragraph" w:styleId="ListBullet4">
    <w:name w:val="List Bullet 4"/>
    <w:basedOn w:val="List4"/>
    <w:rsid w:val="007324BC"/>
    <w:pPr>
      <w:numPr>
        <w:numId w:val="2"/>
      </w:numPr>
    </w:pPr>
  </w:style>
  <w:style w:type="paragraph" w:styleId="ListBullet5">
    <w:name w:val="List Bullet 5"/>
    <w:basedOn w:val="List5"/>
    <w:rsid w:val="007324BC"/>
    <w:pPr>
      <w:numPr>
        <w:numId w:val="3"/>
      </w:numPr>
    </w:pPr>
  </w:style>
  <w:style w:type="paragraph" w:styleId="ListContinue2">
    <w:name w:val="List Continue 2"/>
    <w:basedOn w:val="List2"/>
    <w:rsid w:val="007324BC"/>
    <w:pPr>
      <w:ind w:firstLine="0"/>
    </w:pPr>
  </w:style>
  <w:style w:type="paragraph" w:styleId="ListContinue3">
    <w:name w:val="List Continue 3"/>
    <w:basedOn w:val="List3"/>
    <w:rsid w:val="007324BC"/>
    <w:pPr>
      <w:ind w:left="1021" w:firstLine="0"/>
    </w:pPr>
  </w:style>
  <w:style w:type="paragraph" w:styleId="ListContinue4">
    <w:name w:val="List Continue 4"/>
    <w:basedOn w:val="List4"/>
    <w:rsid w:val="007324BC"/>
    <w:pPr>
      <w:ind w:firstLine="0"/>
    </w:pPr>
  </w:style>
  <w:style w:type="paragraph" w:styleId="ListContinue5">
    <w:name w:val="List Continue 5"/>
    <w:basedOn w:val="List5"/>
    <w:rsid w:val="007324BC"/>
    <w:pPr>
      <w:ind w:firstLine="0"/>
    </w:pPr>
  </w:style>
  <w:style w:type="paragraph" w:styleId="ListNumber3">
    <w:name w:val="List Number 3"/>
    <w:basedOn w:val="List3"/>
    <w:rsid w:val="007324BC"/>
    <w:pPr>
      <w:numPr>
        <w:numId w:val="4"/>
      </w:numPr>
    </w:pPr>
  </w:style>
  <w:style w:type="paragraph" w:styleId="ListNumber4">
    <w:name w:val="List Number 4"/>
    <w:basedOn w:val="List4"/>
    <w:rsid w:val="007324BC"/>
    <w:pPr>
      <w:numPr>
        <w:numId w:val="5"/>
      </w:numPr>
    </w:pPr>
  </w:style>
  <w:style w:type="paragraph" w:styleId="ListNumber5">
    <w:name w:val="List Number 5"/>
    <w:basedOn w:val="List5"/>
    <w:rsid w:val="007324BC"/>
    <w:pPr>
      <w:numPr>
        <w:numId w:val="6"/>
      </w:numPr>
    </w:pPr>
  </w:style>
  <w:style w:type="paragraph" w:styleId="BlockText">
    <w:name w:val="Block Text"/>
    <w:basedOn w:val="Normal"/>
    <w:rsid w:val="007324BC"/>
    <w:pPr>
      <w:spacing w:after="120"/>
      <w:ind w:left="1440" w:right="1440"/>
    </w:pPr>
  </w:style>
  <w:style w:type="character" w:customStyle="1" w:styleId="Subscript">
    <w:name w:val="Subscript"/>
    <w:basedOn w:val="DefaultParagraphFont"/>
    <w:rsid w:val="007324BC"/>
    <w:rPr>
      <w:sz w:val="16"/>
      <w:vertAlign w:val="subscript"/>
    </w:rPr>
  </w:style>
  <w:style w:type="character" w:customStyle="1" w:styleId="Superscript">
    <w:name w:val="Superscript"/>
    <w:basedOn w:val="DefaultParagraphFont"/>
    <w:rsid w:val="007324BC"/>
    <w:rPr>
      <w:sz w:val="16"/>
      <w:vertAlign w:val="superscript"/>
    </w:rPr>
  </w:style>
  <w:style w:type="character" w:customStyle="1" w:styleId="Symbols">
    <w:name w:val="Symbols"/>
    <w:basedOn w:val="DefaultParagraphFont"/>
    <w:rsid w:val="007324BC"/>
    <w:rPr>
      <w:rFonts w:ascii="Symbol" w:hAnsi="Symbol"/>
    </w:rPr>
  </w:style>
  <w:style w:type="character" w:customStyle="1" w:styleId="MenuOptions">
    <w:name w:val="Menu Options"/>
    <w:basedOn w:val="DefaultParagraphFont"/>
    <w:rsid w:val="007324BC"/>
    <w:rPr>
      <w:rFonts w:ascii="Arial Narrow" w:hAnsi="Arial Narrow"/>
      <w:smallCaps/>
    </w:rPr>
  </w:style>
  <w:style w:type="character" w:customStyle="1" w:styleId="Buttons">
    <w:name w:val="Buttons"/>
    <w:basedOn w:val="DefaultParagraphFont"/>
    <w:rsid w:val="007324BC"/>
    <w:rPr>
      <w:b/>
    </w:rPr>
  </w:style>
  <w:style w:type="character" w:customStyle="1" w:styleId="Underlined">
    <w:name w:val="Underlined"/>
    <w:basedOn w:val="DefaultParagraphFont"/>
    <w:rsid w:val="007324BC"/>
    <w:rPr>
      <w:u w:val="single"/>
    </w:rPr>
  </w:style>
  <w:style w:type="paragraph" w:customStyle="1" w:styleId="TableBodyTextRight">
    <w:name w:val="Table Body Text Right"/>
    <w:basedOn w:val="TableBodyText"/>
    <w:rsid w:val="007324BC"/>
    <w:pPr>
      <w:widowControl w:val="0"/>
      <w:autoSpaceDE w:val="0"/>
      <w:autoSpaceDN w:val="0"/>
      <w:adjustRightInd w:val="0"/>
      <w:jc w:val="right"/>
    </w:pPr>
    <w:rPr>
      <w:rFonts w:cs="Arial"/>
      <w:szCs w:val="18"/>
    </w:rPr>
  </w:style>
  <w:style w:type="paragraph" w:customStyle="1" w:styleId="CopyrightText">
    <w:name w:val="Copyright Text"/>
    <w:basedOn w:val="BodyText"/>
    <w:rsid w:val="007324BC"/>
    <w:rPr>
      <w:sz w:val="18"/>
    </w:rPr>
  </w:style>
  <w:style w:type="paragraph" w:customStyle="1" w:styleId="BodySmallRight">
    <w:name w:val="Body Small Right"/>
    <w:basedOn w:val="BodyTextRight"/>
    <w:rsid w:val="007324BC"/>
    <w:rPr>
      <w:sz w:val="18"/>
      <w:szCs w:val="18"/>
    </w:rPr>
  </w:style>
  <w:style w:type="paragraph" w:customStyle="1" w:styleId="MarginEdition">
    <w:name w:val="Margin Edition"/>
    <w:basedOn w:val="MarginNote"/>
    <w:rsid w:val="007324BC"/>
    <w:pPr>
      <w:spacing w:before="0" w:after="0"/>
    </w:pPr>
    <w:rPr>
      <w:rFonts w:ascii="Times New Roman" w:hAnsi="Times New Roman"/>
      <w:color w:val="999999"/>
    </w:rPr>
  </w:style>
  <w:style w:type="paragraph" w:customStyle="1" w:styleId="Spacer">
    <w:name w:val="Spacer"/>
    <w:basedOn w:val="Normal"/>
    <w:rsid w:val="007324BC"/>
    <w:rPr>
      <w:sz w:val="2"/>
      <w:szCs w:val="2"/>
    </w:rPr>
  </w:style>
  <w:style w:type="character" w:customStyle="1" w:styleId="Small">
    <w:name w:val="Small"/>
    <w:basedOn w:val="DefaultParagraphFont"/>
    <w:rsid w:val="007324BC"/>
    <w:rPr>
      <w:sz w:val="16"/>
    </w:rPr>
  </w:style>
  <w:style w:type="paragraph" w:customStyle="1" w:styleId="WideTable">
    <w:name w:val="Wide Table"/>
    <w:basedOn w:val="Normal"/>
    <w:rsid w:val="007324BC"/>
    <w:pPr>
      <w:ind w:left="-1418"/>
    </w:pPr>
    <w:rPr>
      <w:sz w:val="2"/>
      <w:szCs w:val="2"/>
    </w:rPr>
  </w:style>
  <w:style w:type="character" w:styleId="PageNumber">
    <w:name w:val="page number"/>
    <w:basedOn w:val="DefaultParagraphFont"/>
    <w:rsid w:val="007324BC"/>
  </w:style>
  <w:style w:type="paragraph" w:styleId="Quote">
    <w:name w:val="Quote"/>
    <w:basedOn w:val="Heading1"/>
    <w:link w:val="QuoteChar"/>
    <w:qFormat/>
    <w:rsid w:val="007324BC"/>
    <w:rPr>
      <w:b w:val="0"/>
      <w:sz w:val="72"/>
      <w:szCs w:val="72"/>
      <w:lang w:val="en-NZ"/>
    </w:rPr>
  </w:style>
  <w:style w:type="character" w:customStyle="1" w:styleId="QuoteChar">
    <w:name w:val="Quote Char"/>
    <w:basedOn w:val="DefaultParagraphFont"/>
    <w:link w:val="Quote"/>
    <w:rsid w:val="00732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4BC"/>
    <w:pPr>
      <w:pageBreakBefore/>
    </w:pPr>
  </w:style>
  <w:style w:type="paragraph" w:customStyle="1" w:styleId="Border">
    <w:name w:val="Border"/>
    <w:basedOn w:val="Normal"/>
    <w:qFormat/>
    <w:rsid w:val="00732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4BC"/>
    <w:rPr>
      <w:b/>
      <w:bCs/>
      <w:i/>
      <w:iCs/>
      <w:color w:val="auto"/>
    </w:rPr>
  </w:style>
  <w:style w:type="paragraph" w:styleId="IntenseQuote">
    <w:name w:val="Intense Quote"/>
    <w:basedOn w:val="Normal"/>
    <w:next w:val="Normal"/>
    <w:link w:val="IntenseQuoteChar"/>
    <w:uiPriority w:val="30"/>
    <w:qFormat/>
    <w:rsid w:val="00732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4BC"/>
    <w:rPr>
      <w:smallCaps/>
      <w:color w:val="auto"/>
      <w:u w:val="single"/>
    </w:rPr>
  </w:style>
  <w:style w:type="character" w:styleId="IntenseReference">
    <w:name w:val="Intense Reference"/>
    <w:basedOn w:val="DefaultParagraphFont"/>
    <w:uiPriority w:val="32"/>
    <w:qFormat/>
    <w:rsid w:val="007324BC"/>
    <w:rPr>
      <w:b/>
      <w:bCs/>
      <w:smallCaps/>
      <w:color w:val="auto"/>
      <w:spacing w:val="5"/>
      <w:u w:val="single"/>
    </w:rPr>
  </w:style>
  <w:style w:type="paragraph" w:customStyle="1" w:styleId="2ColumnHeading">
    <w:name w:val="2Column Heading"/>
    <w:basedOn w:val="BodyText"/>
    <w:qFormat/>
    <w:rsid w:val="007324BC"/>
    <w:pPr>
      <w:spacing w:after="60"/>
      <w:ind w:left="-2268"/>
    </w:pPr>
    <w:rPr>
      <w:b/>
    </w:rPr>
  </w:style>
  <w:style w:type="paragraph" w:customStyle="1" w:styleId="Heading1TOC">
    <w:name w:val="Heading1 TOC"/>
    <w:basedOn w:val="Normal"/>
    <w:qFormat/>
    <w:rsid w:val="007324BC"/>
    <w:pPr>
      <w:spacing w:before="240" w:after="120"/>
    </w:pPr>
    <w:rPr>
      <w:rFonts w:ascii="Times New Roman" w:hAnsi="Times New Roman"/>
      <w:b/>
      <w:sz w:val="32"/>
    </w:rPr>
  </w:style>
  <w:style w:type="paragraph" w:customStyle="1" w:styleId="Heading2TOC">
    <w:name w:val="Heading2 TOC"/>
    <w:basedOn w:val="Normal"/>
    <w:qFormat/>
    <w:rsid w:val="007324BC"/>
    <w:pPr>
      <w:spacing w:before="240" w:after="60"/>
    </w:pPr>
    <w:rPr>
      <w:rFonts w:ascii="Times New Roman" w:hAnsi="Times New Roman"/>
      <w:b/>
      <w:sz w:val="28"/>
    </w:rPr>
  </w:style>
  <w:style w:type="character" w:customStyle="1" w:styleId="Underline">
    <w:name w:val="Underline"/>
    <w:basedOn w:val="DefaultParagraphFont"/>
    <w:qFormat/>
    <w:rsid w:val="007324BC"/>
    <w:rPr>
      <w:u w:val="single"/>
    </w:rPr>
  </w:style>
  <w:style w:type="paragraph" w:styleId="BalloonText">
    <w:name w:val="Balloon Text"/>
    <w:basedOn w:val="Normal"/>
    <w:link w:val="BalloonTextChar"/>
    <w:rsid w:val="007324BC"/>
    <w:rPr>
      <w:rFonts w:ascii="Tahoma" w:hAnsi="Tahoma" w:cs="Tahoma"/>
      <w:sz w:val="16"/>
      <w:szCs w:val="16"/>
    </w:rPr>
  </w:style>
  <w:style w:type="character" w:customStyle="1" w:styleId="BalloonTextChar">
    <w:name w:val="Balloon Text Char"/>
    <w:basedOn w:val="DefaultParagraphFont"/>
    <w:link w:val="BalloonText"/>
    <w:rsid w:val="00732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4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4BC"/>
    <w:rPr>
      <w:b/>
      <w:color w:val="660033"/>
      <w:spacing w:val="0"/>
    </w:rPr>
  </w:style>
  <w:style w:type="paragraph" w:customStyle="1" w:styleId="Nameditemlist">
    <w:name w:val="Named item list"/>
    <w:basedOn w:val="BodyText"/>
    <w:qFormat/>
    <w:rsid w:val="007324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7770</Characters>
  <Application>Microsoft Office Word</Application>
  <DocSecurity>0</DocSecurity>
  <Lines>240</Lines>
  <Paragraphs>131</Paragraphs>
  <ScaleCrop>false</ScaleCrop>
  <Company>Author-it Software Corporation Ltd.</Company>
  <LinksUpToDate>false</LinksUpToDate>
  <CharactersWithSpaces>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DEFPA001 Promote the organisation’s mission and values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2013-01-24T03:32:00Z</dcterms:created>
  <dcterms:modified xsi:type="dcterms:W3CDTF">2013-01-24T03:32:00Z</dcterms:modified>
</cp:coreProperties>
</file>