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EDD" w:rsidP="00003EDD">
      <w:pPr>
        <w:pStyle w:val="Title"/>
      </w:pPr>
      <w:bookmarkStart w:id="0" w:name="_GoBack"/>
      <w:bookmarkEnd w:id="0"/>
      <w:r>
        <w:fldChar w:fldCharType="begin"/>
      </w:r>
      <w:r>
        <w:instrText xml:space="preserve"> TITLE   \* MERGEFORMAT </w:instrText>
      </w:r>
      <w:r>
        <w:fldChar w:fldCharType="separate"/>
      </w:r>
      <w:r>
        <w:t>DEFOH014B Test confined space environment</w:t>
      </w:r>
      <w:r>
        <w:fldChar w:fldCharType="end"/>
      </w:r>
    </w:p>
    <w:p w:rsidR="00003EDD" w:rsidP="00003EDD">
      <w:pPr>
        <w:pStyle w:val="Version"/>
        <w:sectPr w:rsidSect="00670A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70AC3" w:rsidP="00670AC3">
      <w:pPr>
        <w:pStyle w:val="SuperHeading"/>
      </w:pPr>
      <w:r w:rsidRPr="00670AC3">
        <w:t>DEFOH014B Test confined space environment</w:t>
      </w:r>
    </w:p>
    <w:p w:rsidR="00000000" w:rsidRPr="00670AC3" w:rsidP="00670AC3">
      <w:pPr>
        <w:pStyle w:val="Heading1"/>
      </w:pPr>
      <w:bookmarkStart w:id="1" w:name="O_510045"/>
      <w:bookmarkEnd w:id="1"/>
      <w:r w:rsidRPr="00670AC3">
        <w:t>Modification History</w:t>
      </w:r>
    </w:p>
    <w:tbl>
      <w:tblPr>
        <w:tblW w:w="0" w:type="auto"/>
        <w:tblLayout w:type="fixed"/>
        <w:tblCellMar>
          <w:left w:w="62" w:type="dxa"/>
          <w:right w:w="62" w:type="dxa"/>
        </w:tblCellMar>
        <w:tblLook w:val="0000"/>
      </w:tblPr>
      <w:tblGrid>
        <w:gridCol w:w="1134"/>
        <w:gridCol w:w="1134"/>
        <w:gridCol w:w="4536"/>
      </w:tblGrid>
      <w:tr w:rsidTr="00003E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TableBodyText"/>
            </w:pPr>
            <w:r w:rsidRPr="00670AC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TableBodyText"/>
            </w:pPr>
            <w:r w:rsidRPr="00670AC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TableBodyText"/>
              <w:rPr>
                <w:lang w:val="en-NZ"/>
              </w:rPr>
            </w:pPr>
            <w:r w:rsidRPr="00670AC3">
              <w:rPr>
                <w:rStyle w:val="SpecialBold"/>
              </w:rPr>
              <w:t>Comments</w:t>
            </w:r>
          </w:p>
        </w:tc>
      </w:tr>
      <w:tr w:rsidTr="00003E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TableBodyText"/>
              <w:rPr>
                <w:lang w:val="en-NZ"/>
              </w:rPr>
            </w:pPr>
            <w:r w:rsidRPr="00670AC3">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TableBodyText"/>
              <w:rPr>
                <w:lang w:val="en-NZ"/>
              </w:rPr>
            </w:pPr>
            <w:r w:rsidRPr="00670AC3">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TableBodyText"/>
            </w:pPr>
            <w:r w:rsidRPr="00670AC3">
              <w:t>Removal of repetitive Performance Criteria Statement</w:t>
            </w:r>
          </w:p>
          <w:p w:rsidR="00000000" w:rsidRPr="00670AC3" w:rsidP="00670AC3">
            <w:pPr>
              <w:pStyle w:val="TableBodyText"/>
            </w:pPr>
            <w:r w:rsidRPr="00670AC3">
              <w:t>Application added</w:t>
            </w:r>
          </w:p>
          <w:p w:rsidR="00000000" w:rsidRPr="00670AC3" w:rsidP="00670AC3">
            <w:pPr>
              <w:pStyle w:val="TableBodyText"/>
            </w:pPr>
            <w:r w:rsidRPr="00670AC3">
              <w:t>Minor change to Unit Descriptor and Range Statement</w:t>
            </w:r>
          </w:p>
          <w:p w:rsidR="00000000" w:rsidP="00670AC3">
            <w:pPr>
              <w:pStyle w:val="TableBodyText"/>
              <w:rPr>
                <w:lang w:val="en-NZ"/>
              </w:rPr>
            </w:pPr>
            <w:r w:rsidRPr="00670AC3">
              <w:t xml:space="preserve">Changes to Evidence Guide </w:t>
            </w:r>
          </w:p>
        </w:tc>
      </w:tr>
      <w:tr w:rsidTr="00003E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TableBodyText"/>
              <w:rPr>
                <w:lang w:val="en-NZ"/>
              </w:rPr>
            </w:pPr>
            <w:r w:rsidRPr="00670AC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TableBodyText"/>
              <w:rPr>
                <w:lang w:val="en-NZ"/>
              </w:rPr>
            </w:pPr>
            <w:r w:rsidRPr="00670AC3">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TableBodyText"/>
            </w:pPr>
            <w:r w:rsidRPr="00670AC3">
              <w:t xml:space="preserve">Primary release. </w:t>
            </w:r>
          </w:p>
        </w:tc>
      </w:tr>
    </w:tbl>
    <w:p w:rsidR="00000000" w:rsidRPr="00670AC3" w:rsidP="00670AC3">
      <w:pPr>
        <w:pStyle w:val="BodyText"/>
      </w:pPr>
    </w:p>
    <w:p w:rsidR="00000000" w:rsidRPr="00670AC3" w:rsidP="00670AC3">
      <w:pPr>
        <w:pStyle w:val="AllowPageBreak"/>
      </w:pPr>
    </w:p>
    <w:p w:rsidR="00000000" w:rsidRPr="00670AC3" w:rsidP="00670AC3">
      <w:pPr>
        <w:pStyle w:val="Heading1"/>
      </w:pPr>
      <w:bookmarkStart w:id="2" w:name="O_510040"/>
      <w:bookmarkEnd w:id="2"/>
      <w:r w:rsidRPr="00670AC3">
        <w:t>Unit Descriptor</w:t>
      </w:r>
    </w:p>
    <w:p w:rsidR="00000000" w:rsidRPr="00670AC3" w:rsidP="00670AC3">
      <w:pPr>
        <w:pStyle w:val="BodyText"/>
      </w:pPr>
      <w:r w:rsidRPr="00670AC3">
        <w:t>This unit covers of the competency required to test the environment of confined spaces to ensure safe entry and egress. This includes the preparation for and conduct of the test procedures and all post test procedures.</w:t>
      </w:r>
    </w:p>
    <w:p w:rsidR="00000000" w:rsidRPr="00670AC3" w:rsidP="00670AC3">
      <w:pPr>
        <w:pStyle w:val="BodyText"/>
      </w:pPr>
      <w:r w:rsidRPr="00670AC3">
        <w:t>In the context of this unit, a confined space is any compartment or area that has one of the following characteristics:</w:t>
      </w:r>
    </w:p>
    <w:p w:rsidR="00000000" w:rsidRPr="00670AC3" w:rsidP="00670AC3">
      <w:pPr>
        <w:pStyle w:val="ListBullet"/>
      </w:pPr>
      <w:r w:rsidRPr="00670AC3">
        <w:t>limited opening for access</w:t>
      </w:r>
    </w:p>
    <w:p w:rsidR="00000000" w:rsidRPr="00670AC3" w:rsidP="00670AC3">
      <w:pPr>
        <w:pStyle w:val="ListBullet"/>
      </w:pPr>
      <w:r w:rsidRPr="00670AC3">
        <w:t>no escape route or very restricted means of escape</w:t>
      </w:r>
    </w:p>
    <w:p w:rsidR="00000000" w:rsidRPr="00670AC3" w:rsidP="00670AC3">
      <w:pPr>
        <w:pStyle w:val="ListBullet"/>
      </w:pPr>
      <w:r w:rsidRPr="00670AC3">
        <w:t>limited natural ventilation</w:t>
      </w:r>
    </w:p>
    <w:p w:rsidR="00000000" w:rsidRPr="00670AC3" w:rsidP="00670AC3">
      <w:pPr>
        <w:pStyle w:val="ListBullet"/>
      </w:pPr>
      <w:r w:rsidRPr="00670AC3">
        <w:t>atmosphere containing more th</w:t>
      </w:r>
      <w:r w:rsidRPr="00670AC3">
        <w:t>an 23.5% or less than 19.5% oxygen</w:t>
      </w:r>
    </w:p>
    <w:p w:rsidR="00000000" w:rsidRPr="00670AC3" w:rsidP="00670AC3">
      <w:pPr>
        <w:pStyle w:val="BodyText"/>
      </w:pPr>
      <w:r w:rsidRPr="00670AC3">
        <w:t xml:space="preserve">and has the capability of accumulating a toxic, flammable or explosive atmosphere, or of being flooded. </w:t>
      </w:r>
    </w:p>
    <w:p w:rsidR="00003EDD" w:rsidP="00670AC3">
      <w:pPr>
        <w:pStyle w:val="BodyText"/>
      </w:pPr>
      <w:r w:rsidRPr="00670AC3">
        <w:t>No licensing, legislative, regulatory or certification requirements apply to this unit at the time of publication. I</w:t>
      </w:r>
      <w:r w:rsidRPr="00670AC3">
        <w:t>n a Defence context, this means that there is no civilian need to hold this unit in order to meet licensing, legislative, regulatory or certification requirements.</w:t>
      </w:r>
    </w:p>
    <w:p w:rsidR="00003EDD" w:rsidP="00670AC3">
      <w:pPr>
        <w:pStyle w:val="BodyText"/>
      </w:pPr>
    </w:p>
    <w:p w:rsidR="00000000" w:rsidRPr="00670AC3" w:rsidP="00670AC3">
      <w:pPr>
        <w:pStyle w:val="Heading1"/>
      </w:pPr>
      <w:bookmarkStart w:id="3" w:name="O_510052"/>
      <w:bookmarkEnd w:id="3"/>
      <w:r w:rsidRPr="00670AC3">
        <w:t>Application of the Unit</w:t>
      </w:r>
    </w:p>
    <w:p w:rsidR="00000000" w:rsidRPr="00670AC3" w:rsidP="00670AC3">
      <w:pPr>
        <w:pStyle w:val="BodyText"/>
      </w:pPr>
      <w:r w:rsidRPr="00670AC3">
        <w:t>This unit was developed for Defence workers involv</w:t>
      </w:r>
      <w:r w:rsidRPr="00670AC3">
        <w:t>ed in the testing of confined space environments as a workplace responsibility, but is applicable to all individuals who work in this field</w:t>
      </w:r>
    </w:p>
    <w:p w:rsidR="00000000" w:rsidRPr="00670AC3" w:rsidP="00670AC3">
      <w:pPr>
        <w:pStyle w:val="BodyText"/>
      </w:pPr>
      <w:r w:rsidRPr="00670AC3">
        <w:t xml:space="preserve">Typically, these individuals must demonstrate the ability to work independently or as part of a team under indirect </w:t>
      </w:r>
      <w:r w:rsidRPr="00670AC3">
        <w:t>supervision.  They must be able to use discretion and judgement and take responsibility for the quality of their outputs.</w:t>
      </w:r>
    </w:p>
    <w:p w:rsidR="00003EDD" w:rsidP="00670AC3">
      <w:pPr>
        <w:pStyle w:val="BodyText"/>
      </w:pPr>
      <w:r w:rsidRPr="00670AC3">
        <w:t>All activities are carried out in accordance with relevant legislation, organisational policies and procedures.</w:t>
      </w:r>
    </w:p>
    <w:p w:rsidR="00003EDD" w:rsidP="00670AC3">
      <w:pPr>
        <w:pStyle w:val="BodyText"/>
      </w:pPr>
    </w:p>
    <w:p w:rsidR="00000000" w:rsidRPr="00670AC3" w:rsidP="00670AC3">
      <w:pPr>
        <w:pStyle w:val="Heading1"/>
      </w:pPr>
      <w:bookmarkStart w:id="4" w:name="O_510041"/>
      <w:bookmarkEnd w:id="4"/>
      <w:r w:rsidRPr="00670AC3">
        <w:t>Lice</w:t>
      </w:r>
      <w:r w:rsidRPr="00670AC3">
        <w:t>nsing/Regulatory Information</w:t>
      </w:r>
    </w:p>
    <w:p w:rsidR="00000000" w:rsidRPr="00670AC3" w:rsidP="00670AC3">
      <w:pPr>
        <w:pStyle w:val="BodyText"/>
      </w:pPr>
      <w:r w:rsidRPr="00670AC3">
        <w:t>Not applicable.</w:t>
      </w:r>
    </w:p>
    <w:p w:rsidR="00000000" w:rsidRPr="00670AC3" w:rsidP="00670AC3">
      <w:pPr>
        <w:pStyle w:val="AllowPageBreak"/>
      </w:pPr>
    </w:p>
    <w:p w:rsidR="00000000" w:rsidRPr="00670AC3" w:rsidP="00670AC3">
      <w:pPr>
        <w:pStyle w:val="Heading1"/>
      </w:pPr>
      <w:bookmarkStart w:id="5" w:name="O_510044"/>
      <w:bookmarkEnd w:id="5"/>
      <w:r w:rsidRPr="00670AC3">
        <w:t>Pre-Requisites</w:t>
      </w:r>
    </w:p>
    <w:p w:rsidR="00000000" w:rsidRPr="00670AC3" w:rsidP="00670AC3">
      <w:pPr>
        <w:pStyle w:val="BodyText"/>
      </w:pPr>
      <w:r w:rsidRPr="00670AC3">
        <w:t xml:space="preserve">Not applicable. </w:t>
      </w:r>
    </w:p>
    <w:p w:rsidR="00000000" w:rsidRPr="00670AC3" w:rsidP="00670AC3">
      <w:pPr>
        <w:pStyle w:val="AllowPageBreak"/>
      </w:pPr>
    </w:p>
    <w:p w:rsidR="00000000" w:rsidRPr="00670AC3" w:rsidP="00670AC3">
      <w:pPr>
        <w:pStyle w:val="Heading1"/>
      </w:pPr>
      <w:bookmarkStart w:id="6" w:name="O_510049"/>
      <w:bookmarkEnd w:id="6"/>
      <w:r w:rsidRPr="00670AC3">
        <w:t>Employability Skills Information</w:t>
      </w:r>
    </w:p>
    <w:p w:rsidR="00000000" w:rsidRPr="00670AC3" w:rsidP="00670AC3">
      <w:pPr>
        <w:pStyle w:val="BodyText"/>
      </w:pPr>
      <w:r w:rsidRPr="00670AC3">
        <w:t>This unit contains employability skills.</w:t>
      </w:r>
    </w:p>
    <w:p w:rsidR="00000000" w:rsidRPr="00670AC3" w:rsidP="00670AC3">
      <w:pPr>
        <w:pStyle w:val="AllowPageBreak"/>
      </w:pPr>
    </w:p>
    <w:p w:rsidR="00000000" w:rsidRPr="00670AC3" w:rsidP="00670AC3">
      <w:pPr>
        <w:pStyle w:val="Heading1"/>
      </w:pPr>
      <w:bookmarkStart w:id="7" w:name="O_510050"/>
      <w:bookmarkEnd w:id="7"/>
      <w:r w:rsidRPr="00670AC3">
        <w:t>Elements and Performance Criteria Pre-Content</w:t>
      </w:r>
    </w:p>
    <w:tbl>
      <w:tblPr>
        <w:tblW w:w="0" w:type="auto"/>
        <w:tblLayout w:type="fixed"/>
        <w:tblCellMar>
          <w:left w:w="62" w:type="dxa"/>
          <w:right w:w="62" w:type="dxa"/>
        </w:tblCellMar>
        <w:tblLook w:val="0000"/>
      </w:tblPr>
      <w:tblGrid>
        <w:gridCol w:w="3060"/>
        <w:gridCol w:w="5580"/>
      </w:tblGrid>
      <w:tr w:rsidTr="00003ED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0AC3">
            <w:pPr>
              <w:pStyle w:val="BodyText"/>
              <w:rPr>
                <w:lang w:val="en-NZ"/>
              </w:rPr>
            </w:pPr>
            <w:r w:rsidRPr="00670AC3">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70AC3" w:rsidP="00670AC3">
            <w:pPr>
              <w:pStyle w:val="BodyText"/>
            </w:pPr>
            <w:r w:rsidRPr="00670AC3">
              <w:t xml:space="preserve">Performance Criteria describe the required performance needed to demonstrate achievement of the element. Where </w:t>
            </w:r>
            <w:r w:rsidRPr="00670AC3">
              <w:rPr>
                <w:rStyle w:val="BoldandItalics"/>
              </w:rPr>
              <w:t>bold italicised</w:t>
            </w:r>
            <w:r w:rsidRPr="00670AC3">
              <w:t xml:space="preserve"> text is used, further information is detailed in the Required S</w:t>
            </w:r>
            <w:r w:rsidRPr="00670AC3">
              <w:t>kills and Knowledge and/or the Range Statement. Assessment of performance is to be consistent with the Evidence Guide.</w:t>
            </w:r>
          </w:p>
        </w:tc>
      </w:tr>
    </w:tbl>
    <w:p w:rsidR="00000000" w:rsidRPr="00670AC3" w:rsidP="00670AC3">
      <w:pPr>
        <w:pStyle w:val="BodyText"/>
      </w:pPr>
    </w:p>
    <w:p w:rsidR="00000000" w:rsidRPr="00670AC3" w:rsidP="00670AC3">
      <w:pPr>
        <w:pStyle w:val="AllowPageBreak"/>
      </w:pPr>
    </w:p>
    <w:p w:rsidR="00000000" w:rsidRPr="00670AC3" w:rsidP="00670AC3">
      <w:pPr>
        <w:pStyle w:val="Heading1"/>
      </w:pPr>
      <w:bookmarkStart w:id="8" w:name="O_510051"/>
      <w:bookmarkEnd w:id="8"/>
      <w:r w:rsidRPr="00670AC3">
        <w:t>Elements and Performance Criteria</w:t>
      </w:r>
    </w:p>
    <w:tbl>
      <w:tblPr>
        <w:tblW w:w="0" w:type="auto"/>
        <w:tblLayout w:type="fixed"/>
        <w:tblCellMar>
          <w:left w:w="62" w:type="dxa"/>
          <w:right w:w="62" w:type="dxa"/>
        </w:tblCellMar>
        <w:tblLook w:val="0000"/>
      </w:tblPr>
      <w:tblGrid>
        <w:gridCol w:w="3060"/>
        <w:gridCol w:w="5580"/>
      </w:tblGrid>
      <w:tr w:rsidTr="00670AC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70AC3" w:rsidP="00670AC3">
            <w:pPr>
              <w:pStyle w:val="BodyText"/>
            </w:pPr>
            <w:r w:rsidRPr="00670AC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70AC3">
            <w:pPr>
              <w:pStyle w:val="BodyText"/>
              <w:rPr>
                <w:lang w:val="en-NZ"/>
              </w:rPr>
            </w:pPr>
            <w:r w:rsidRPr="00670AC3">
              <w:rPr>
                <w:rStyle w:val="SpecialBold"/>
              </w:rPr>
              <w:t>PERFORMANCE CRITERIA</w:t>
            </w:r>
          </w:p>
        </w:tc>
      </w:tr>
      <w:tr w:rsidTr="00670AC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0AC3">
            <w:pPr>
              <w:pStyle w:val="List"/>
              <w:rPr>
                <w:lang w:val="en-NZ"/>
              </w:rPr>
            </w:pPr>
            <w:r w:rsidRPr="00670AC3">
              <w:t>1.</w:t>
            </w:r>
            <w:r w:rsidRPr="00670AC3">
              <w:tab/>
            </w:r>
            <w:r w:rsidRPr="00670AC3">
              <w:rPr>
                <w:rStyle w:val="SpecialBold"/>
              </w:rPr>
              <w:t>Prepare for environmental testing</w:t>
            </w:r>
          </w:p>
        </w:tc>
        <w:tc>
          <w:tcPr>
            <w:tcW w:w="5580" w:type="dxa"/>
            <w:tcBorders>
              <w:top w:val="nil"/>
              <w:left w:val="nil"/>
              <w:bottom w:val="nil"/>
              <w:right w:val="nil"/>
            </w:tcBorders>
            <w:tcMar>
              <w:top w:w="0" w:type="dxa"/>
              <w:left w:w="62" w:type="dxa"/>
              <w:bottom w:w="0" w:type="dxa"/>
              <w:right w:w="62" w:type="dxa"/>
            </w:tcMar>
          </w:tcPr>
          <w:p w:rsidR="00000000" w:rsidRPr="00670AC3" w:rsidP="00670AC3">
            <w:pPr>
              <w:pStyle w:val="List"/>
            </w:pPr>
            <w:r w:rsidRPr="00670AC3">
              <w:t>1.1</w:t>
            </w:r>
            <w:r w:rsidRPr="00670AC3">
              <w:tab/>
            </w:r>
            <w:r w:rsidRPr="00670AC3">
              <w:t xml:space="preserve">Confined space </w:t>
            </w:r>
            <w:r w:rsidRPr="00670AC3">
              <w:rPr>
                <w:rStyle w:val="BoldandItalics"/>
              </w:rPr>
              <w:t>potential contaminants</w:t>
            </w:r>
            <w:r w:rsidRPr="00670AC3">
              <w:t xml:space="preserve"> are identified.</w:t>
            </w:r>
          </w:p>
          <w:p w:rsidR="00000000" w:rsidRPr="00670AC3" w:rsidP="00670AC3">
            <w:pPr>
              <w:pStyle w:val="List"/>
            </w:pPr>
            <w:r w:rsidRPr="00670AC3">
              <w:t>1.2</w:t>
            </w:r>
            <w:r w:rsidRPr="00670AC3">
              <w:tab/>
              <w:t>Organisational restrictions or requirements pertinent to the confined space are identified.</w:t>
            </w:r>
          </w:p>
          <w:p w:rsidR="00000000" w:rsidRPr="00670AC3" w:rsidP="00670AC3">
            <w:pPr>
              <w:pStyle w:val="List"/>
            </w:pPr>
            <w:r w:rsidRPr="00670AC3">
              <w:t>1.3</w:t>
            </w:r>
            <w:r w:rsidRPr="00670AC3">
              <w:tab/>
            </w:r>
            <w:r w:rsidRPr="00670AC3">
              <w:rPr>
                <w:rStyle w:val="BoldandItalics"/>
              </w:rPr>
              <w:t>Equipment and resources</w:t>
            </w:r>
            <w:r w:rsidRPr="00670AC3">
              <w:t xml:space="preserve"> required for the testing are identified, acquired and </w:t>
            </w:r>
            <w:r w:rsidRPr="00670AC3">
              <w:rPr>
                <w:rStyle w:val="BoldandItalics"/>
              </w:rPr>
              <w:t>prepared</w:t>
            </w:r>
            <w:r w:rsidRPr="00670AC3">
              <w:t>.</w:t>
            </w:r>
          </w:p>
          <w:p w:rsidR="00000000" w:rsidP="00670AC3">
            <w:pPr>
              <w:pStyle w:val="List"/>
              <w:rPr>
                <w:lang w:val="en-NZ"/>
              </w:rPr>
            </w:pPr>
            <w:r w:rsidRPr="00670AC3">
              <w:t>1.4</w:t>
            </w:r>
            <w:r w:rsidRPr="00670AC3">
              <w:tab/>
            </w:r>
            <w:r w:rsidRPr="00670AC3">
              <w:rPr>
                <w:rStyle w:val="BoldandItalics"/>
              </w:rPr>
              <w:t>Work healt</w:t>
            </w:r>
            <w:r w:rsidRPr="00670AC3">
              <w:rPr>
                <w:rStyle w:val="BoldandItalics"/>
              </w:rPr>
              <w:t>h and safety (WHS) requirements</w:t>
            </w:r>
            <w:r w:rsidRPr="00670AC3">
              <w:t xml:space="preserve"> are applied throughout the testing procedures.</w:t>
            </w:r>
          </w:p>
        </w:tc>
      </w:tr>
      <w:tr w:rsidTr="00670AC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0AC3">
            <w:pPr>
              <w:pStyle w:val="List"/>
              <w:rPr>
                <w:lang w:val="en-NZ"/>
              </w:rPr>
            </w:pPr>
            <w:r w:rsidRPr="00670AC3">
              <w:t>2.</w:t>
            </w:r>
            <w:r w:rsidRPr="00670AC3">
              <w:tab/>
            </w:r>
            <w:r w:rsidRPr="00670AC3">
              <w:rPr>
                <w:rStyle w:val="SpecialBold"/>
              </w:rPr>
              <w:t>Test confined space for contaminants/ threats</w:t>
            </w:r>
          </w:p>
        </w:tc>
        <w:tc>
          <w:tcPr>
            <w:tcW w:w="5580" w:type="dxa"/>
            <w:tcBorders>
              <w:top w:val="nil"/>
              <w:left w:val="nil"/>
              <w:bottom w:val="nil"/>
              <w:right w:val="nil"/>
            </w:tcBorders>
            <w:tcMar>
              <w:top w:w="0" w:type="dxa"/>
              <w:left w:w="62" w:type="dxa"/>
              <w:bottom w:w="0" w:type="dxa"/>
              <w:right w:w="62" w:type="dxa"/>
            </w:tcMar>
          </w:tcPr>
          <w:p w:rsidR="00000000" w:rsidRPr="00670AC3" w:rsidP="00670AC3">
            <w:pPr>
              <w:pStyle w:val="List"/>
            </w:pPr>
            <w:r w:rsidRPr="00670AC3">
              <w:t>2.1</w:t>
            </w:r>
            <w:r w:rsidRPr="00670AC3">
              <w:tab/>
            </w:r>
            <w:r w:rsidRPr="00670AC3">
              <w:rPr>
                <w:rStyle w:val="BoldandItalics"/>
              </w:rPr>
              <w:t>Testing sample</w:t>
            </w:r>
            <w:r w:rsidRPr="00670AC3">
              <w:t xml:space="preserve"> is obtained in accordance with testing protocols.</w:t>
            </w:r>
          </w:p>
          <w:p w:rsidR="00000000" w:rsidRPr="00670AC3" w:rsidP="00670AC3">
            <w:pPr>
              <w:pStyle w:val="List"/>
            </w:pPr>
            <w:r w:rsidRPr="00670AC3">
              <w:t>2.2</w:t>
            </w:r>
            <w:r w:rsidRPr="00670AC3">
              <w:tab/>
              <w:t xml:space="preserve">Tests are conducted and results are </w:t>
            </w:r>
            <w:r w:rsidRPr="00670AC3">
              <w:rPr>
                <w:rStyle w:val="BoldandItalics"/>
              </w:rPr>
              <w:t>recorded</w:t>
            </w:r>
            <w:r w:rsidRPr="00670AC3">
              <w:t xml:space="preserve"> in accord</w:t>
            </w:r>
            <w:r w:rsidRPr="00670AC3">
              <w:t>ance with testing protocols.</w:t>
            </w:r>
          </w:p>
          <w:p w:rsidR="00000000" w:rsidRPr="00670AC3" w:rsidP="00670AC3">
            <w:pPr>
              <w:pStyle w:val="List"/>
            </w:pPr>
            <w:r w:rsidRPr="00670AC3">
              <w:t>2.3</w:t>
            </w:r>
            <w:r w:rsidRPr="00670AC3">
              <w:tab/>
            </w:r>
            <w:r w:rsidRPr="00670AC3">
              <w:rPr>
                <w:rStyle w:val="BoldandItalics"/>
              </w:rPr>
              <w:t>Test results</w:t>
            </w:r>
            <w:r w:rsidRPr="00670AC3">
              <w:t xml:space="preserve"> are </w:t>
            </w:r>
            <w:r w:rsidRPr="00670AC3">
              <w:rPr>
                <w:rStyle w:val="BoldandItalics"/>
              </w:rPr>
              <w:t>analysed</w:t>
            </w:r>
            <w:r w:rsidRPr="00670AC3">
              <w:t xml:space="preserve"> in accordance with testing protocols.</w:t>
            </w:r>
          </w:p>
          <w:p w:rsidR="00000000" w:rsidP="00670AC3">
            <w:pPr>
              <w:pStyle w:val="List"/>
              <w:rPr>
                <w:lang w:val="en-NZ"/>
              </w:rPr>
            </w:pPr>
            <w:r w:rsidRPr="00670AC3">
              <w:t>2.4</w:t>
            </w:r>
            <w:r w:rsidRPr="00670AC3">
              <w:tab/>
              <w:t xml:space="preserve">Confined space environment is </w:t>
            </w:r>
            <w:r w:rsidRPr="00670AC3">
              <w:rPr>
                <w:rStyle w:val="BoldandItalics"/>
              </w:rPr>
              <w:t>monitored</w:t>
            </w:r>
            <w:r w:rsidRPr="00670AC3">
              <w:t>.</w:t>
            </w:r>
          </w:p>
        </w:tc>
      </w:tr>
      <w:tr w:rsidTr="00670AC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0AC3">
            <w:pPr>
              <w:pStyle w:val="List"/>
              <w:rPr>
                <w:lang w:val="en-NZ"/>
              </w:rPr>
            </w:pPr>
            <w:r w:rsidRPr="00670AC3">
              <w:t>3.</w:t>
            </w:r>
            <w:r w:rsidRPr="00670AC3">
              <w:tab/>
            </w:r>
            <w:r w:rsidRPr="00670AC3">
              <w:rPr>
                <w:rStyle w:val="SpecialBold"/>
              </w:rPr>
              <w:t>Finalise test/s</w:t>
            </w:r>
          </w:p>
        </w:tc>
        <w:tc>
          <w:tcPr>
            <w:tcW w:w="5580" w:type="dxa"/>
            <w:tcBorders>
              <w:top w:val="nil"/>
              <w:left w:val="nil"/>
              <w:bottom w:val="nil"/>
              <w:right w:val="nil"/>
            </w:tcBorders>
            <w:tcMar>
              <w:top w:w="0" w:type="dxa"/>
              <w:left w:w="62" w:type="dxa"/>
              <w:bottom w:w="0" w:type="dxa"/>
              <w:right w:w="62" w:type="dxa"/>
            </w:tcMar>
          </w:tcPr>
          <w:p w:rsidR="00000000" w:rsidRPr="00670AC3" w:rsidP="00670AC3">
            <w:pPr>
              <w:pStyle w:val="List"/>
            </w:pPr>
            <w:r w:rsidRPr="00670AC3">
              <w:t>3.1</w:t>
            </w:r>
            <w:r w:rsidRPr="00670AC3">
              <w:tab/>
            </w:r>
            <w:r w:rsidRPr="00670AC3">
              <w:rPr>
                <w:rStyle w:val="BoldandItalics"/>
              </w:rPr>
              <w:t>Documentation and reports</w:t>
            </w:r>
            <w:r w:rsidRPr="00670AC3">
              <w:t xml:space="preserve"> are completed.</w:t>
            </w:r>
          </w:p>
          <w:p w:rsidR="00000000" w:rsidRPr="00670AC3" w:rsidP="00670AC3">
            <w:pPr>
              <w:pStyle w:val="List"/>
            </w:pPr>
            <w:r w:rsidRPr="00670AC3">
              <w:t>3.2</w:t>
            </w:r>
            <w:r w:rsidRPr="00670AC3">
              <w:tab/>
              <w:t xml:space="preserve">Testing equipment is </w:t>
            </w:r>
            <w:r w:rsidRPr="00670AC3">
              <w:rPr>
                <w:rStyle w:val="BoldandItalics"/>
              </w:rPr>
              <w:t>cleaned and refurbished</w:t>
            </w:r>
            <w:r w:rsidRPr="00670AC3">
              <w:t>.</w:t>
            </w:r>
          </w:p>
        </w:tc>
      </w:tr>
    </w:tbl>
    <w:p w:rsidR="00003EDD" w:rsidP="00670AC3">
      <w:pPr>
        <w:pStyle w:val="BodyText"/>
      </w:pPr>
    </w:p>
    <w:p w:rsidR="00003EDD" w:rsidP="00670AC3">
      <w:pPr>
        <w:pStyle w:val="BodyText"/>
      </w:pPr>
    </w:p>
    <w:p w:rsidR="00000000" w:rsidRPr="00670AC3" w:rsidP="00670AC3">
      <w:pPr>
        <w:pStyle w:val="Heading1"/>
      </w:pPr>
      <w:bookmarkStart w:id="9" w:name="O_510047"/>
      <w:bookmarkEnd w:id="9"/>
      <w:r w:rsidRPr="00670AC3">
        <w:t>Required Skills and Knowledge</w:t>
      </w:r>
    </w:p>
    <w:tbl>
      <w:tblPr>
        <w:tblW w:w="0" w:type="auto"/>
        <w:tblLayout w:type="fixed"/>
        <w:tblCellMar>
          <w:left w:w="62" w:type="dxa"/>
          <w:right w:w="62" w:type="dxa"/>
        </w:tblCellMar>
        <w:tblLook w:val="0000"/>
      </w:tblPr>
      <w:tblGrid>
        <w:gridCol w:w="8640"/>
      </w:tblGrid>
      <w:tr w:rsidTr="00003E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70AC3">
            <w:pPr>
              <w:pStyle w:val="BodyText"/>
              <w:rPr>
                <w:lang w:val="en-NZ"/>
              </w:rPr>
            </w:pPr>
            <w:r w:rsidRPr="00670AC3">
              <w:t>This describes the essential skills and knowledge and their level, required for this unit.</w:t>
            </w:r>
          </w:p>
        </w:tc>
      </w:tr>
      <w:tr w:rsidTr="00003E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70AC3">
            <w:pPr>
              <w:pStyle w:val="BodyText"/>
              <w:rPr>
                <w:lang w:val="en-NZ"/>
              </w:rPr>
            </w:pPr>
            <w:r w:rsidRPr="00670AC3">
              <w:rPr>
                <w:rStyle w:val="SpecialBold"/>
              </w:rPr>
              <w:t>Required Skills</w:t>
            </w:r>
          </w:p>
        </w:tc>
      </w:tr>
      <w:tr w:rsidTr="00003E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70AC3" w:rsidP="00670AC3">
            <w:pPr>
              <w:pStyle w:val="ListBullet"/>
            </w:pPr>
            <w:r w:rsidRPr="00670AC3">
              <w:t>access, read, interpret and apply information on testing</w:t>
            </w:r>
          </w:p>
          <w:p w:rsidR="00000000" w:rsidRPr="00670AC3" w:rsidP="00670AC3">
            <w:pPr>
              <w:pStyle w:val="ListBullet"/>
            </w:pPr>
            <w:r w:rsidRPr="00670AC3">
              <w:t>analyse test results</w:t>
            </w:r>
          </w:p>
          <w:p w:rsidR="00000000" w:rsidRPr="00670AC3" w:rsidP="00670AC3">
            <w:pPr>
              <w:pStyle w:val="ListBullet"/>
            </w:pPr>
            <w:r w:rsidRPr="00670AC3">
              <w:t>communicate effectively</w:t>
            </w:r>
          </w:p>
          <w:p w:rsidR="00000000" w:rsidRPr="00670AC3" w:rsidP="00670AC3">
            <w:pPr>
              <w:pStyle w:val="ListBullet"/>
            </w:pPr>
            <w:r w:rsidRPr="00670AC3">
              <w:t>identify and report on contaminants/threats</w:t>
            </w:r>
          </w:p>
          <w:p w:rsidR="00000000" w:rsidP="00670AC3">
            <w:pPr>
              <w:pStyle w:val="ListBullet"/>
              <w:rPr>
                <w:lang w:val="en-NZ"/>
              </w:rPr>
            </w:pPr>
            <w:r w:rsidRPr="00670AC3">
              <w:t>operate test equipment</w:t>
            </w:r>
          </w:p>
        </w:tc>
      </w:tr>
      <w:tr w:rsidTr="00003E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70AC3">
            <w:pPr>
              <w:pStyle w:val="BodyText"/>
              <w:rPr>
                <w:lang w:val="en-NZ"/>
              </w:rPr>
            </w:pPr>
            <w:r w:rsidRPr="00670AC3">
              <w:rPr>
                <w:rStyle w:val="SpecialBold"/>
              </w:rPr>
              <w:t>Required Knowledge</w:t>
            </w:r>
          </w:p>
        </w:tc>
      </w:tr>
      <w:tr w:rsidTr="00003ED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70AC3" w:rsidP="00670AC3">
            <w:pPr>
              <w:pStyle w:val="ListBullet"/>
            </w:pPr>
            <w:r w:rsidRPr="00670AC3">
              <w:t>analysis procedures</w:t>
            </w:r>
          </w:p>
          <w:p w:rsidR="00000000" w:rsidRPr="00670AC3" w:rsidP="00670AC3">
            <w:pPr>
              <w:pStyle w:val="ListBullet"/>
            </w:pPr>
            <w:r w:rsidRPr="00670AC3">
              <w:t>engineering controls</w:t>
            </w:r>
          </w:p>
          <w:p w:rsidR="00000000" w:rsidRPr="00670AC3" w:rsidP="00670AC3">
            <w:pPr>
              <w:pStyle w:val="ListBullet"/>
            </w:pPr>
            <w:r w:rsidRPr="00670AC3">
              <w:t>legislation, organisational policies and procedures relevant to confined space entry</w:t>
            </w:r>
          </w:p>
          <w:p w:rsidR="00000000" w:rsidRPr="00670AC3" w:rsidP="00670AC3">
            <w:pPr>
              <w:pStyle w:val="ListBullet"/>
            </w:pPr>
            <w:r w:rsidRPr="00670AC3">
              <w:t>operating procedu</w:t>
            </w:r>
            <w:r w:rsidRPr="00670AC3">
              <w:t>res of relevant test equipment</w:t>
            </w:r>
          </w:p>
          <w:p w:rsidR="00000000" w:rsidRPr="00670AC3" w:rsidP="00670AC3">
            <w:pPr>
              <w:pStyle w:val="ListBullet"/>
            </w:pPr>
            <w:r w:rsidRPr="00670AC3">
              <w:t>principles of atmospheric monitoring</w:t>
            </w:r>
          </w:p>
          <w:p w:rsidR="00000000" w:rsidRPr="00670AC3" w:rsidP="00670AC3">
            <w:pPr>
              <w:pStyle w:val="ListBullet"/>
            </w:pPr>
            <w:r w:rsidRPr="00670AC3">
              <w:t>sampling procedures</w:t>
            </w:r>
          </w:p>
          <w:p w:rsidR="00000000" w:rsidRPr="00670AC3" w:rsidP="00670AC3">
            <w:pPr>
              <w:pStyle w:val="ListBullet"/>
            </w:pPr>
            <w:r w:rsidRPr="00670AC3">
              <w:t>testing protocols</w:t>
            </w:r>
          </w:p>
        </w:tc>
      </w:tr>
    </w:tbl>
    <w:p w:rsidR="00000000" w:rsidRPr="00670AC3" w:rsidP="00670AC3">
      <w:pPr>
        <w:pStyle w:val="BodyText"/>
      </w:pPr>
    </w:p>
    <w:p w:rsidR="00000000" w:rsidRPr="00670AC3" w:rsidP="00670AC3">
      <w:pPr>
        <w:pStyle w:val="AllowPageBreak"/>
      </w:pPr>
    </w:p>
    <w:p w:rsidR="00000000" w:rsidRPr="00670AC3" w:rsidP="00670AC3">
      <w:pPr>
        <w:pStyle w:val="Heading1"/>
      </w:pPr>
      <w:bookmarkStart w:id="10" w:name="O_510048"/>
      <w:bookmarkEnd w:id="10"/>
      <w:r w:rsidRPr="00670AC3">
        <w:t>Evidence Guide</w:t>
      </w:r>
    </w:p>
    <w:tbl>
      <w:tblPr>
        <w:tblW w:w="0" w:type="auto"/>
        <w:tblLayout w:type="fixed"/>
        <w:tblCellMar>
          <w:left w:w="62" w:type="dxa"/>
          <w:right w:w="62" w:type="dxa"/>
        </w:tblCellMar>
        <w:tblLook w:val="0000"/>
      </w:tblPr>
      <w:tblGrid>
        <w:gridCol w:w="3060"/>
        <w:gridCol w:w="5580"/>
      </w:tblGrid>
      <w:tr w:rsidTr="00670AC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70AC3">
            <w:pPr>
              <w:pStyle w:val="BodyText"/>
              <w:rPr>
                <w:lang w:val="en-NZ"/>
              </w:rPr>
            </w:pPr>
            <w:r w:rsidRPr="00670AC3">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70AC3" w:rsidP="00670AC3">
            <w:pPr>
              <w:pStyle w:val="BodyText"/>
            </w:pPr>
            <w:r w:rsidRPr="00670AC3">
              <w:t>Assessment must confirm the ability:</w:t>
            </w:r>
          </w:p>
          <w:p w:rsidR="00000000" w:rsidRPr="00670AC3" w:rsidP="00670AC3">
            <w:pPr>
              <w:pStyle w:val="ListBullet"/>
            </w:pPr>
            <w:r w:rsidRPr="00670AC3">
              <w:t>plan and prepare for testing</w:t>
            </w:r>
          </w:p>
          <w:p w:rsidR="00000000" w:rsidRPr="00670AC3" w:rsidP="00670AC3">
            <w:pPr>
              <w:pStyle w:val="ListBullet"/>
            </w:pPr>
            <w:r w:rsidRPr="00670AC3">
              <w:t>accurately record and analyse test results</w:t>
            </w:r>
          </w:p>
          <w:p w:rsidR="00000000" w:rsidRPr="00670AC3" w:rsidP="00670AC3">
            <w:pPr>
              <w:pStyle w:val="ListBullet"/>
            </w:pPr>
            <w:r w:rsidRPr="00670AC3">
              <w:t>report abnormalities</w:t>
            </w:r>
          </w:p>
          <w:p w:rsidR="00000000" w:rsidRPr="00670AC3" w:rsidP="00670AC3">
            <w:pPr>
              <w:pStyle w:val="ListBullet"/>
            </w:pPr>
            <w:r w:rsidRPr="00670AC3">
              <w:t>maintain records/documentation</w:t>
            </w:r>
          </w:p>
          <w:p w:rsidR="00000000" w:rsidRPr="00670AC3" w:rsidP="00670AC3">
            <w:pPr>
              <w:pStyle w:val="ListBullet"/>
            </w:pPr>
            <w:r w:rsidRPr="00670AC3">
              <w:t>apply knowledge of relevant work health and safety legislative requirements</w:t>
            </w:r>
          </w:p>
          <w:p w:rsidR="00000000" w:rsidRPr="00670AC3" w:rsidP="00670AC3">
            <w:pPr>
              <w:pStyle w:val="ListBullet"/>
            </w:pPr>
            <w:r w:rsidRPr="00670AC3">
              <w:t>apply principles and practices of work health and safety</w:t>
            </w:r>
          </w:p>
          <w:p w:rsidR="00000000" w:rsidRPr="00670AC3" w:rsidP="00670AC3">
            <w:pPr>
              <w:pStyle w:val="ListBullet"/>
            </w:pPr>
            <w:r w:rsidRPr="00670AC3">
              <w:t>identify intervention points for expert advice to assist in work and to guide problem solving</w:t>
            </w:r>
          </w:p>
          <w:p w:rsidR="00000000" w:rsidRPr="00670AC3" w:rsidP="00670AC3">
            <w:pPr>
              <w:pStyle w:val="BodyText"/>
            </w:pPr>
            <w:r w:rsidRPr="00670AC3">
              <w:rPr>
                <w:rStyle w:val="SpecialBold"/>
              </w:rPr>
              <w:t>Consistency in performance</w:t>
            </w:r>
          </w:p>
          <w:p w:rsidR="00000000" w:rsidP="00670AC3">
            <w:pPr>
              <w:pStyle w:val="BodyText"/>
              <w:rPr>
                <w:lang w:val="en-NZ"/>
              </w:rPr>
            </w:pPr>
            <w:r w:rsidRPr="00670AC3">
              <w:t>Evidence for competency in this unit must be gathered over time and across a r</w:t>
            </w:r>
            <w:r w:rsidRPr="00670AC3">
              <w:t>ange of workplace or simulated situations.</w:t>
            </w:r>
          </w:p>
        </w:tc>
      </w:tr>
      <w:tr w:rsidTr="00670AC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70AC3" w:rsidP="00670AC3">
            <w:pPr>
              <w:pStyle w:val="BodyText"/>
            </w:pPr>
            <w:r w:rsidRPr="00670AC3">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70AC3" w:rsidP="00670AC3">
            <w:pPr>
              <w:pStyle w:val="BodyText"/>
            </w:pPr>
            <w:r w:rsidRPr="00670AC3">
              <w:rPr>
                <w:rStyle w:val="SpecialBold"/>
              </w:rPr>
              <w:t>Context of assessment</w:t>
            </w:r>
          </w:p>
          <w:p w:rsidR="00000000" w:rsidRPr="00670AC3" w:rsidP="00670AC3">
            <w:pPr>
              <w:pStyle w:val="BodyText"/>
            </w:pPr>
            <w:r w:rsidRPr="00670AC3">
              <w:t>Competency should be assessed in the workplace under conditions that accurately simulate a realistic workplace in accordance with all relevan</w:t>
            </w:r>
            <w:r w:rsidRPr="00670AC3">
              <w:t>t legislation and organisation requirements.</w:t>
            </w:r>
          </w:p>
          <w:p w:rsidR="00000000" w:rsidRPr="00670AC3" w:rsidP="00670AC3">
            <w:pPr>
              <w:pStyle w:val="BodyText"/>
            </w:pPr>
            <w:r w:rsidRPr="00670AC3">
              <w:t>Evidence should be gathered while observing the individual conducting an actual or simulated confined space environment test.  Documented evidence of all relevant reports and tests of the activity should be subm</w:t>
            </w:r>
            <w:r w:rsidRPr="00670AC3">
              <w:t>itted as evidence for assessment.</w:t>
            </w:r>
          </w:p>
          <w:p w:rsidR="00000000" w:rsidRPr="00670AC3" w:rsidP="00670AC3">
            <w:pPr>
              <w:pStyle w:val="BodyText"/>
            </w:pPr>
            <w:r w:rsidRPr="00670AC3">
              <w:rPr>
                <w:rStyle w:val="SpecialBold"/>
              </w:rPr>
              <w:t>Specific resources for assessment</w:t>
            </w:r>
          </w:p>
          <w:p w:rsidR="00000000" w:rsidRPr="00670AC3" w:rsidP="00670AC3">
            <w:pPr>
              <w:pStyle w:val="BodyText"/>
            </w:pPr>
            <w:r w:rsidRPr="00670AC3">
              <w:t>Access to the organisational legislation, codes of practice, guidance material, policies/procedures and relevant equipment including PPE required to support testing of confined space envir</w:t>
            </w:r>
            <w:r w:rsidRPr="00670AC3">
              <w:t>onment.</w:t>
            </w:r>
          </w:p>
        </w:tc>
      </w:tr>
    </w:tbl>
    <w:p w:rsidR="00003EDD" w:rsidP="00670AC3">
      <w:pPr>
        <w:pStyle w:val="BodyText"/>
      </w:pPr>
    </w:p>
    <w:p w:rsidR="00003EDD" w:rsidP="00670AC3">
      <w:pPr>
        <w:pStyle w:val="BodyText"/>
      </w:pPr>
    </w:p>
    <w:p w:rsidR="00000000" w:rsidRPr="00670AC3" w:rsidP="00670AC3">
      <w:pPr>
        <w:pStyle w:val="Heading1"/>
      </w:pPr>
      <w:bookmarkStart w:id="11" w:name="O_510046"/>
      <w:bookmarkEnd w:id="11"/>
      <w:r w:rsidRPr="00670AC3">
        <w:t>Range Statement</w:t>
      </w:r>
    </w:p>
    <w:tbl>
      <w:tblPr>
        <w:tblW w:w="0" w:type="auto"/>
        <w:tblLayout w:type="fixed"/>
        <w:tblCellMar>
          <w:left w:w="62" w:type="dxa"/>
          <w:right w:w="62" w:type="dxa"/>
        </w:tblCellMar>
        <w:tblLook w:val="0000"/>
      </w:tblPr>
      <w:tblGrid>
        <w:gridCol w:w="3060"/>
        <w:gridCol w:w="5580"/>
      </w:tblGrid>
      <w:tr w:rsidTr="00670AC3">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BodyText"/>
              <w:rPr>
                <w:lang w:val="en-NZ"/>
              </w:rPr>
            </w:pPr>
            <w:r w:rsidRPr="00670AC3">
              <w:t xml:space="preserve">The Range Statement relates to the Unit of Competency as a whole. It allows for different work environments and situations that may affect performance. </w:t>
            </w:r>
            <w:r w:rsidRPr="00670AC3">
              <w:rPr>
                <w:rStyle w:val="BoldandItalics"/>
              </w:rPr>
              <w:t>Bold italicised</w:t>
            </w:r>
            <w:r w:rsidRPr="00670AC3">
              <w:t xml:space="preserve"> wording in the Performance Criteria is detailed below.</w:t>
            </w:r>
          </w:p>
        </w:tc>
      </w:tr>
      <w:tr w:rsidTr="00670AC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BodyText"/>
              <w:rPr>
                <w:lang w:val="en-NZ"/>
              </w:rPr>
            </w:pPr>
            <w:r w:rsidRPr="00670AC3">
              <w:rPr>
                <w:rStyle w:val="BoldandItalics"/>
              </w:rPr>
              <w:t xml:space="preserve">Potential contaminants </w:t>
            </w:r>
            <w:r w:rsidRPr="00670AC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ListBullet"/>
            </w:pPr>
            <w:r w:rsidRPr="00670AC3">
              <w:t>Dusts/fumes/gases/vapours/particles</w:t>
            </w:r>
          </w:p>
          <w:p w:rsidR="00000000" w:rsidRPr="00670AC3" w:rsidP="00670AC3">
            <w:pPr>
              <w:pStyle w:val="ListBullet"/>
            </w:pPr>
            <w:r w:rsidRPr="00670AC3">
              <w:t>Hazardous substances</w:t>
            </w:r>
          </w:p>
          <w:p w:rsidR="00000000" w:rsidRPr="00670AC3" w:rsidP="00670AC3">
            <w:pPr>
              <w:pStyle w:val="ListBullet"/>
            </w:pPr>
            <w:r w:rsidRPr="00670AC3">
              <w:t>Liquids</w:t>
            </w:r>
          </w:p>
          <w:p w:rsidR="00000000" w:rsidRPr="00670AC3" w:rsidP="00670AC3">
            <w:pPr>
              <w:pStyle w:val="ListBullet"/>
            </w:pPr>
            <w:r w:rsidRPr="00670AC3">
              <w:t>Noise</w:t>
            </w:r>
          </w:p>
          <w:p w:rsidR="00000000" w:rsidP="00670AC3">
            <w:pPr>
              <w:pStyle w:val="ListBullet"/>
              <w:rPr>
                <w:lang w:val="en-NZ"/>
              </w:rPr>
            </w:pPr>
            <w:r w:rsidRPr="00670AC3">
              <w:t>Radiation (Ionising or non</w:t>
            </w:r>
            <w:r w:rsidRPr="00670AC3">
              <w:noBreakHyphen/>
              <w:t>ionising)</w:t>
            </w:r>
          </w:p>
        </w:tc>
      </w:tr>
      <w:tr w:rsidTr="00670AC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BodyText"/>
              <w:rPr>
                <w:lang w:val="en-NZ"/>
              </w:rPr>
            </w:pPr>
            <w:r w:rsidRPr="00670AC3">
              <w:rPr>
                <w:rStyle w:val="BoldandItalics"/>
              </w:rPr>
              <w:t xml:space="preserve">Equipment and resources </w:t>
            </w:r>
            <w:r w:rsidRPr="00670AC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ListBullet"/>
            </w:pPr>
            <w:r w:rsidRPr="00670AC3">
              <w:t>Testing equipment as required by SOPs</w:t>
            </w:r>
          </w:p>
          <w:p w:rsidR="00000000" w:rsidP="00670AC3">
            <w:pPr>
              <w:pStyle w:val="ListBullet"/>
              <w:rPr>
                <w:lang w:val="en-NZ"/>
              </w:rPr>
            </w:pPr>
            <w:r w:rsidRPr="00670AC3">
              <w:t>Testing equipment pertinent to the perceived contaminant/threat</w:t>
            </w:r>
          </w:p>
        </w:tc>
      </w:tr>
      <w:tr w:rsidTr="00670AC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BodyText"/>
              <w:rPr>
                <w:lang w:val="en-NZ"/>
              </w:rPr>
            </w:pPr>
            <w:r w:rsidRPr="00670AC3">
              <w:rPr>
                <w:rStyle w:val="BoldandItalics"/>
              </w:rPr>
              <w:t xml:space="preserve">Preparation of equipment and resources </w:t>
            </w:r>
            <w:r w:rsidRPr="00670AC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ListBullet"/>
            </w:pPr>
            <w:r w:rsidRPr="00670AC3">
              <w:t>Testing equipment for safe operation (confidence testing) prescribed by manufacturer</w:t>
            </w:r>
          </w:p>
          <w:p w:rsidR="00000000" w:rsidP="00670AC3">
            <w:pPr>
              <w:pStyle w:val="ListBullet"/>
              <w:rPr>
                <w:lang w:val="en-NZ"/>
              </w:rPr>
            </w:pPr>
            <w:r w:rsidRPr="00670AC3">
              <w:t>Testing equipme</w:t>
            </w:r>
            <w:r w:rsidRPr="00670AC3">
              <w:t>nt for serviceability</w:t>
            </w:r>
          </w:p>
        </w:tc>
      </w:tr>
      <w:tr w:rsidTr="00670AC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BodyText"/>
              <w:rPr>
                <w:lang w:val="en-NZ"/>
              </w:rPr>
            </w:pPr>
            <w:r w:rsidRPr="00670AC3">
              <w:rPr>
                <w:rStyle w:val="BoldandItalics"/>
              </w:rPr>
              <w:t xml:space="preserve">Work health and safety requirements </w:t>
            </w:r>
            <w:r w:rsidRPr="00670AC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ListBullet"/>
            </w:pPr>
            <w:r w:rsidRPr="00670AC3">
              <w:t>General duty of care under WHS legislation and common law</w:t>
            </w:r>
          </w:p>
          <w:p w:rsidR="00000000" w:rsidRPr="00670AC3" w:rsidP="00670AC3">
            <w:pPr>
              <w:pStyle w:val="ListBullet"/>
            </w:pPr>
            <w:r w:rsidRPr="00670AC3">
              <w:t>Provisions relating to health and safety representatives and/or WHS committees</w:t>
            </w:r>
          </w:p>
          <w:p w:rsidR="00000000" w:rsidP="00670AC3">
            <w:pPr>
              <w:pStyle w:val="ListBullet"/>
              <w:rPr>
                <w:lang w:val="en-NZ"/>
              </w:rPr>
            </w:pPr>
            <w:r w:rsidRPr="00670AC3">
              <w:t>Provisions relating to WHS issue resolution st</w:t>
            </w:r>
            <w:r w:rsidRPr="00670AC3">
              <w:t>ate/territory/commonwealth WHS acts, regulations, codes of practice and guidance material relating to hazards present in workplace and industry</w:t>
            </w:r>
          </w:p>
        </w:tc>
      </w:tr>
      <w:tr w:rsidTr="00670AC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BodyText"/>
              <w:rPr>
                <w:lang w:val="en-NZ"/>
              </w:rPr>
            </w:pPr>
            <w:r w:rsidRPr="00670AC3">
              <w:rPr>
                <w:rStyle w:val="BoldandItalics"/>
              </w:rPr>
              <w:t xml:space="preserve">Testing sample </w:t>
            </w:r>
            <w:r w:rsidRPr="00670AC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ListBullet"/>
            </w:pPr>
            <w:r w:rsidRPr="00670AC3">
              <w:t>Quantity required to obtain valid result</w:t>
            </w:r>
          </w:p>
          <w:p w:rsidR="00000000" w:rsidP="00670AC3">
            <w:pPr>
              <w:pStyle w:val="ListBullet"/>
              <w:rPr>
                <w:lang w:val="en-NZ"/>
              </w:rPr>
            </w:pPr>
            <w:r w:rsidRPr="00670AC3">
              <w:t>Sending sample with appropriate paperwork to testing laboratory for specialised tests</w:t>
            </w:r>
          </w:p>
        </w:tc>
      </w:tr>
      <w:tr w:rsidTr="00670AC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BodyText"/>
              <w:rPr>
                <w:lang w:val="en-NZ"/>
              </w:rPr>
            </w:pPr>
            <w:r w:rsidRPr="00670AC3">
              <w:rPr>
                <w:rStyle w:val="BoldandItalics"/>
              </w:rPr>
              <w:t xml:space="preserve">Recording test results </w:t>
            </w:r>
            <w:r w:rsidRPr="00670AC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ListBullet"/>
              <w:rPr>
                <w:lang w:val="en-NZ"/>
              </w:rPr>
            </w:pPr>
            <w:r w:rsidRPr="00670AC3">
              <w:t>Manual or automated recording systems</w:t>
            </w:r>
          </w:p>
        </w:tc>
      </w:tr>
      <w:tr w:rsidTr="00670AC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BodyText"/>
              <w:rPr>
                <w:lang w:val="en-NZ"/>
              </w:rPr>
            </w:pPr>
            <w:r w:rsidRPr="00670AC3">
              <w:rPr>
                <w:rStyle w:val="BoldandItalics"/>
              </w:rPr>
              <w:t xml:space="preserve">Analysis of test results </w:t>
            </w:r>
            <w:r w:rsidRPr="00670AC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ListBullet"/>
            </w:pPr>
            <w:r w:rsidRPr="00670AC3">
              <w:t>Comparison against known standards</w:t>
            </w:r>
          </w:p>
          <w:p w:rsidR="00000000" w:rsidP="00670AC3">
            <w:pPr>
              <w:pStyle w:val="ListBullet"/>
              <w:rPr>
                <w:lang w:val="en-NZ"/>
              </w:rPr>
            </w:pPr>
            <w:r w:rsidRPr="00670AC3">
              <w:t>Determination of safe levels of contaminants/threats</w:t>
            </w:r>
          </w:p>
        </w:tc>
      </w:tr>
      <w:tr w:rsidTr="00670AC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BodyText"/>
              <w:rPr>
                <w:lang w:val="en-NZ"/>
              </w:rPr>
            </w:pPr>
            <w:r w:rsidRPr="00670AC3">
              <w:rPr>
                <w:rStyle w:val="BoldandItalics"/>
              </w:rPr>
              <w:t xml:space="preserve">Monitoring of the confined space environment </w:t>
            </w:r>
            <w:r w:rsidRPr="00670AC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ListBullet"/>
            </w:pPr>
            <w:r w:rsidRPr="00670AC3">
              <w:t>Maintaining testing regime while in confined space, be it continuous or periodic, in accordance with entry plan and work permit</w:t>
            </w:r>
          </w:p>
          <w:p w:rsidR="00000000" w:rsidRPr="00670AC3" w:rsidP="00670AC3">
            <w:pPr>
              <w:pStyle w:val="ListBullet"/>
            </w:pPr>
            <w:r w:rsidRPr="00670AC3">
              <w:t>Monitoring if d</w:t>
            </w:r>
            <w:r w:rsidRPr="00670AC3">
              <w:t>etermined under risk assessment</w:t>
            </w:r>
          </w:p>
          <w:p w:rsidR="00000000" w:rsidP="00670AC3">
            <w:pPr>
              <w:pStyle w:val="ListBullet"/>
              <w:rPr>
                <w:lang w:val="en-NZ"/>
              </w:rPr>
            </w:pPr>
            <w:r w:rsidRPr="00670AC3">
              <w:t>Monitoring in response to work being undertaken in the space</w:t>
            </w:r>
          </w:p>
        </w:tc>
      </w:tr>
      <w:tr w:rsidTr="00670AC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BodyText"/>
              <w:rPr>
                <w:lang w:val="en-NZ"/>
              </w:rPr>
            </w:pPr>
            <w:r w:rsidRPr="00670AC3">
              <w:rPr>
                <w:rStyle w:val="BoldandItalics"/>
              </w:rPr>
              <w:t xml:space="preserve">Documentation and reports </w:t>
            </w:r>
            <w:r w:rsidRPr="00670AC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ListBullet"/>
            </w:pPr>
            <w:r w:rsidRPr="00670AC3">
              <w:t>Testing equipment usage reports/logs</w:t>
            </w:r>
          </w:p>
          <w:p w:rsidR="00000000" w:rsidRPr="00670AC3" w:rsidP="00670AC3">
            <w:pPr>
              <w:pStyle w:val="ListBullet"/>
            </w:pPr>
            <w:r w:rsidRPr="00670AC3">
              <w:t xml:space="preserve">Work permit completion after testing </w:t>
            </w:r>
          </w:p>
          <w:p w:rsidR="00000000" w:rsidP="00670AC3">
            <w:pPr>
              <w:pStyle w:val="ListBullet"/>
              <w:rPr>
                <w:lang w:val="en-NZ"/>
              </w:rPr>
            </w:pPr>
            <w:r w:rsidRPr="00670AC3">
              <w:t>Written reports required by organisation</w:t>
            </w:r>
          </w:p>
        </w:tc>
      </w:tr>
      <w:tr w:rsidTr="00670AC3">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AC3">
            <w:pPr>
              <w:pStyle w:val="BodyText"/>
              <w:rPr>
                <w:lang w:val="en-NZ"/>
              </w:rPr>
            </w:pPr>
            <w:r w:rsidRPr="00670AC3">
              <w:rPr>
                <w:rStyle w:val="BoldandItalics"/>
              </w:rPr>
              <w:t xml:space="preserve">Cleaning and refurbishing testing equipment </w:t>
            </w:r>
            <w:r w:rsidRPr="00670AC3">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AC3" w:rsidP="00670AC3">
            <w:pPr>
              <w:pStyle w:val="ListBullet"/>
            </w:pPr>
            <w:r w:rsidRPr="00670AC3">
              <w:t>Decontamination procedures</w:t>
            </w:r>
          </w:p>
          <w:p w:rsidR="00000000" w:rsidRPr="00670AC3" w:rsidP="00670AC3">
            <w:pPr>
              <w:pStyle w:val="ListBullet"/>
            </w:pPr>
            <w:r w:rsidRPr="00670AC3">
              <w:t>Disposal of personal protective equipment (PPE)</w:t>
            </w:r>
          </w:p>
          <w:p w:rsidR="00000000" w:rsidRPr="00670AC3" w:rsidP="00670AC3">
            <w:pPr>
              <w:pStyle w:val="ListBullet"/>
            </w:pPr>
            <w:r w:rsidRPr="00670AC3">
              <w:t>Disposal of test samples</w:t>
            </w:r>
          </w:p>
          <w:p w:rsidR="00000000" w:rsidRPr="00670AC3" w:rsidP="00670AC3">
            <w:pPr>
              <w:pStyle w:val="ListBullet"/>
            </w:pPr>
            <w:r w:rsidRPr="00670AC3">
              <w:t>Inspection, servicing and cleaning equipment ready for re</w:t>
            </w:r>
            <w:r w:rsidRPr="00670AC3">
              <w:noBreakHyphen/>
              <w:t>use or storage</w:t>
            </w:r>
          </w:p>
        </w:tc>
      </w:tr>
    </w:tbl>
    <w:p w:rsidR="00003EDD" w:rsidP="00670AC3">
      <w:pPr>
        <w:pStyle w:val="BodyText"/>
      </w:pPr>
    </w:p>
    <w:p w:rsidR="00003EDD" w:rsidP="00670AC3">
      <w:pPr>
        <w:pStyle w:val="BodyText"/>
      </w:pPr>
    </w:p>
    <w:p w:rsidR="00000000" w:rsidRPr="00670AC3" w:rsidP="00670AC3">
      <w:pPr>
        <w:pStyle w:val="Heading1"/>
      </w:pPr>
      <w:bookmarkStart w:id="12" w:name="O_510043"/>
      <w:bookmarkEnd w:id="12"/>
      <w:r w:rsidRPr="00670AC3">
        <w:t xml:space="preserve">Unit </w:t>
      </w:r>
      <w:r w:rsidRPr="00670AC3">
        <w:t>Sector(s)</w:t>
      </w:r>
    </w:p>
    <w:p w:rsidR="00000000" w:rsidRPr="00670AC3" w:rsidP="00670AC3">
      <w:pPr>
        <w:pStyle w:val="BodyText"/>
      </w:pPr>
      <w:r w:rsidRPr="00670AC3">
        <w:t>Not applicable.</w:t>
      </w:r>
    </w:p>
    <w:p w:rsidR="00000000" w:rsidRPr="00670AC3" w:rsidP="00670AC3"/>
    <w:sectPr w:rsidSect="00670A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C3" w:rsidRPr="00003EDD" w:rsidP="00003ED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DD" w:rsidP="00670A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03EDD" w:rsidP="00670AC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03EDD" w:rsidP="00670A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C3" w:rsidRPr="00003EDD" w:rsidP="00003E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A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EDD" w:rsidRPr="002D2AF8" w:rsidP="00670AC3">
    <w:pPr>
      <w:pStyle w:val="Header"/>
      <w:framePr w:wrap="around"/>
    </w:pPr>
    <w:r>
      <w:fldChar w:fldCharType="begin"/>
    </w:r>
    <w:r>
      <w:instrText xml:space="preserve"> TITLE   \* MERGEFORMAT </w:instrText>
    </w:r>
    <w:r>
      <w:fldChar w:fldCharType="separate"/>
    </w:r>
    <w:r>
      <w:t>DEFOH014B Test confined space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003EDD" w:rsidP="00670A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8870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4CE8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A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AC3"/>
    <w:pPr>
      <w:spacing w:before="360" w:after="60"/>
      <w:outlineLvl w:val="0"/>
    </w:pPr>
    <w:rPr>
      <w:sz w:val="32"/>
    </w:rPr>
  </w:style>
  <w:style w:type="paragraph" w:styleId="Heading2">
    <w:name w:val="heading 2"/>
    <w:basedOn w:val="HeadingBase"/>
    <w:next w:val="BodyText"/>
    <w:link w:val="Heading2Char"/>
    <w:qFormat/>
    <w:rsid w:val="00670AC3"/>
    <w:pPr>
      <w:keepLines/>
      <w:spacing w:before="240" w:after="120"/>
      <w:outlineLvl w:val="1"/>
    </w:pPr>
    <w:rPr>
      <w:sz w:val="28"/>
      <w:szCs w:val="40"/>
    </w:rPr>
  </w:style>
  <w:style w:type="paragraph" w:styleId="Heading3">
    <w:name w:val="heading 3"/>
    <w:basedOn w:val="HeadingBase"/>
    <w:next w:val="BodyText"/>
    <w:link w:val="Heading3Char"/>
    <w:qFormat/>
    <w:rsid w:val="00670AC3"/>
    <w:pPr>
      <w:spacing w:before="180" w:after="120"/>
      <w:outlineLvl w:val="2"/>
    </w:pPr>
    <w:rPr>
      <w:spacing w:val="-10"/>
      <w:kern w:val="32"/>
    </w:rPr>
  </w:style>
  <w:style w:type="paragraph" w:styleId="Heading4">
    <w:name w:val="heading 4"/>
    <w:basedOn w:val="HeadingBase"/>
    <w:next w:val="BodyText"/>
    <w:link w:val="Heading4Char"/>
    <w:qFormat/>
    <w:rsid w:val="00670AC3"/>
    <w:pPr>
      <w:spacing w:before="160" w:after="120"/>
      <w:outlineLvl w:val="3"/>
    </w:pPr>
    <w:rPr>
      <w:sz w:val="22"/>
    </w:rPr>
  </w:style>
  <w:style w:type="paragraph" w:styleId="Heading5">
    <w:name w:val="heading 5"/>
    <w:basedOn w:val="HeadingBase"/>
    <w:next w:val="Normal"/>
    <w:link w:val="Heading5Char"/>
    <w:qFormat/>
    <w:rsid w:val="00670AC3"/>
    <w:pPr>
      <w:spacing w:before="80"/>
      <w:outlineLvl w:val="4"/>
    </w:pPr>
    <w:rPr>
      <w:color w:val="918585"/>
      <w:sz w:val="20"/>
    </w:rPr>
  </w:style>
  <w:style w:type="paragraph" w:styleId="Heading6">
    <w:name w:val="heading 6"/>
    <w:basedOn w:val="HeadingBase"/>
    <w:next w:val="Normal"/>
    <w:link w:val="Heading6Char"/>
    <w:qFormat/>
    <w:rsid w:val="00670AC3"/>
    <w:pPr>
      <w:spacing w:before="60"/>
      <w:outlineLvl w:val="5"/>
    </w:pPr>
    <w:rPr>
      <w:color w:val="918585"/>
      <w:sz w:val="20"/>
    </w:rPr>
  </w:style>
  <w:style w:type="paragraph" w:styleId="Heading7">
    <w:name w:val="heading 7"/>
    <w:basedOn w:val="Normal"/>
    <w:next w:val="Normal"/>
    <w:link w:val="Heading7Char"/>
    <w:qFormat/>
    <w:rsid w:val="00670AC3"/>
    <w:pPr>
      <w:ind w:left="720"/>
      <w:outlineLvl w:val="6"/>
    </w:pPr>
    <w:rPr>
      <w:i/>
    </w:rPr>
  </w:style>
  <w:style w:type="paragraph" w:styleId="Heading8">
    <w:name w:val="heading 8"/>
    <w:basedOn w:val="Normal"/>
    <w:next w:val="Normal"/>
    <w:link w:val="Heading8Char"/>
    <w:qFormat/>
    <w:rsid w:val="00670AC3"/>
    <w:pPr>
      <w:ind w:left="720"/>
      <w:outlineLvl w:val="7"/>
    </w:pPr>
    <w:rPr>
      <w:i/>
    </w:rPr>
  </w:style>
  <w:style w:type="paragraph" w:styleId="Heading9">
    <w:name w:val="heading 9"/>
    <w:basedOn w:val="Normal"/>
    <w:next w:val="Normal"/>
    <w:link w:val="Heading9Char"/>
    <w:qFormat/>
    <w:rsid w:val="00670AC3"/>
    <w:pPr>
      <w:ind w:left="720"/>
      <w:outlineLvl w:val="8"/>
    </w:pPr>
    <w:rPr>
      <w:i/>
    </w:rPr>
  </w:style>
  <w:style w:type="character" w:default="1" w:styleId="DefaultParagraphFont">
    <w:name w:val="Default Paragraph Font"/>
    <w:uiPriority w:val="1"/>
    <w:unhideWhenUsed/>
    <w:rsid w:val="00670A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AC3"/>
  </w:style>
  <w:style w:type="character" w:customStyle="1" w:styleId="Heading1Char">
    <w:name w:val="Heading 1 Char"/>
    <w:basedOn w:val="DefaultParagraphFont"/>
    <w:link w:val="Heading1"/>
    <w:rsid w:val="00670AC3"/>
    <w:rPr>
      <w:rFonts w:ascii="Times New Roman" w:eastAsia="Times New Roman" w:hAnsi="Times New Roman" w:cs="Times New Roman"/>
      <w:b/>
      <w:sz w:val="32"/>
      <w:szCs w:val="20"/>
      <w:lang w:eastAsia="en-US"/>
    </w:rPr>
  </w:style>
  <w:style w:type="paragraph" w:styleId="BodyText">
    <w:name w:val="Body Text"/>
    <w:basedOn w:val="Normal"/>
    <w:link w:val="BodyTextChar"/>
    <w:rsid w:val="00670A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AC3"/>
    <w:rPr>
      <w:rFonts w:ascii="Times New Roman" w:eastAsia="Times New Roman" w:hAnsi="Times New Roman" w:cs="Times New Roman"/>
      <w:sz w:val="24"/>
      <w:lang w:eastAsia="en-US"/>
    </w:rPr>
  </w:style>
  <w:style w:type="paragraph" w:styleId="List">
    <w:name w:val="List"/>
    <w:basedOn w:val="BodyText"/>
    <w:next w:val="BodyText"/>
    <w:rsid w:val="00670AC3"/>
    <w:pPr>
      <w:tabs>
        <w:tab w:val="left" w:pos="340"/>
      </w:tabs>
      <w:spacing w:before="60" w:after="60"/>
      <w:ind w:left="340" w:hanging="340"/>
    </w:pPr>
  </w:style>
  <w:style w:type="paragraph" w:styleId="ListBullet">
    <w:name w:val="List Bullet"/>
    <w:basedOn w:val="List"/>
    <w:rsid w:val="00670AC3"/>
    <w:pPr>
      <w:numPr>
        <w:numId w:val="12"/>
      </w:numPr>
      <w:tabs>
        <w:tab w:val="clear" w:pos="340"/>
      </w:tabs>
      <w:spacing w:before="40" w:after="40"/>
    </w:pPr>
  </w:style>
  <w:style w:type="character" w:customStyle="1" w:styleId="SpecialBold">
    <w:name w:val="Special Bold"/>
    <w:basedOn w:val="DefaultParagraphFont"/>
    <w:rsid w:val="00670AC3"/>
    <w:rPr>
      <w:b/>
      <w:spacing w:val="0"/>
    </w:rPr>
  </w:style>
  <w:style w:type="paragraph" w:customStyle="1" w:styleId="SuperHeading">
    <w:name w:val="SuperHeading"/>
    <w:basedOn w:val="Normal"/>
    <w:rsid w:val="00670AC3"/>
    <w:pPr>
      <w:spacing w:before="240" w:after="120"/>
      <w:outlineLvl w:val="0"/>
    </w:pPr>
    <w:rPr>
      <w:rFonts w:ascii="Times New Roman" w:hAnsi="Times New Roman"/>
      <w:b/>
      <w:sz w:val="32"/>
    </w:rPr>
  </w:style>
  <w:style w:type="paragraph" w:customStyle="1" w:styleId="AllowPageBreak">
    <w:name w:val="AllowPageBreak"/>
    <w:rsid w:val="00670A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70AC3"/>
    <w:pPr>
      <w:spacing w:before="60" w:after="60"/>
    </w:pPr>
  </w:style>
  <w:style w:type="character" w:customStyle="1" w:styleId="BoldandItalics">
    <w:name w:val="Bold and Italics"/>
    <w:qFormat/>
    <w:rsid w:val="00670AC3"/>
    <w:rPr>
      <w:b/>
      <w:i/>
      <w:u w:val="none"/>
    </w:rPr>
  </w:style>
  <w:style w:type="character" w:customStyle="1" w:styleId="Heading2Char">
    <w:name w:val="Heading 2 Char"/>
    <w:basedOn w:val="DefaultParagraphFont"/>
    <w:link w:val="Heading2"/>
    <w:rsid w:val="00670A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A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A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A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A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A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A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AC3"/>
    <w:rPr>
      <w:rFonts w:ascii="Courier New" w:eastAsia="Times New Roman" w:hAnsi="Courier New" w:cs="Times New Roman"/>
      <w:i/>
      <w:szCs w:val="20"/>
      <w:lang w:eastAsia="en-US"/>
    </w:rPr>
  </w:style>
  <w:style w:type="paragraph" w:customStyle="1" w:styleId="HeadingBase">
    <w:name w:val="Heading Base"/>
    <w:rsid w:val="00670A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AC3"/>
    <w:pPr>
      <w:tabs>
        <w:tab w:val="right" w:leader="dot" w:pos="9072"/>
      </w:tabs>
      <w:ind w:left="567"/>
    </w:pPr>
    <w:rPr>
      <w:szCs w:val="22"/>
    </w:rPr>
  </w:style>
  <w:style w:type="paragraph" w:customStyle="1" w:styleId="TOCBase">
    <w:name w:val="TOC Base"/>
    <w:rsid w:val="00670A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AC3"/>
    <w:pPr>
      <w:tabs>
        <w:tab w:val="right" w:leader="dot" w:pos="9072"/>
      </w:tabs>
      <w:spacing w:before="40" w:after="40"/>
      <w:ind w:left="284"/>
    </w:pPr>
    <w:rPr>
      <w:rFonts w:ascii="Times New Roman" w:hAnsi="Times New Roman"/>
    </w:rPr>
  </w:style>
  <w:style w:type="paragraph" w:styleId="TOC1">
    <w:name w:val="toc 1"/>
    <w:basedOn w:val="TOCBase"/>
    <w:next w:val="Normal"/>
    <w:rsid w:val="00670A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A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AC3"/>
    <w:rPr>
      <w:rFonts w:ascii="Times New Roman" w:eastAsia="Times New Roman" w:hAnsi="Times New Roman" w:cs="Times New Roman"/>
      <w:sz w:val="16"/>
      <w:lang w:eastAsia="en-US"/>
    </w:rPr>
  </w:style>
  <w:style w:type="paragraph" w:styleId="Title">
    <w:name w:val="Title"/>
    <w:basedOn w:val="HeadingBase"/>
    <w:link w:val="TitleChar"/>
    <w:qFormat/>
    <w:rsid w:val="00670AC3"/>
    <w:pPr>
      <w:spacing w:before="5040"/>
      <w:jc w:val="center"/>
    </w:pPr>
    <w:rPr>
      <w:sz w:val="48"/>
      <w:szCs w:val="72"/>
      <w:lang w:val="en-US"/>
    </w:rPr>
  </w:style>
  <w:style w:type="character" w:customStyle="1" w:styleId="TitleChar">
    <w:name w:val="Title Char"/>
    <w:basedOn w:val="DefaultParagraphFont"/>
    <w:link w:val="Title"/>
    <w:rsid w:val="00670A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AC3"/>
    <w:pPr>
      <w:tabs>
        <w:tab w:val="left" w:pos="3600"/>
        <w:tab w:val="left" w:pos="3958"/>
      </w:tabs>
    </w:pPr>
  </w:style>
  <w:style w:type="paragraph" w:customStyle="1" w:styleId="Note">
    <w:name w:val="Note"/>
    <w:basedOn w:val="BodyText"/>
    <w:rsid w:val="00670A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AC3"/>
    <w:pPr>
      <w:framePr w:wrap="auto" w:hAnchor="text" w:y="6049"/>
    </w:pPr>
    <w:rPr>
      <w:color w:val="000000"/>
      <w:sz w:val="40"/>
    </w:rPr>
  </w:style>
  <w:style w:type="paragraph" w:customStyle="1" w:styleId="TOCTitle">
    <w:name w:val="TOCTitle"/>
    <w:basedOn w:val="Heading1"/>
    <w:rsid w:val="00670AC3"/>
    <w:pPr>
      <w:spacing w:after="240"/>
      <w:jc w:val="center"/>
      <w:outlineLvl w:val="9"/>
    </w:pPr>
    <w:rPr>
      <w:caps/>
    </w:rPr>
  </w:style>
  <w:style w:type="paragraph" w:customStyle="1" w:styleId="Version">
    <w:name w:val="Version"/>
    <w:rsid w:val="00670A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AC3"/>
    <w:pPr>
      <w:numPr>
        <w:numId w:val="13"/>
      </w:numPr>
      <w:tabs>
        <w:tab w:val="clear" w:pos="680"/>
      </w:tabs>
    </w:pPr>
  </w:style>
  <w:style w:type="paragraph" w:styleId="Index1">
    <w:name w:val="index 1"/>
    <w:basedOn w:val="Normal"/>
    <w:next w:val="Normal"/>
    <w:semiHidden/>
    <w:rsid w:val="00670AC3"/>
    <w:pPr>
      <w:keepNext w:val="0"/>
      <w:tabs>
        <w:tab w:val="right" w:pos="4176"/>
      </w:tabs>
      <w:ind w:left="198" w:hanging="198"/>
    </w:pPr>
    <w:rPr>
      <w:rFonts w:ascii="Garamond" w:hAnsi="Garamond"/>
    </w:rPr>
  </w:style>
  <w:style w:type="paragraph" w:styleId="IndexHeading">
    <w:name w:val="index heading"/>
    <w:basedOn w:val="Normal"/>
    <w:next w:val="Index1"/>
    <w:semiHidden/>
    <w:rsid w:val="00670AC3"/>
    <w:pPr>
      <w:spacing w:before="120" w:after="120"/>
    </w:pPr>
    <w:rPr>
      <w:rFonts w:ascii="Arial" w:hAnsi="Arial"/>
      <w:b/>
      <w:color w:val="918585"/>
      <w:sz w:val="24"/>
    </w:rPr>
  </w:style>
  <w:style w:type="paragraph" w:styleId="Header">
    <w:name w:val="header"/>
    <w:basedOn w:val="Normal"/>
    <w:link w:val="HeaderChar"/>
    <w:rsid w:val="00670A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AC3"/>
    <w:rPr>
      <w:rFonts w:ascii="Times New Roman" w:eastAsia="Times New Roman" w:hAnsi="Times New Roman" w:cs="Times New Roman"/>
      <w:sz w:val="16"/>
      <w:szCs w:val="20"/>
      <w:lang w:val="en-GB" w:eastAsia="en-US"/>
    </w:rPr>
  </w:style>
  <w:style w:type="paragraph" w:customStyle="1" w:styleId="Chapter">
    <w:name w:val="Chapter"/>
    <w:basedOn w:val="Normal"/>
    <w:rsid w:val="00670AC3"/>
    <w:pPr>
      <w:spacing w:before="240"/>
    </w:pPr>
    <w:rPr>
      <w:rFonts w:ascii="Times New Roman" w:hAnsi="Times New Roman"/>
      <w:smallCaps/>
      <w:spacing w:val="80"/>
      <w:sz w:val="28"/>
    </w:rPr>
  </w:style>
  <w:style w:type="paragraph" w:customStyle="1" w:styleId="InChapter">
    <w:name w:val="InChapter"/>
    <w:basedOn w:val="Heading3"/>
    <w:rsid w:val="00670AC3"/>
    <w:pPr>
      <w:spacing w:after="240"/>
      <w:outlineLvl w:val="9"/>
    </w:pPr>
    <w:rPr>
      <w:noProof/>
    </w:rPr>
  </w:style>
  <w:style w:type="paragraph" w:styleId="Index2">
    <w:name w:val="index 2"/>
    <w:basedOn w:val="Normal"/>
    <w:next w:val="Normal"/>
    <w:semiHidden/>
    <w:rsid w:val="00670AC3"/>
    <w:pPr>
      <w:tabs>
        <w:tab w:val="right" w:pos="4176"/>
      </w:tabs>
      <w:ind w:left="568" w:hanging="284"/>
    </w:pPr>
    <w:rPr>
      <w:rFonts w:ascii="Garamond" w:hAnsi="Garamond"/>
    </w:rPr>
  </w:style>
  <w:style w:type="paragraph" w:customStyle="1" w:styleId="Byline">
    <w:name w:val="Byline"/>
    <w:rsid w:val="00670A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AC3"/>
    <w:pPr>
      <w:tabs>
        <w:tab w:val="clear" w:pos="3600"/>
        <w:tab w:val="clear" w:pos="3958"/>
      </w:tabs>
      <w:jc w:val="right"/>
    </w:pPr>
  </w:style>
  <w:style w:type="character" w:styleId="Emphasis">
    <w:name w:val="Emphasis"/>
    <w:basedOn w:val="DefaultParagraphFont"/>
    <w:qFormat/>
    <w:rsid w:val="00670AC3"/>
    <w:rPr>
      <w:i/>
    </w:rPr>
  </w:style>
  <w:style w:type="paragraph" w:styleId="Caption">
    <w:name w:val="caption"/>
    <w:basedOn w:val="BodyText"/>
    <w:next w:val="Normal"/>
    <w:qFormat/>
    <w:rsid w:val="00670AC3"/>
    <w:pPr>
      <w:framePr w:w="2268" w:hSpace="181" w:vSpace="181" w:wrap="around" w:vAnchor="text" w:hAnchor="page" w:x="1135" w:y="285" w:anchorLock="1"/>
    </w:pPr>
    <w:rPr>
      <w:i/>
    </w:rPr>
  </w:style>
  <w:style w:type="paragraph" w:customStyle="1" w:styleId="MiniTOCTitle">
    <w:name w:val="MiniTOCTitle"/>
    <w:basedOn w:val="Heading4"/>
    <w:rsid w:val="00670AC3"/>
    <w:pPr>
      <w:spacing w:before="240"/>
      <w:outlineLvl w:val="9"/>
    </w:pPr>
    <w:rPr>
      <w:noProof/>
      <w:sz w:val="24"/>
    </w:rPr>
  </w:style>
  <w:style w:type="paragraph" w:customStyle="1" w:styleId="MiniTOCItem">
    <w:name w:val="MiniTOCItem"/>
    <w:basedOn w:val="ListBullet"/>
    <w:rsid w:val="00670AC3"/>
    <w:pPr>
      <w:numPr>
        <w:numId w:val="0"/>
      </w:numPr>
      <w:tabs>
        <w:tab w:val="right" w:leader="dot" w:pos="6521"/>
      </w:tabs>
      <w:spacing w:before="0" w:after="0"/>
    </w:pPr>
  </w:style>
  <w:style w:type="paragraph" w:customStyle="1" w:styleId="TOFTitle">
    <w:name w:val="TOFTitle"/>
    <w:basedOn w:val="TOCTitle"/>
    <w:rsid w:val="00670AC3"/>
  </w:style>
  <w:style w:type="paragraph" w:styleId="TableofFigures">
    <w:name w:val="table of figures"/>
    <w:basedOn w:val="Normal"/>
    <w:next w:val="Normal"/>
    <w:semiHidden/>
    <w:rsid w:val="00670AC3"/>
    <w:pPr>
      <w:tabs>
        <w:tab w:val="right" w:leader="dot" w:pos="9072"/>
      </w:tabs>
      <w:ind w:left="970" w:hanging="403"/>
    </w:pPr>
    <w:rPr>
      <w:rFonts w:ascii="Times New Roman" w:hAnsi="Times New Roman"/>
      <w:b/>
    </w:rPr>
  </w:style>
  <w:style w:type="paragraph" w:styleId="ListNumber">
    <w:name w:val="List Number"/>
    <w:basedOn w:val="List"/>
    <w:rsid w:val="00670AC3"/>
    <w:pPr>
      <w:numPr>
        <w:numId w:val="10"/>
      </w:numPr>
    </w:pPr>
  </w:style>
  <w:style w:type="character" w:customStyle="1" w:styleId="WingdingSymbols">
    <w:name w:val="Wingding Symbols"/>
    <w:rsid w:val="00670AC3"/>
    <w:rPr>
      <w:rFonts w:ascii="Wingdings" w:hAnsi="Wingdings"/>
    </w:rPr>
  </w:style>
  <w:style w:type="paragraph" w:customStyle="1" w:styleId="TableHeading">
    <w:name w:val="Table Heading"/>
    <w:basedOn w:val="HeadingBase"/>
    <w:rsid w:val="00670AC3"/>
    <w:pPr>
      <w:keepLines/>
      <w:pBdr>
        <w:bottom w:val="single" w:sz="6" w:space="1" w:color="918585"/>
      </w:pBdr>
      <w:spacing w:before="240"/>
    </w:pPr>
  </w:style>
  <w:style w:type="character" w:customStyle="1" w:styleId="HotSpot">
    <w:name w:val="HotSpot"/>
    <w:rsid w:val="00670AC3"/>
    <w:rPr>
      <w:color w:val="0033CC"/>
      <w:u w:val="none"/>
    </w:rPr>
  </w:style>
  <w:style w:type="paragraph" w:customStyle="1" w:styleId="BodyTextRight">
    <w:name w:val="Body Text Right"/>
    <w:basedOn w:val="BodyText"/>
    <w:rsid w:val="00670AC3"/>
    <w:pPr>
      <w:spacing w:before="0" w:after="0"/>
      <w:jc w:val="right"/>
    </w:pPr>
  </w:style>
  <w:style w:type="paragraph" w:styleId="Index3">
    <w:name w:val="index 3"/>
    <w:basedOn w:val="ListNumber2"/>
    <w:next w:val="Normal"/>
    <w:semiHidden/>
    <w:rsid w:val="00670AC3"/>
    <w:pPr>
      <w:numPr>
        <w:numId w:val="0"/>
      </w:numPr>
      <w:tabs>
        <w:tab w:val="right" w:leader="dot" w:pos="4176"/>
      </w:tabs>
    </w:pPr>
  </w:style>
  <w:style w:type="paragraph" w:styleId="ListNumber2">
    <w:name w:val="List Number 2"/>
    <w:basedOn w:val="List2"/>
    <w:rsid w:val="00670AC3"/>
    <w:pPr>
      <w:numPr>
        <w:numId w:val="9"/>
      </w:numPr>
      <w:tabs>
        <w:tab w:val="clear" w:pos="1060"/>
      </w:tabs>
    </w:pPr>
  </w:style>
  <w:style w:type="paragraph" w:customStyle="1" w:styleId="MarginNote">
    <w:name w:val="Margin Note"/>
    <w:basedOn w:val="BodyText"/>
    <w:rsid w:val="00670A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A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A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AC3"/>
    <w:rPr>
      <w:sz w:val="32"/>
    </w:rPr>
  </w:style>
  <w:style w:type="paragraph" w:customStyle="1" w:styleId="HeadingProcedure">
    <w:name w:val="Heading Procedure"/>
    <w:basedOn w:val="HeadingBase"/>
    <w:next w:val="Normal"/>
    <w:rsid w:val="00670AC3"/>
    <w:pPr>
      <w:tabs>
        <w:tab w:val="left" w:pos="0"/>
      </w:tabs>
      <w:spacing w:before="120" w:after="60"/>
    </w:pPr>
    <w:rPr>
      <w:i/>
      <w:color w:val="918585"/>
      <w:sz w:val="22"/>
    </w:rPr>
  </w:style>
  <w:style w:type="paragraph" w:styleId="ListContinue">
    <w:name w:val="List Continue"/>
    <w:basedOn w:val="List"/>
    <w:rsid w:val="00670AC3"/>
    <w:pPr>
      <w:ind w:firstLine="0"/>
    </w:pPr>
  </w:style>
  <w:style w:type="paragraph" w:customStyle="1" w:styleId="ListNote">
    <w:name w:val="List Note"/>
    <w:basedOn w:val="List"/>
    <w:rsid w:val="00670AC3"/>
    <w:pPr>
      <w:pBdr>
        <w:top w:val="single" w:sz="6" w:space="2" w:color="918585"/>
        <w:bottom w:val="single" w:sz="6" w:space="2" w:color="918585"/>
      </w:pBdr>
      <w:tabs>
        <w:tab w:val="left" w:pos="1021"/>
      </w:tabs>
      <w:ind w:firstLine="0"/>
    </w:pPr>
  </w:style>
  <w:style w:type="paragraph" w:customStyle="1" w:styleId="Warning">
    <w:name w:val="Warning"/>
    <w:basedOn w:val="BodyText"/>
    <w:rsid w:val="00670AC3"/>
    <w:pPr>
      <w:shd w:val="clear" w:color="auto" w:fill="D9D9D9"/>
      <w:tabs>
        <w:tab w:val="left" w:pos="992"/>
      </w:tabs>
      <w:ind w:left="119" w:right="119"/>
    </w:pPr>
    <w:rPr>
      <w:sz w:val="20"/>
    </w:rPr>
  </w:style>
  <w:style w:type="paragraph" w:customStyle="1" w:styleId="MarginIcons">
    <w:name w:val="Margin Icons"/>
    <w:basedOn w:val="BodyText"/>
    <w:rsid w:val="00670A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AC3"/>
    <w:rPr>
      <w:rFonts w:ascii="Courier New" w:hAnsi="Courier New"/>
    </w:rPr>
  </w:style>
  <w:style w:type="paragraph" w:customStyle="1" w:styleId="NoteBullet">
    <w:name w:val="Note Bullet"/>
    <w:basedOn w:val="Note"/>
    <w:rsid w:val="00670AC3"/>
    <w:pPr>
      <w:tabs>
        <w:tab w:val="clear" w:pos="680"/>
      </w:tabs>
      <w:spacing w:before="60" w:after="60"/>
    </w:pPr>
  </w:style>
  <w:style w:type="paragraph" w:customStyle="1" w:styleId="SubHeading2">
    <w:name w:val="SubHeading2"/>
    <w:basedOn w:val="HeadingBase"/>
    <w:rsid w:val="00670AC3"/>
    <w:pPr>
      <w:spacing w:before="240" w:after="60"/>
    </w:pPr>
    <w:rPr>
      <w:sz w:val="20"/>
    </w:rPr>
  </w:style>
  <w:style w:type="paragraph" w:customStyle="1" w:styleId="SubHeading1">
    <w:name w:val="SubHeading1"/>
    <w:basedOn w:val="HeadingBase"/>
    <w:rsid w:val="00670AC3"/>
    <w:pPr>
      <w:spacing w:before="240" w:after="60"/>
    </w:pPr>
    <w:rPr>
      <w:color w:val="918585"/>
      <w:sz w:val="22"/>
    </w:rPr>
  </w:style>
  <w:style w:type="paragraph" w:customStyle="1" w:styleId="SideHeading">
    <w:name w:val="Side Heading"/>
    <w:basedOn w:val="HeadingBase"/>
    <w:rsid w:val="00670A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AC3"/>
    <w:pPr>
      <w:tabs>
        <w:tab w:val="num" w:pos="360"/>
      </w:tabs>
    </w:pPr>
  </w:style>
  <w:style w:type="paragraph" w:styleId="PlainText">
    <w:name w:val="Plain Text"/>
    <w:basedOn w:val="Normal"/>
    <w:link w:val="PlainTextChar"/>
    <w:rsid w:val="00670AC3"/>
    <w:rPr>
      <w:sz w:val="20"/>
    </w:rPr>
  </w:style>
  <w:style w:type="character" w:customStyle="1" w:styleId="PlainTextChar">
    <w:name w:val="Plain Text Char"/>
    <w:basedOn w:val="DefaultParagraphFont"/>
    <w:link w:val="PlainText"/>
    <w:rsid w:val="00670AC3"/>
    <w:rPr>
      <w:rFonts w:ascii="Courier New" w:eastAsia="Times New Roman" w:hAnsi="Courier New" w:cs="Times New Roman"/>
      <w:sz w:val="20"/>
      <w:szCs w:val="20"/>
      <w:lang w:eastAsia="en-US"/>
    </w:rPr>
  </w:style>
  <w:style w:type="character" w:customStyle="1" w:styleId="MenuOption">
    <w:name w:val="Menu Option"/>
    <w:basedOn w:val="DefaultParagraphFont"/>
    <w:rsid w:val="00670AC3"/>
    <w:rPr>
      <w:b/>
      <w:smallCaps/>
    </w:rPr>
  </w:style>
  <w:style w:type="paragraph" w:customStyle="1" w:styleId="TableListNumber">
    <w:name w:val="Table List Number"/>
    <w:basedOn w:val="ListNumber"/>
    <w:rsid w:val="00670AC3"/>
    <w:pPr>
      <w:numPr>
        <w:numId w:val="0"/>
      </w:numPr>
    </w:pPr>
  </w:style>
  <w:style w:type="paragraph" w:styleId="TOC4">
    <w:name w:val="toc 4"/>
    <w:basedOn w:val="TOCBase"/>
    <w:next w:val="Normal"/>
    <w:semiHidden/>
    <w:rsid w:val="00670AC3"/>
    <w:pPr>
      <w:tabs>
        <w:tab w:val="right" w:leader="dot" w:pos="9071"/>
      </w:tabs>
      <w:ind w:left="1701"/>
    </w:pPr>
  </w:style>
  <w:style w:type="paragraph" w:customStyle="1" w:styleId="ListAlpha">
    <w:name w:val="List Alpha"/>
    <w:basedOn w:val="List"/>
    <w:rsid w:val="00670AC3"/>
    <w:pPr>
      <w:numPr>
        <w:numId w:val="8"/>
      </w:numPr>
    </w:pPr>
  </w:style>
  <w:style w:type="paragraph" w:customStyle="1" w:styleId="ListAlpha2">
    <w:name w:val="List Alpha 2"/>
    <w:basedOn w:val="List2"/>
    <w:rsid w:val="00670AC3"/>
    <w:pPr>
      <w:numPr>
        <w:numId w:val="7"/>
      </w:numPr>
    </w:pPr>
  </w:style>
  <w:style w:type="paragraph" w:styleId="List2">
    <w:name w:val="List 2"/>
    <w:basedOn w:val="BodyText"/>
    <w:rsid w:val="00670AC3"/>
    <w:pPr>
      <w:tabs>
        <w:tab w:val="left" w:pos="680"/>
      </w:tabs>
      <w:spacing w:before="60" w:after="60"/>
      <w:ind w:left="680" w:hanging="340"/>
    </w:pPr>
  </w:style>
  <w:style w:type="paragraph" w:styleId="List3">
    <w:name w:val="List 3"/>
    <w:basedOn w:val="BodyText"/>
    <w:rsid w:val="00670AC3"/>
    <w:pPr>
      <w:tabs>
        <w:tab w:val="left" w:pos="1021"/>
      </w:tabs>
      <w:spacing w:before="60" w:after="60"/>
      <w:ind w:left="1020" w:hanging="340"/>
    </w:pPr>
  </w:style>
  <w:style w:type="paragraph" w:styleId="List4">
    <w:name w:val="List 4"/>
    <w:basedOn w:val="BodyText"/>
    <w:rsid w:val="00670AC3"/>
    <w:pPr>
      <w:tabs>
        <w:tab w:val="left" w:pos="1361"/>
      </w:tabs>
      <w:spacing w:before="60" w:after="60"/>
      <w:ind w:left="1361" w:hanging="340"/>
    </w:pPr>
  </w:style>
  <w:style w:type="paragraph" w:styleId="List5">
    <w:name w:val="List 5"/>
    <w:basedOn w:val="BodyText"/>
    <w:rsid w:val="00670AC3"/>
    <w:pPr>
      <w:tabs>
        <w:tab w:val="left" w:pos="1701"/>
      </w:tabs>
      <w:spacing w:before="60" w:after="60"/>
      <w:ind w:left="1701" w:hanging="340"/>
    </w:pPr>
  </w:style>
  <w:style w:type="paragraph" w:styleId="ListBullet3">
    <w:name w:val="List Bullet 3"/>
    <w:basedOn w:val="List3"/>
    <w:rsid w:val="00670AC3"/>
    <w:pPr>
      <w:numPr>
        <w:numId w:val="14"/>
      </w:numPr>
      <w:tabs>
        <w:tab w:val="clear" w:pos="1021"/>
      </w:tabs>
      <w:ind w:left="1037" w:hanging="357"/>
    </w:pPr>
  </w:style>
  <w:style w:type="paragraph" w:styleId="ListBullet4">
    <w:name w:val="List Bullet 4"/>
    <w:basedOn w:val="List4"/>
    <w:rsid w:val="00670AC3"/>
    <w:pPr>
      <w:numPr>
        <w:numId w:val="2"/>
      </w:numPr>
    </w:pPr>
  </w:style>
  <w:style w:type="paragraph" w:styleId="ListBullet5">
    <w:name w:val="List Bullet 5"/>
    <w:basedOn w:val="List5"/>
    <w:rsid w:val="00670AC3"/>
    <w:pPr>
      <w:numPr>
        <w:numId w:val="3"/>
      </w:numPr>
    </w:pPr>
  </w:style>
  <w:style w:type="paragraph" w:styleId="ListContinue2">
    <w:name w:val="List Continue 2"/>
    <w:basedOn w:val="List2"/>
    <w:rsid w:val="00670AC3"/>
    <w:pPr>
      <w:ind w:firstLine="0"/>
    </w:pPr>
  </w:style>
  <w:style w:type="paragraph" w:styleId="ListContinue3">
    <w:name w:val="List Continue 3"/>
    <w:basedOn w:val="List3"/>
    <w:rsid w:val="00670AC3"/>
    <w:pPr>
      <w:ind w:left="1021" w:firstLine="0"/>
    </w:pPr>
  </w:style>
  <w:style w:type="paragraph" w:styleId="ListContinue4">
    <w:name w:val="List Continue 4"/>
    <w:basedOn w:val="List4"/>
    <w:rsid w:val="00670AC3"/>
    <w:pPr>
      <w:ind w:firstLine="0"/>
    </w:pPr>
  </w:style>
  <w:style w:type="paragraph" w:styleId="ListContinue5">
    <w:name w:val="List Continue 5"/>
    <w:basedOn w:val="List5"/>
    <w:rsid w:val="00670AC3"/>
    <w:pPr>
      <w:ind w:firstLine="0"/>
    </w:pPr>
  </w:style>
  <w:style w:type="paragraph" w:styleId="ListNumber3">
    <w:name w:val="List Number 3"/>
    <w:basedOn w:val="List3"/>
    <w:rsid w:val="00670AC3"/>
    <w:pPr>
      <w:numPr>
        <w:numId w:val="4"/>
      </w:numPr>
    </w:pPr>
  </w:style>
  <w:style w:type="paragraph" w:styleId="ListNumber4">
    <w:name w:val="List Number 4"/>
    <w:basedOn w:val="List4"/>
    <w:rsid w:val="00670AC3"/>
    <w:pPr>
      <w:numPr>
        <w:numId w:val="5"/>
      </w:numPr>
    </w:pPr>
  </w:style>
  <w:style w:type="paragraph" w:styleId="ListNumber5">
    <w:name w:val="List Number 5"/>
    <w:basedOn w:val="List5"/>
    <w:rsid w:val="00670AC3"/>
    <w:pPr>
      <w:numPr>
        <w:numId w:val="6"/>
      </w:numPr>
    </w:pPr>
  </w:style>
  <w:style w:type="paragraph" w:styleId="BlockText">
    <w:name w:val="Block Text"/>
    <w:basedOn w:val="Normal"/>
    <w:rsid w:val="00670AC3"/>
    <w:pPr>
      <w:spacing w:after="120"/>
      <w:ind w:left="1440" w:right="1440"/>
    </w:pPr>
  </w:style>
  <w:style w:type="character" w:customStyle="1" w:styleId="Subscript">
    <w:name w:val="Subscript"/>
    <w:basedOn w:val="DefaultParagraphFont"/>
    <w:rsid w:val="00670AC3"/>
    <w:rPr>
      <w:sz w:val="16"/>
      <w:vertAlign w:val="subscript"/>
    </w:rPr>
  </w:style>
  <w:style w:type="character" w:customStyle="1" w:styleId="Superscript">
    <w:name w:val="Superscript"/>
    <w:basedOn w:val="DefaultParagraphFont"/>
    <w:rsid w:val="00670AC3"/>
    <w:rPr>
      <w:sz w:val="16"/>
      <w:vertAlign w:val="superscript"/>
    </w:rPr>
  </w:style>
  <w:style w:type="character" w:customStyle="1" w:styleId="Symbols">
    <w:name w:val="Symbols"/>
    <w:basedOn w:val="DefaultParagraphFont"/>
    <w:rsid w:val="00670AC3"/>
    <w:rPr>
      <w:rFonts w:ascii="Symbol" w:hAnsi="Symbol"/>
    </w:rPr>
  </w:style>
  <w:style w:type="character" w:customStyle="1" w:styleId="MenuOptions">
    <w:name w:val="Menu Options"/>
    <w:basedOn w:val="DefaultParagraphFont"/>
    <w:rsid w:val="00670AC3"/>
    <w:rPr>
      <w:rFonts w:ascii="Arial Narrow" w:hAnsi="Arial Narrow"/>
      <w:smallCaps/>
    </w:rPr>
  </w:style>
  <w:style w:type="character" w:customStyle="1" w:styleId="Buttons">
    <w:name w:val="Buttons"/>
    <w:basedOn w:val="DefaultParagraphFont"/>
    <w:rsid w:val="00670AC3"/>
    <w:rPr>
      <w:b/>
    </w:rPr>
  </w:style>
  <w:style w:type="character" w:customStyle="1" w:styleId="Underlined">
    <w:name w:val="Underlined"/>
    <w:basedOn w:val="DefaultParagraphFont"/>
    <w:rsid w:val="00670AC3"/>
    <w:rPr>
      <w:u w:val="single"/>
    </w:rPr>
  </w:style>
  <w:style w:type="paragraph" w:customStyle="1" w:styleId="TableBodyTextRight">
    <w:name w:val="Table Body Text Right"/>
    <w:basedOn w:val="TableBodyText"/>
    <w:rsid w:val="00670AC3"/>
    <w:pPr>
      <w:widowControl w:val="0"/>
      <w:autoSpaceDE w:val="0"/>
      <w:autoSpaceDN w:val="0"/>
      <w:adjustRightInd w:val="0"/>
      <w:jc w:val="right"/>
    </w:pPr>
    <w:rPr>
      <w:rFonts w:cs="Arial"/>
      <w:szCs w:val="18"/>
    </w:rPr>
  </w:style>
  <w:style w:type="paragraph" w:customStyle="1" w:styleId="CopyrightText">
    <w:name w:val="Copyright Text"/>
    <w:basedOn w:val="BodyText"/>
    <w:rsid w:val="00670AC3"/>
    <w:rPr>
      <w:sz w:val="18"/>
    </w:rPr>
  </w:style>
  <w:style w:type="paragraph" w:customStyle="1" w:styleId="BodySmallRight">
    <w:name w:val="Body Small Right"/>
    <w:basedOn w:val="BodyTextRight"/>
    <w:rsid w:val="00670AC3"/>
    <w:rPr>
      <w:sz w:val="18"/>
      <w:szCs w:val="18"/>
    </w:rPr>
  </w:style>
  <w:style w:type="paragraph" w:customStyle="1" w:styleId="MarginEdition">
    <w:name w:val="Margin Edition"/>
    <w:basedOn w:val="MarginNote"/>
    <w:rsid w:val="00670AC3"/>
    <w:pPr>
      <w:spacing w:before="0" w:after="0"/>
    </w:pPr>
    <w:rPr>
      <w:rFonts w:ascii="Times New Roman" w:hAnsi="Times New Roman"/>
      <w:color w:val="999999"/>
    </w:rPr>
  </w:style>
  <w:style w:type="paragraph" w:customStyle="1" w:styleId="Spacer">
    <w:name w:val="Spacer"/>
    <w:basedOn w:val="Normal"/>
    <w:rsid w:val="00670AC3"/>
    <w:rPr>
      <w:sz w:val="2"/>
      <w:szCs w:val="2"/>
    </w:rPr>
  </w:style>
  <w:style w:type="character" w:customStyle="1" w:styleId="Small">
    <w:name w:val="Small"/>
    <w:basedOn w:val="DefaultParagraphFont"/>
    <w:rsid w:val="00670AC3"/>
    <w:rPr>
      <w:sz w:val="16"/>
    </w:rPr>
  </w:style>
  <w:style w:type="paragraph" w:customStyle="1" w:styleId="WideTable">
    <w:name w:val="Wide Table"/>
    <w:basedOn w:val="Normal"/>
    <w:rsid w:val="00670AC3"/>
    <w:pPr>
      <w:ind w:left="-1418"/>
    </w:pPr>
    <w:rPr>
      <w:sz w:val="2"/>
      <w:szCs w:val="2"/>
    </w:rPr>
  </w:style>
  <w:style w:type="character" w:styleId="PageNumber">
    <w:name w:val="page number"/>
    <w:basedOn w:val="DefaultParagraphFont"/>
    <w:rsid w:val="00670AC3"/>
  </w:style>
  <w:style w:type="paragraph" w:styleId="Quote">
    <w:name w:val="Quote"/>
    <w:basedOn w:val="Heading1"/>
    <w:link w:val="QuoteChar"/>
    <w:qFormat/>
    <w:rsid w:val="00670AC3"/>
    <w:rPr>
      <w:b w:val="0"/>
      <w:sz w:val="72"/>
      <w:szCs w:val="72"/>
      <w:lang w:val="en-NZ"/>
    </w:rPr>
  </w:style>
  <w:style w:type="character" w:customStyle="1" w:styleId="QuoteChar">
    <w:name w:val="Quote Char"/>
    <w:basedOn w:val="DefaultParagraphFont"/>
    <w:link w:val="Quote"/>
    <w:rsid w:val="00670A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AC3"/>
    <w:pPr>
      <w:pageBreakBefore/>
    </w:pPr>
  </w:style>
  <w:style w:type="paragraph" w:customStyle="1" w:styleId="Border">
    <w:name w:val="Border"/>
    <w:basedOn w:val="Normal"/>
    <w:qFormat/>
    <w:rsid w:val="00670A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AC3"/>
    <w:rPr>
      <w:b/>
      <w:bCs/>
      <w:i/>
      <w:iCs/>
      <w:color w:val="auto"/>
    </w:rPr>
  </w:style>
  <w:style w:type="paragraph" w:styleId="IntenseQuote">
    <w:name w:val="Intense Quote"/>
    <w:basedOn w:val="Normal"/>
    <w:next w:val="Normal"/>
    <w:link w:val="IntenseQuoteChar"/>
    <w:uiPriority w:val="30"/>
    <w:qFormat/>
    <w:rsid w:val="00670A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A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AC3"/>
    <w:rPr>
      <w:smallCaps/>
      <w:color w:val="auto"/>
      <w:u w:val="single"/>
    </w:rPr>
  </w:style>
  <w:style w:type="character" w:styleId="IntenseReference">
    <w:name w:val="Intense Reference"/>
    <w:basedOn w:val="DefaultParagraphFont"/>
    <w:uiPriority w:val="32"/>
    <w:qFormat/>
    <w:rsid w:val="00670AC3"/>
    <w:rPr>
      <w:b/>
      <w:bCs/>
      <w:smallCaps/>
      <w:color w:val="auto"/>
      <w:spacing w:val="5"/>
      <w:u w:val="single"/>
    </w:rPr>
  </w:style>
  <w:style w:type="paragraph" w:customStyle="1" w:styleId="2ColumnHeading">
    <w:name w:val="2Column Heading"/>
    <w:basedOn w:val="BodyText"/>
    <w:qFormat/>
    <w:rsid w:val="00670AC3"/>
    <w:pPr>
      <w:spacing w:after="60"/>
      <w:ind w:left="-2268"/>
    </w:pPr>
    <w:rPr>
      <w:b/>
    </w:rPr>
  </w:style>
  <w:style w:type="paragraph" w:customStyle="1" w:styleId="Heading1TOC">
    <w:name w:val="Heading1 TOC"/>
    <w:basedOn w:val="Normal"/>
    <w:qFormat/>
    <w:rsid w:val="00670AC3"/>
    <w:pPr>
      <w:spacing w:before="240" w:after="120"/>
    </w:pPr>
    <w:rPr>
      <w:rFonts w:ascii="Times New Roman" w:hAnsi="Times New Roman"/>
      <w:b/>
      <w:sz w:val="32"/>
    </w:rPr>
  </w:style>
  <w:style w:type="paragraph" w:customStyle="1" w:styleId="Heading2TOC">
    <w:name w:val="Heading2 TOC"/>
    <w:basedOn w:val="Normal"/>
    <w:qFormat/>
    <w:rsid w:val="00670AC3"/>
    <w:pPr>
      <w:spacing w:before="240" w:after="60"/>
    </w:pPr>
    <w:rPr>
      <w:rFonts w:ascii="Times New Roman" w:hAnsi="Times New Roman"/>
      <w:b/>
      <w:sz w:val="28"/>
    </w:rPr>
  </w:style>
  <w:style w:type="character" w:customStyle="1" w:styleId="Underline">
    <w:name w:val="Underline"/>
    <w:basedOn w:val="DefaultParagraphFont"/>
    <w:qFormat/>
    <w:rsid w:val="00670AC3"/>
    <w:rPr>
      <w:u w:val="single"/>
    </w:rPr>
  </w:style>
  <w:style w:type="paragraph" w:styleId="BalloonText">
    <w:name w:val="Balloon Text"/>
    <w:basedOn w:val="Normal"/>
    <w:link w:val="BalloonTextChar"/>
    <w:rsid w:val="00670AC3"/>
    <w:rPr>
      <w:rFonts w:ascii="Tahoma" w:hAnsi="Tahoma" w:cs="Tahoma"/>
      <w:sz w:val="16"/>
      <w:szCs w:val="16"/>
    </w:rPr>
  </w:style>
  <w:style w:type="character" w:customStyle="1" w:styleId="BalloonTextChar">
    <w:name w:val="Balloon Text Char"/>
    <w:basedOn w:val="DefaultParagraphFont"/>
    <w:link w:val="BalloonText"/>
    <w:rsid w:val="00670A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A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A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AC3"/>
    <w:rPr>
      <w:b/>
      <w:color w:val="660033"/>
      <w:spacing w:val="0"/>
    </w:rPr>
  </w:style>
  <w:style w:type="paragraph" w:customStyle="1" w:styleId="Nameditemlist">
    <w:name w:val="Named item list"/>
    <w:basedOn w:val="BodyText"/>
    <w:qFormat/>
    <w:rsid w:val="00670A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Words>
  <Characters>6376</Characters>
  <Application>Microsoft Office Word</Application>
  <DocSecurity>0</DocSecurity>
  <Lines>222</Lines>
  <Paragraphs>129</Paragraphs>
  <ScaleCrop>false</ScaleCrop>
  <Company>Author-it Software Corporation Ltd.</Company>
  <LinksUpToDate>false</LinksUpToDate>
  <CharactersWithSpaces>7310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DEFOH014B Test confined space environment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2013-01-25T17:45:00Z</dcterms:created>
  <dcterms:modified xsi:type="dcterms:W3CDTF">2013-01-25T17:45:00Z</dcterms:modified>
</cp:coreProperties>
</file>