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5AD" w:rsidP="00614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DEFOH010B Apply laser safety procedures</w:t>
      </w:r>
      <w:r>
        <w:fldChar w:fldCharType="end"/>
      </w:r>
    </w:p>
    <w:p w:rsidR="006145AD" w:rsidP="006145AD">
      <w:pPr>
        <w:pStyle w:val="Version"/>
        <w:sectPr w:rsidSect="00B80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80BB9" w:rsidP="00B80BB9">
      <w:pPr>
        <w:pStyle w:val="SuperHeading"/>
      </w:pPr>
      <w:r w:rsidRPr="00B80BB9">
        <w:t>DEFOH010B Apply laser safety procedures</w:t>
      </w:r>
    </w:p>
    <w:p w:rsidR="00000000" w:rsidRPr="00B80BB9" w:rsidP="00B80BB9">
      <w:pPr>
        <w:pStyle w:val="Heading1"/>
      </w:pPr>
      <w:bookmarkStart w:id="1" w:name="O_509985"/>
      <w:bookmarkEnd w:id="1"/>
      <w:r w:rsidRPr="00B80B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TableBodyText"/>
            </w:pPr>
            <w:r w:rsidRPr="00B80BB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TableBodyText"/>
            </w:pPr>
            <w:r w:rsidRPr="00B80BB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TableBodyText"/>
              <w:rPr>
                <w:lang w:val="en-NZ"/>
              </w:rPr>
            </w:pPr>
            <w:r w:rsidRPr="00B80BB9">
              <w:rPr>
                <w:rStyle w:val="SpecialBold"/>
              </w:rPr>
              <w:t>Comments</w:t>
            </w:r>
          </w:p>
        </w:tc>
      </w:tr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TableBodyText"/>
              <w:rPr>
                <w:lang w:val="en-NZ"/>
              </w:rPr>
            </w:pPr>
            <w:r w:rsidRPr="00B80BB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TableBodyText"/>
              <w:rPr>
                <w:lang w:val="en-NZ"/>
              </w:rPr>
            </w:pPr>
            <w:r w:rsidRPr="00B80BB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TableBodyText"/>
            </w:pPr>
            <w:r w:rsidRPr="00B80BB9">
              <w:t>Removal of repetitive Performance Criteria Statement</w:t>
            </w:r>
          </w:p>
          <w:p w:rsidR="00000000" w:rsidRPr="00B80BB9" w:rsidP="00B80BB9">
            <w:pPr>
              <w:pStyle w:val="TableBodyText"/>
            </w:pPr>
            <w:r w:rsidRPr="00B80BB9">
              <w:t>Application added</w:t>
            </w:r>
          </w:p>
          <w:p w:rsidR="00000000" w:rsidRPr="00B80BB9" w:rsidP="00B80BB9">
            <w:pPr>
              <w:pStyle w:val="TableBodyText"/>
            </w:pPr>
            <w:r w:rsidRPr="00B80BB9">
              <w:t>Minor change to Unit Descriptor and Range Statement</w:t>
            </w:r>
          </w:p>
          <w:p w:rsidR="00000000" w:rsidP="00B80BB9">
            <w:pPr>
              <w:pStyle w:val="TableBodyText"/>
              <w:rPr>
                <w:lang w:val="en-NZ"/>
              </w:rPr>
            </w:pPr>
            <w:r w:rsidRPr="00B80BB9">
              <w:t xml:space="preserve">Changes to Evidence Guide </w:t>
            </w:r>
          </w:p>
        </w:tc>
      </w:tr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TableBodyText"/>
              <w:rPr>
                <w:lang w:val="en-NZ"/>
              </w:rPr>
            </w:pPr>
            <w:r w:rsidRPr="00B80BB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TableBodyText"/>
              <w:rPr>
                <w:lang w:val="en-NZ"/>
              </w:rPr>
            </w:pPr>
            <w:r w:rsidRPr="00B80BB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TableBodyText"/>
            </w:pPr>
            <w:r w:rsidRPr="00B80BB9">
              <w:t xml:space="preserve">Primary release. </w:t>
            </w:r>
          </w:p>
        </w:tc>
      </w:tr>
    </w:tbl>
    <w:p w:rsidR="006145AD" w:rsidP="00B80BB9">
      <w:pPr>
        <w:pStyle w:val="TableBodyText"/>
      </w:pPr>
    </w:p>
    <w:p w:rsidR="006145AD" w:rsidP="00B80BB9">
      <w:pPr>
        <w:pStyle w:val="TableBodyText"/>
      </w:pPr>
    </w:p>
    <w:p w:rsidR="00000000" w:rsidRPr="00B80BB9" w:rsidP="00B80BB9">
      <w:pPr>
        <w:pStyle w:val="Heading1"/>
      </w:pPr>
      <w:bookmarkStart w:id="2" w:name="O_509980"/>
      <w:bookmarkEnd w:id="2"/>
      <w:r w:rsidRPr="00B80BB9">
        <w:t>Unit Descriptor</w:t>
      </w:r>
    </w:p>
    <w:p w:rsidR="00000000" w:rsidRPr="00B80BB9" w:rsidP="00B80BB9">
      <w:pPr>
        <w:pStyle w:val="BodyText"/>
      </w:pPr>
      <w:r w:rsidRPr="00B80BB9">
        <w:t>This unit covers the competency required to apply laser safety procedures and control measures.</w:t>
      </w:r>
    </w:p>
    <w:p w:rsidR="00000000" w:rsidRPr="00B80BB9" w:rsidP="00B80BB9">
      <w:pPr>
        <w:pStyle w:val="BodyText"/>
      </w:pPr>
      <w:r w:rsidRPr="00B80BB9">
        <w:t>This unit does not include the operation of laser equipment.Where equipment that uses lasers is involved, the competency of ope</w:t>
      </w:r>
      <w:r w:rsidRPr="00B80BB9">
        <w:t xml:space="preserve">rating the laser will be incorporated into the competency for operating the equipment and is not directly part of this competency. </w:t>
      </w:r>
    </w:p>
    <w:p w:rsidR="006145AD" w:rsidP="00B80BB9">
      <w:pPr>
        <w:pStyle w:val="BodyText"/>
      </w:pPr>
      <w:r w:rsidRPr="00B80BB9">
        <w:t>No licensing, legislative, regulatory or certification requirements apply to this unit at the time of publication. In a Defe</w:t>
      </w:r>
      <w:r w:rsidRPr="00B80BB9">
        <w:t>nce context, this means that there is no civilian need to hold this unit in order to meet licensing, legislative, regulatory or certification requirements.</w:t>
      </w:r>
    </w:p>
    <w:p w:rsidR="006145AD" w:rsidP="00B80BB9">
      <w:pPr>
        <w:pStyle w:val="BodyText"/>
      </w:pPr>
    </w:p>
    <w:p w:rsidR="00000000" w:rsidRPr="00B80BB9" w:rsidP="00B80BB9">
      <w:pPr>
        <w:pStyle w:val="Heading1"/>
      </w:pPr>
      <w:bookmarkStart w:id="3" w:name="O_509992"/>
      <w:bookmarkEnd w:id="3"/>
      <w:r w:rsidRPr="00B80BB9">
        <w:t>Application of the Unit</w:t>
      </w:r>
    </w:p>
    <w:p w:rsidR="00000000" w:rsidRPr="00B80BB9" w:rsidP="00B80BB9">
      <w:pPr>
        <w:pStyle w:val="BodyText"/>
      </w:pPr>
      <w:r w:rsidRPr="00B80BB9">
        <w:t>This unit was developed for Defence workers involved in ap</w:t>
      </w:r>
      <w:r w:rsidRPr="00B80BB9">
        <w:t>plying laser safety procedures as a workplace responsibility, but is applicable to all individuals who work in this field.</w:t>
      </w:r>
    </w:p>
    <w:p w:rsidR="00000000" w:rsidRPr="00B80BB9" w:rsidP="00B80BB9">
      <w:pPr>
        <w:pStyle w:val="BodyText"/>
      </w:pPr>
      <w:r w:rsidRPr="00B80BB9">
        <w:t>Typically, these individuals must demonstrate the ability to work independently or as part of a team under indirect supervision.  The</w:t>
      </w:r>
      <w:r w:rsidRPr="00B80BB9">
        <w:t>y must be able to use discretion and judgement and take responsibility for the quality of their outputs.</w:t>
      </w:r>
    </w:p>
    <w:p w:rsidR="006145AD" w:rsidP="00B80BB9">
      <w:pPr>
        <w:pStyle w:val="BodyText"/>
      </w:pPr>
      <w:r w:rsidRPr="00B80BB9">
        <w:t>All activities are carried out in accordance with relevant legislation, organisational policies and procedures.</w:t>
      </w:r>
    </w:p>
    <w:p w:rsidR="006145AD" w:rsidP="00B80BB9">
      <w:pPr>
        <w:pStyle w:val="BodyText"/>
      </w:pPr>
    </w:p>
    <w:p w:rsidR="00000000" w:rsidRPr="00B80BB9" w:rsidP="00B80BB9">
      <w:pPr>
        <w:pStyle w:val="Heading1"/>
      </w:pPr>
      <w:bookmarkStart w:id="4" w:name="O_509986"/>
      <w:bookmarkEnd w:id="4"/>
      <w:r w:rsidRPr="00B80BB9">
        <w:t xml:space="preserve">Licensing/Regulatory </w:t>
      </w:r>
      <w:r w:rsidRPr="00B80BB9">
        <w:t>Information</w:t>
      </w:r>
    </w:p>
    <w:p w:rsidR="00000000" w:rsidRPr="00B80BB9" w:rsidP="00B80BB9">
      <w:pPr>
        <w:pStyle w:val="BodyText"/>
      </w:pPr>
      <w:r w:rsidRPr="00B80BB9">
        <w:t>Not applicable.</w:t>
      </w:r>
    </w:p>
    <w:p w:rsidR="00000000" w:rsidRPr="00B80BB9" w:rsidP="00B80BB9">
      <w:pPr>
        <w:pStyle w:val="AllowPageBreak"/>
      </w:pPr>
    </w:p>
    <w:p w:rsidR="00000000" w:rsidRPr="00B80BB9" w:rsidP="00B80BB9">
      <w:pPr>
        <w:pStyle w:val="Heading1"/>
      </w:pPr>
      <w:bookmarkStart w:id="5" w:name="O_509984"/>
      <w:bookmarkEnd w:id="5"/>
      <w:r w:rsidRPr="00B80BB9">
        <w:t>Pre-Requisites</w:t>
      </w:r>
    </w:p>
    <w:p w:rsidR="00000000" w:rsidRPr="00B80BB9" w:rsidP="00B80BB9">
      <w:pPr>
        <w:pStyle w:val="BodyText"/>
      </w:pPr>
      <w:r w:rsidRPr="00B80BB9">
        <w:t xml:space="preserve">Not applicable. </w:t>
      </w:r>
    </w:p>
    <w:p w:rsidR="00000000" w:rsidRPr="00B80BB9" w:rsidP="00B80BB9">
      <w:pPr>
        <w:pStyle w:val="AllowPageBreak"/>
      </w:pPr>
    </w:p>
    <w:p w:rsidR="00000000" w:rsidRPr="00B80BB9" w:rsidP="00B80BB9">
      <w:pPr>
        <w:pStyle w:val="Heading1"/>
      </w:pPr>
      <w:bookmarkStart w:id="6" w:name="O_509988"/>
      <w:bookmarkEnd w:id="6"/>
      <w:r w:rsidRPr="00B80BB9">
        <w:t>Employability Skills Information</w:t>
      </w:r>
    </w:p>
    <w:p w:rsidR="00000000" w:rsidRPr="00B80BB9" w:rsidP="00B80BB9">
      <w:pPr>
        <w:pStyle w:val="BodyText"/>
      </w:pPr>
      <w:r w:rsidRPr="00B80BB9">
        <w:t>This unit contains employability skills.</w:t>
      </w:r>
    </w:p>
    <w:p w:rsidR="00000000" w:rsidRPr="00B80BB9" w:rsidP="00B80BB9">
      <w:pPr>
        <w:pStyle w:val="AllowPageBreak"/>
      </w:pPr>
    </w:p>
    <w:p w:rsidR="00000000" w:rsidRPr="00B80BB9" w:rsidP="00B80BB9">
      <w:pPr>
        <w:pStyle w:val="Heading1"/>
      </w:pPr>
      <w:bookmarkStart w:id="7" w:name="O_509989"/>
      <w:bookmarkEnd w:id="7"/>
      <w:r w:rsidRPr="00B80BB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BodyText"/>
            </w:pPr>
            <w:r w:rsidRPr="00B80BB9">
              <w:t xml:space="preserve">Performance Criteria describe the required performance needed to demonstrate achievement of the element. Where </w:t>
            </w:r>
            <w:r w:rsidRPr="00B80BB9">
              <w:rPr>
                <w:rStyle w:val="BoldandItalics"/>
              </w:rPr>
              <w:t>bold italicised</w:t>
            </w:r>
            <w:r w:rsidRPr="00B80BB9">
              <w:t xml:space="preserve"> text is used, further information is detailed in the Required S</w:t>
            </w:r>
            <w:r w:rsidRPr="00B80BB9">
              <w:t>kills and Knowledge and/or the Range Statement. Assessment of performance is to be consistent with the Evidence Guide.</w:t>
            </w:r>
          </w:p>
        </w:tc>
      </w:tr>
    </w:tbl>
    <w:p w:rsidR="00000000" w:rsidRPr="00B80BB9" w:rsidP="00B80BB9">
      <w:pPr>
        <w:pStyle w:val="BodyText"/>
      </w:pPr>
    </w:p>
    <w:p w:rsidR="00000000" w:rsidRPr="00B80BB9" w:rsidP="00B80BB9">
      <w:pPr>
        <w:pStyle w:val="AllowPageBreak"/>
      </w:pPr>
    </w:p>
    <w:p w:rsidR="00000000" w:rsidRPr="00B80BB9" w:rsidP="00B80BB9">
      <w:pPr>
        <w:pStyle w:val="Heading1"/>
      </w:pPr>
      <w:bookmarkStart w:id="8" w:name="O_509990"/>
      <w:bookmarkEnd w:id="8"/>
      <w:r w:rsidRPr="00B80B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BodyText"/>
            </w:pPr>
            <w:r w:rsidRPr="00B80BB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SpecialBold"/>
              </w:rPr>
              <w:t>PERFORMANCE CRITERIA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List"/>
              <w:rPr>
                <w:lang w:val="en-NZ"/>
              </w:rPr>
            </w:pPr>
            <w:r w:rsidRPr="00B80BB9">
              <w:t>1.</w:t>
            </w:r>
            <w:r w:rsidRPr="00B80BB9">
              <w:tab/>
            </w:r>
            <w:r w:rsidRPr="00B80BB9">
              <w:rPr>
                <w:rStyle w:val="SpecialBold"/>
              </w:rPr>
              <w:t>Plan and prepare for the application of laser safety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"/>
            </w:pPr>
            <w:r w:rsidRPr="00B80BB9">
              <w:t>1.1</w:t>
            </w:r>
            <w:r w:rsidRPr="00B80BB9">
              <w:tab/>
            </w:r>
            <w:r w:rsidRPr="00B80BB9">
              <w:rPr>
                <w:rStyle w:val="BoldandItalics"/>
              </w:rPr>
              <w:t>Notifications</w:t>
            </w:r>
            <w:r w:rsidRPr="00B80BB9">
              <w:t xml:space="preserve"> are received of activities that involve the use of lasers.</w:t>
            </w:r>
          </w:p>
          <w:p w:rsidR="00000000" w:rsidRPr="00B80BB9" w:rsidP="00B80BB9">
            <w:pPr>
              <w:pStyle w:val="List"/>
            </w:pPr>
            <w:r w:rsidRPr="00B80BB9">
              <w:t>1.2</w:t>
            </w:r>
            <w:r w:rsidRPr="00B80BB9">
              <w:tab/>
              <w:t>Class of laser and the hazards inherent in its use are identified at the commencement of the planning phase.</w:t>
            </w:r>
          </w:p>
          <w:p w:rsidR="00000000" w:rsidRPr="00B80BB9" w:rsidP="00B80BB9">
            <w:pPr>
              <w:pStyle w:val="List"/>
            </w:pPr>
            <w:r w:rsidRPr="00B80BB9">
              <w:t>1.</w:t>
            </w:r>
            <w:r w:rsidRPr="00B80BB9">
              <w:t>3</w:t>
            </w:r>
            <w:r w:rsidRPr="00B80BB9">
              <w:tab/>
              <w:t>Applicable organisational policy and procedures related to laser operations are identified and implemented.</w:t>
            </w:r>
          </w:p>
          <w:p w:rsidR="00000000" w:rsidRPr="00B80BB9" w:rsidP="00B80BB9">
            <w:pPr>
              <w:pStyle w:val="List"/>
            </w:pPr>
            <w:r w:rsidRPr="00B80BB9">
              <w:t>1.4</w:t>
            </w:r>
            <w:r w:rsidRPr="00B80BB9">
              <w:tab/>
              <w:t>Applicable laser hazard areas are identified and notified to those likely to encounter them.</w:t>
            </w:r>
          </w:p>
          <w:p w:rsidR="00000000" w:rsidP="00B80BB9">
            <w:pPr>
              <w:pStyle w:val="List"/>
              <w:rPr>
                <w:lang w:val="en-NZ"/>
              </w:rPr>
            </w:pPr>
            <w:r w:rsidRPr="00B80BB9">
              <w:t>1.5</w:t>
            </w:r>
            <w:r w:rsidRPr="00B80BB9">
              <w:tab/>
              <w:t>Personal protective equipment (PPE) requireme</w:t>
            </w:r>
            <w:r w:rsidRPr="00B80BB9">
              <w:t>nts are established.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List"/>
              <w:rPr>
                <w:lang w:val="en-NZ"/>
              </w:rPr>
            </w:pPr>
            <w:r w:rsidRPr="00B80BB9">
              <w:t>2.</w:t>
            </w:r>
            <w:r w:rsidRPr="00B80BB9">
              <w:tab/>
            </w:r>
            <w:r w:rsidRPr="00B80BB9">
              <w:rPr>
                <w:rStyle w:val="SpecialBold"/>
              </w:rPr>
              <w:t>Apply laser safety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"/>
            </w:pPr>
            <w:r w:rsidRPr="00B80BB9">
              <w:t>2.1</w:t>
            </w:r>
            <w:r w:rsidRPr="00B80BB9">
              <w:tab/>
            </w:r>
            <w:r w:rsidRPr="00B80BB9">
              <w:rPr>
                <w:rStyle w:val="BoldandItalics"/>
              </w:rPr>
              <w:t>Passive laser safety measures</w:t>
            </w:r>
            <w:r w:rsidRPr="00B80BB9">
              <w:t xml:space="preserve"> are applied and </w:t>
            </w:r>
            <w:r w:rsidRPr="00B80BB9">
              <w:rPr>
                <w:rStyle w:val="BoldandItalics"/>
              </w:rPr>
              <w:t>monitored</w:t>
            </w:r>
            <w:r w:rsidRPr="00B80BB9">
              <w:t>.</w:t>
            </w:r>
          </w:p>
          <w:p w:rsidR="00000000" w:rsidRPr="00B80BB9" w:rsidP="00B80BB9">
            <w:pPr>
              <w:pStyle w:val="List"/>
            </w:pPr>
            <w:r w:rsidRPr="00B80BB9">
              <w:t>2.2</w:t>
            </w:r>
            <w:r w:rsidRPr="00B80BB9">
              <w:tab/>
              <w:t>Use of PPE is monitored in accordance with legislative and organisational policy and procedures.</w:t>
            </w:r>
          </w:p>
          <w:p w:rsidR="00000000" w:rsidP="00B80BB9">
            <w:pPr>
              <w:pStyle w:val="List"/>
              <w:rPr>
                <w:lang w:val="en-NZ"/>
              </w:rPr>
            </w:pPr>
            <w:r w:rsidRPr="00B80BB9">
              <w:t>2.3</w:t>
            </w:r>
            <w:r w:rsidRPr="00B80BB9">
              <w:tab/>
            </w:r>
            <w:r w:rsidRPr="00B80BB9">
              <w:rPr>
                <w:rStyle w:val="BoldandItalics"/>
              </w:rPr>
              <w:t>Laser application in the workplace</w:t>
            </w:r>
            <w:r w:rsidRPr="00B80BB9">
              <w:t xml:space="preserve"> </w:t>
            </w:r>
            <w:r w:rsidRPr="00B80BB9">
              <w:t>is monitored.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List"/>
              <w:rPr>
                <w:lang w:val="en-NZ"/>
              </w:rPr>
            </w:pPr>
            <w:r w:rsidRPr="00B80BB9">
              <w:t>3.</w:t>
            </w:r>
            <w:r w:rsidRPr="00B80BB9">
              <w:tab/>
            </w:r>
            <w:r w:rsidRPr="00B80BB9">
              <w:rPr>
                <w:rStyle w:val="SpecialBold"/>
              </w:rPr>
              <w:t>Maintain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"/>
            </w:pPr>
            <w:r w:rsidRPr="00B80BB9">
              <w:t>3.1</w:t>
            </w:r>
            <w:r w:rsidRPr="00B80BB9">
              <w:tab/>
            </w:r>
            <w:r w:rsidRPr="00B80BB9">
              <w:rPr>
                <w:rStyle w:val="BoldandItalics"/>
              </w:rPr>
              <w:t>Laser incidents</w:t>
            </w:r>
            <w:r w:rsidRPr="00B80BB9">
              <w:t xml:space="preserve"> are reported to the relevant authority.</w:t>
            </w:r>
          </w:p>
          <w:p w:rsidR="00000000" w:rsidRPr="00B80BB9" w:rsidP="00B80BB9">
            <w:pPr>
              <w:pStyle w:val="List"/>
            </w:pPr>
            <w:r w:rsidRPr="00B80BB9">
              <w:t>3.2</w:t>
            </w:r>
            <w:r w:rsidRPr="00B80BB9">
              <w:tab/>
              <w:t>Records are maintained.</w:t>
            </w:r>
          </w:p>
        </w:tc>
      </w:tr>
    </w:tbl>
    <w:p w:rsidR="006145AD" w:rsidP="00B80BB9">
      <w:pPr>
        <w:pStyle w:val="BodyText"/>
      </w:pPr>
    </w:p>
    <w:p w:rsidR="006145AD" w:rsidP="00B80BB9">
      <w:pPr>
        <w:pStyle w:val="BodyText"/>
      </w:pPr>
    </w:p>
    <w:p w:rsidR="00000000" w:rsidRPr="00B80BB9" w:rsidP="00B80BB9">
      <w:pPr>
        <w:pStyle w:val="Heading1"/>
      </w:pPr>
      <w:bookmarkStart w:id="9" w:name="O_509982"/>
      <w:bookmarkEnd w:id="9"/>
      <w:r w:rsidRPr="00B80BB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t>This describes the essential skills and knowledge and their level, required for this unit.</w:t>
            </w:r>
          </w:p>
        </w:tc>
      </w:tr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SpecialBold"/>
              </w:rPr>
              <w:t>Required Skills</w:t>
            </w:r>
          </w:p>
        </w:tc>
      </w:tr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ListBullet"/>
              <w:rPr>
                <w:lang w:val="en-NZ"/>
              </w:rPr>
            </w:pPr>
            <w:r w:rsidRPr="00B80BB9">
              <w:t>access, read interpret and apply information relating to lasers</w:t>
            </w:r>
          </w:p>
        </w:tc>
      </w:tr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SpecialBold"/>
              </w:rPr>
              <w:t>Required Knowledge</w:t>
            </w:r>
          </w:p>
        </w:tc>
      </w:tr>
      <w:tr w:rsidTr="00614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Bullet"/>
            </w:pPr>
            <w:r w:rsidRPr="00B80BB9">
              <w:t xml:space="preserve">characteristics of lasers including the types of lasers and </w:t>
            </w:r>
            <w:r w:rsidRPr="00B80BB9">
              <w:t>the fundamentals of laser operation</w:t>
            </w:r>
          </w:p>
          <w:p w:rsidR="00000000" w:rsidRPr="00B80BB9" w:rsidP="00B80BB9">
            <w:pPr>
              <w:pStyle w:val="ListBullet"/>
            </w:pPr>
            <w:r w:rsidRPr="00B80BB9">
              <w:t>environment in which lasers are used</w:t>
            </w:r>
          </w:p>
          <w:p w:rsidR="00000000" w:rsidRPr="00B80BB9" w:rsidP="00B80BB9">
            <w:pPr>
              <w:pStyle w:val="ListBullet"/>
            </w:pPr>
            <w:r w:rsidRPr="00B80BB9">
              <w:t>relevant Australian and international standards</w:t>
            </w:r>
          </w:p>
          <w:p w:rsidR="00000000" w:rsidRPr="00B80BB9" w:rsidP="00B80BB9">
            <w:pPr>
              <w:pStyle w:val="ListBullet"/>
            </w:pPr>
            <w:r w:rsidRPr="00B80BB9">
              <w:t>report writing</w:t>
            </w:r>
          </w:p>
        </w:tc>
      </w:tr>
    </w:tbl>
    <w:p w:rsidR="00000000" w:rsidRPr="00B80BB9" w:rsidP="00B80BB9">
      <w:pPr>
        <w:pStyle w:val="BodyText"/>
      </w:pPr>
    </w:p>
    <w:p w:rsidR="00000000" w:rsidRPr="00B80BB9" w:rsidP="00B80BB9">
      <w:pPr>
        <w:pStyle w:val="AllowPageBreak"/>
      </w:pPr>
    </w:p>
    <w:p w:rsidR="00000000" w:rsidRPr="00B80BB9" w:rsidP="00B80BB9">
      <w:pPr>
        <w:pStyle w:val="Heading1"/>
      </w:pPr>
      <w:bookmarkStart w:id="10" w:name="O_509987"/>
      <w:bookmarkEnd w:id="10"/>
      <w:r w:rsidRPr="00B80BB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BodyText"/>
            </w:pPr>
            <w:r w:rsidRPr="00B80BB9">
              <w:t>Assessment must confirm the ability:</w:t>
            </w:r>
          </w:p>
          <w:p w:rsidR="00000000" w:rsidRPr="00B80BB9" w:rsidP="00B80BB9">
            <w:pPr>
              <w:pStyle w:val="ListBullet"/>
            </w:pPr>
            <w:r w:rsidRPr="00B80BB9">
              <w:t>plan and prepare for the application of laser safety procedures</w:t>
            </w:r>
          </w:p>
          <w:p w:rsidR="00000000" w:rsidRPr="00B80BB9" w:rsidP="00B80BB9">
            <w:pPr>
              <w:pStyle w:val="ListBullet"/>
            </w:pPr>
            <w:r w:rsidRPr="00B80BB9">
              <w:t>apply and monitor relevant laser safety measures are</w:t>
            </w:r>
          </w:p>
          <w:p w:rsidR="00000000" w:rsidRPr="00B80BB9" w:rsidP="00B80BB9">
            <w:pPr>
              <w:pStyle w:val="ListBullet"/>
            </w:pPr>
            <w:r w:rsidRPr="00B80BB9">
              <w:t>maintain</w:t>
            </w:r>
            <w:r w:rsidRPr="00B80BB9">
              <w:t xml:space="preserve"> appropriate documentation.</w:t>
            </w:r>
          </w:p>
          <w:p w:rsidR="00000000" w:rsidRPr="00B80BB9" w:rsidP="00B80BB9">
            <w:pPr>
              <w:pStyle w:val="ListBullet"/>
            </w:pPr>
            <w:r w:rsidRPr="00B80BB9">
              <w:t>apply knowledge of relevant work health safety legislative frameworks</w:t>
            </w:r>
          </w:p>
          <w:p w:rsidR="00000000" w:rsidRPr="00B80BB9" w:rsidP="00B80BB9">
            <w:pPr>
              <w:pStyle w:val="ListBullet"/>
            </w:pPr>
            <w:r w:rsidRPr="00B80BB9">
              <w:t>identify inspection tools and methods appropriate to the workplace</w:t>
            </w:r>
          </w:p>
          <w:p w:rsidR="00000000" w:rsidRPr="00B80BB9" w:rsidP="00B80BB9">
            <w:pPr>
              <w:pStyle w:val="ListBullet"/>
            </w:pPr>
            <w:r w:rsidRPr="00B80BB9">
              <w:t>apply principles and practices of work health and safety</w:t>
            </w:r>
          </w:p>
          <w:p w:rsidR="00000000" w:rsidRPr="00B80BB9" w:rsidP="00B80BB9">
            <w:pPr>
              <w:pStyle w:val="ListBullet"/>
            </w:pPr>
            <w:r w:rsidRPr="00B80BB9">
              <w:t>identify intervention points for a</w:t>
            </w:r>
            <w:r w:rsidRPr="00B80BB9">
              <w:t>dvice to assist in work and to guide problem solving</w:t>
            </w:r>
          </w:p>
          <w:p w:rsidR="00000000" w:rsidRPr="00B80BB9" w:rsidP="00B80BB9">
            <w:pPr>
              <w:pStyle w:val="BodyText"/>
            </w:pPr>
            <w:r w:rsidRPr="00B80BB9">
              <w:rPr>
                <w:rStyle w:val="SpecialBold"/>
              </w:rPr>
              <w:t>Consistency in performance</w:t>
            </w:r>
          </w:p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t>Evidence for competency in this unit must be gathered over time and across a range of workplace or simulated situations.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BodyText"/>
            </w:pPr>
            <w:r w:rsidRPr="00B80BB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BodyText"/>
            </w:pPr>
            <w:r w:rsidRPr="00B80BB9">
              <w:rPr>
                <w:rStyle w:val="SpecialBold"/>
              </w:rPr>
              <w:t>Context of assessment</w:t>
            </w:r>
          </w:p>
          <w:p w:rsidR="00000000" w:rsidRPr="00B80BB9" w:rsidP="00B80BB9">
            <w:pPr>
              <w:pStyle w:val="BodyText"/>
            </w:pPr>
            <w:r w:rsidRPr="00B80BB9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B80BB9" w:rsidP="00B80BB9">
            <w:pPr>
              <w:pStyle w:val="BodyText"/>
            </w:pPr>
            <w:r w:rsidRPr="00B80BB9">
              <w:t>Evidence should be gathered while observing t</w:t>
            </w:r>
            <w:r w:rsidRPr="00B80BB9">
              <w:t>he individual conducting an actual or simulated workplace application of laser safety. A record of all relevant reports, interviews and tests should also be submitted as evidence for assessment.</w:t>
            </w:r>
          </w:p>
          <w:p w:rsidR="00000000" w:rsidRPr="00B80BB9" w:rsidP="00B80BB9">
            <w:pPr>
              <w:pStyle w:val="BodyText"/>
            </w:pPr>
            <w:r w:rsidRPr="00B80BB9">
              <w:rPr>
                <w:rStyle w:val="SpecialBold"/>
              </w:rPr>
              <w:t>Specific resources for assessment</w:t>
            </w:r>
          </w:p>
          <w:p w:rsidR="00000000" w:rsidRPr="00B80BB9" w:rsidP="00B80BB9">
            <w:pPr>
              <w:pStyle w:val="BodyText"/>
            </w:pPr>
            <w:r w:rsidRPr="00B80BB9">
              <w:t xml:space="preserve">Access to existing related </w:t>
            </w:r>
            <w:r w:rsidRPr="00B80BB9">
              <w:t>policy and instructions.</w:t>
            </w:r>
          </w:p>
        </w:tc>
      </w:tr>
    </w:tbl>
    <w:p w:rsidR="006145AD" w:rsidP="00B80BB9">
      <w:pPr>
        <w:pStyle w:val="BodyText"/>
      </w:pPr>
    </w:p>
    <w:p w:rsidR="006145AD" w:rsidP="00B80BB9">
      <w:pPr>
        <w:pStyle w:val="BodyText"/>
      </w:pPr>
    </w:p>
    <w:p w:rsidR="00000000" w:rsidRPr="00B80BB9" w:rsidP="00B80BB9">
      <w:pPr>
        <w:pStyle w:val="Heading1"/>
      </w:pPr>
      <w:bookmarkStart w:id="11" w:name="O_509979"/>
      <w:bookmarkEnd w:id="11"/>
      <w:r w:rsidRPr="00B80BB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t xml:space="preserve">The Range Statement relates to the Unit of Competency as a whole. It allows for different work environments and situations that may affect performance. </w:t>
            </w:r>
            <w:r w:rsidRPr="00B80BB9">
              <w:rPr>
                <w:rStyle w:val="BoldandItalics"/>
              </w:rPr>
              <w:t>Bold italicised</w:t>
            </w:r>
            <w:r w:rsidRPr="00B80BB9">
              <w:t xml:space="preserve"> wording in the Performance </w:t>
            </w:r>
            <w:r w:rsidRPr="00B80BB9">
              <w:t>Criteria is detailed below.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BoldandItalics"/>
              </w:rPr>
              <w:t xml:space="preserve">Notifications </w:t>
            </w:r>
            <w:r w:rsidRPr="00B80BB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Bullet"/>
            </w:pPr>
            <w:r w:rsidRPr="00B80BB9">
              <w:t>Duration of activity</w:t>
            </w:r>
          </w:p>
          <w:p w:rsidR="00000000" w:rsidRPr="00B80BB9" w:rsidP="00B80BB9">
            <w:pPr>
              <w:pStyle w:val="ListBullet"/>
            </w:pPr>
            <w:r w:rsidRPr="00B80BB9">
              <w:t>Incident reporting channels</w:t>
            </w:r>
          </w:p>
          <w:p w:rsidR="00000000" w:rsidRPr="00B80BB9" w:rsidP="00B80BB9">
            <w:pPr>
              <w:pStyle w:val="ListBullet"/>
            </w:pPr>
            <w:r w:rsidRPr="00B80BB9">
              <w:t>Laser safety areas</w:t>
            </w:r>
          </w:p>
          <w:p w:rsidR="00000000" w:rsidRPr="00B80BB9" w:rsidP="00B80BB9">
            <w:pPr>
              <w:pStyle w:val="ListBullet"/>
            </w:pPr>
            <w:r w:rsidRPr="00B80BB9">
              <w:t>Location of activity</w:t>
            </w:r>
          </w:p>
          <w:p w:rsidR="00000000" w:rsidRPr="00B80BB9" w:rsidP="00B80BB9">
            <w:pPr>
              <w:pStyle w:val="ListBullet"/>
            </w:pPr>
            <w:r w:rsidRPr="00B80BB9">
              <w:t>Nomination of laser safety officer and contact details</w:t>
            </w:r>
          </w:p>
          <w:p w:rsidR="00000000" w:rsidRPr="00B80BB9" w:rsidP="00B80BB9">
            <w:pPr>
              <w:pStyle w:val="ListBullet"/>
            </w:pPr>
            <w:r w:rsidRPr="00B80BB9">
              <w:t>Time of activity</w:t>
            </w:r>
          </w:p>
          <w:p w:rsidR="00000000" w:rsidP="00B80BB9">
            <w:pPr>
              <w:pStyle w:val="ListBullet"/>
              <w:rPr>
                <w:lang w:val="en-NZ"/>
              </w:rPr>
            </w:pPr>
            <w:r w:rsidRPr="00B80BB9">
              <w:t>Type and class of laser to be used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BoldandItalics"/>
              </w:rPr>
              <w:t xml:space="preserve">Passive laser safety measures </w:t>
            </w:r>
            <w:r w:rsidRPr="00B80BB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Bullet"/>
            </w:pPr>
            <w:r w:rsidRPr="00B80BB9">
              <w:t>Application of physical barrier or shrouds to contain errant radiation</w:t>
            </w:r>
          </w:p>
          <w:p w:rsidR="00000000" w:rsidRPr="00B80BB9" w:rsidP="00B80BB9">
            <w:pPr>
              <w:pStyle w:val="ListBullet"/>
            </w:pPr>
            <w:r w:rsidRPr="00B80BB9">
              <w:t>Employment and observance of laser hazard areas including nominal ocular hazard areas as defined by AS/NZS 2211.1:1997</w:t>
            </w:r>
          </w:p>
          <w:p w:rsidR="00000000" w:rsidRPr="00B80BB9" w:rsidP="00B80BB9">
            <w:pPr>
              <w:pStyle w:val="ListBullet"/>
            </w:pPr>
            <w:r w:rsidRPr="00B80BB9">
              <w:t>Employment of signage</w:t>
            </w:r>
          </w:p>
          <w:p w:rsidR="00000000" w:rsidP="00B80BB9">
            <w:pPr>
              <w:pStyle w:val="ListBullet"/>
              <w:rPr>
                <w:lang w:val="en-NZ"/>
              </w:rPr>
            </w:pPr>
            <w:r w:rsidRPr="00B80BB9">
              <w:t>Use of PPE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BoldandItalics"/>
              </w:rPr>
              <w:t xml:space="preserve">Monitoring laser application in the workplace </w:t>
            </w:r>
            <w:r w:rsidRPr="00B80BB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Bullet"/>
            </w:pPr>
            <w:r w:rsidRPr="00B80BB9">
              <w:t>Health surveillance</w:t>
            </w:r>
          </w:p>
          <w:p w:rsidR="00000000" w:rsidRPr="00B80BB9" w:rsidP="00B80BB9">
            <w:pPr>
              <w:pStyle w:val="ListBullet"/>
            </w:pPr>
            <w:r w:rsidRPr="00B80BB9">
              <w:t>Monitoring safe operating procedures by participants</w:t>
            </w:r>
          </w:p>
          <w:p w:rsidR="00000000" w:rsidRPr="00B80BB9" w:rsidP="00B80BB9">
            <w:pPr>
              <w:pStyle w:val="ListBullet"/>
            </w:pPr>
            <w:r w:rsidRPr="00B80BB9">
              <w:t>Observing for signs that a laser incident may have occurred or is about to occur</w:t>
            </w:r>
          </w:p>
          <w:p w:rsidR="00000000" w:rsidP="00B80BB9">
            <w:pPr>
              <w:pStyle w:val="ListBullet"/>
              <w:rPr>
                <w:lang w:val="en-NZ"/>
              </w:rPr>
            </w:pPr>
            <w:r w:rsidRPr="00B80BB9">
              <w:t>Use of PPE</w:t>
            </w:r>
          </w:p>
        </w:tc>
      </w:tr>
      <w:tr w:rsidTr="00B80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B9">
            <w:pPr>
              <w:pStyle w:val="BodyText"/>
              <w:rPr>
                <w:lang w:val="en-NZ"/>
              </w:rPr>
            </w:pPr>
            <w:r w:rsidRPr="00B80BB9">
              <w:rPr>
                <w:rStyle w:val="BoldandItalics"/>
              </w:rPr>
              <w:t xml:space="preserve">Laser incidents </w:t>
            </w:r>
            <w:r w:rsidRPr="00B80BB9">
              <w:t>ma</w:t>
            </w:r>
            <w:r w:rsidRPr="00B80BB9">
              <w:t>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B9" w:rsidP="00B80BB9">
            <w:pPr>
              <w:pStyle w:val="ListBullet"/>
            </w:pPr>
            <w:r w:rsidRPr="00B80BB9">
              <w:t>Requirement for immediate cessation of activity or shutting down of laser equipment</w:t>
            </w:r>
          </w:p>
          <w:p w:rsidR="00000000" w:rsidRPr="00B80BB9" w:rsidP="00B80BB9">
            <w:pPr>
              <w:pStyle w:val="ListBullet"/>
            </w:pPr>
            <w:r w:rsidRPr="00B80BB9">
              <w:t>Requirement for medical examination of individuals who have been subjected to a laser hazard</w:t>
            </w:r>
          </w:p>
          <w:p w:rsidR="00000000" w:rsidRPr="00B80BB9" w:rsidP="00B80BB9">
            <w:pPr>
              <w:pStyle w:val="ListBullet"/>
            </w:pPr>
            <w:r w:rsidRPr="00B80BB9">
              <w:t>Requirement for the incident to be documented in accordance with an</w:t>
            </w:r>
            <w:r w:rsidRPr="00B80BB9">
              <w:t xml:space="preserve"> established format and/or process</w:t>
            </w:r>
          </w:p>
          <w:p w:rsidR="00000000" w:rsidRPr="00B80BB9" w:rsidP="00B80BB9">
            <w:pPr>
              <w:pStyle w:val="ListBullet"/>
            </w:pPr>
            <w:r w:rsidRPr="00B80BB9">
              <w:t>Requirement for the incident to be reported in accordance with an established format and/or process</w:t>
            </w:r>
          </w:p>
        </w:tc>
      </w:tr>
    </w:tbl>
    <w:p w:rsidR="006145AD" w:rsidP="00B80BB9">
      <w:pPr>
        <w:pStyle w:val="BodyText"/>
      </w:pPr>
    </w:p>
    <w:p w:rsidR="006145AD" w:rsidP="00B80BB9">
      <w:pPr>
        <w:pStyle w:val="BodyText"/>
      </w:pPr>
    </w:p>
    <w:p w:rsidR="00000000" w:rsidRPr="00B80BB9" w:rsidP="00B80BB9">
      <w:pPr>
        <w:pStyle w:val="Heading1"/>
      </w:pPr>
      <w:bookmarkStart w:id="12" w:name="O_509981"/>
      <w:bookmarkEnd w:id="12"/>
      <w:r w:rsidRPr="00B80BB9">
        <w:t>Unit Sector(s)</w:t>
      </w:r>
    </w:p>
    <w:p w:rsidR="00000000" w:rsidRPr="00B80BB9" w:rsidP="00B80BB9">
      <w:pPr>
        <w:pStyle w:val="BodyText"/>
      </w:pPr>
      <w:r w:rsidRPr="00B80BB9">
        <w:t>Not applicable.</w:t>
      </w:r>
    </w:p>
    <w:p w:rsidR="00000000" w:rsidRPr="00B80BB9" w:rsidP="00B80BB9"/>
    <w:sectPr w:rsidSect="00B80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B9" w:rsidRPr="006145AD" w:rsidP="00614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D" w:rsidP="00B80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5AD" w:rsidP="00B80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45AD" w:rsidP="00B80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B9" w:rsidRPr="006145AD" w:rsidP="006145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D" w:rsidRPr="002D2AF8" w:rsidP="00B80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DEFOH010B Apply laser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145AD" w:rsidP="00B80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EE8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63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BB9"/>
  </w:style>
  <w:style w:type="character" w:customStyle="1" w:styleId="Heading1Char">
    <w:name w:val="Heading 1 Char"/>
    <w:basedOn w:val="DefaultParagraphFont"/>
    <w:link w:val="Heading1"/>
    <w:rsid w:val="00B80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B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B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B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B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BB9"/>
    <w:rPr>
      <w:b/>
      <w:spacing w:val="0"/>
    </w:rPr>
  </w:style>
  <w:style w:type="paragraph" w:customStyle="1" w:styleId="SuperHeading">
    <w:name w:val="SuperHeading"/>
    <w:basedOn w:val="Normal"/>
    <w:rsid w:val="00B80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80BB9"/>
    <w:pPr>
      <w:spacing w:before="60" w:after="60"/>
    </w:pPr>
  </w:style>
  <w:style w:type="character" w:customStyle="1" w:styleId="BoldandItalics">
    <w:name w:val="Bold and Italics"/>
    <w:qFormat/>
    <w:rsid w:val="00B80B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0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B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B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BB9"/>
    <w:rPr>
      <w:i/>
    </w:rPr>
  </w:style>
  <w:style w:type="paragraph" w:styleId="Caption">
    <w:name w:val="caption"/>
    <w:basedOn w:val="BodyText"/>
    <w:next w:val="Normal"/>
    <w:qFormat/>
    <w:rsid w:val="00B80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BB9"/>
  </w:style>
  <w:style w:type="paragraph" w:styleId="TableofFigures">
    <w:name w:val="table of figures"/>
    <w:basedOn w:val="Normal"/>
    <w:next w:val="Normal"/>
    <w:semiHidden/>
    <w:rsid w:val="00B80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BB9"/>
    <w:pPr>
      <w:numPr>
        <w:numId w:val="10"/>
      </w:numPr>
    </w:pPr>
  </w:style>
  <w:style w:type="character" w:customStyle="1" w:styleId="WingdingSymbols">
    <w:name w:val="Wingding Symbols"/>
    <w:rsid w:val="00B80BB9"/>
    <w:rPr>
      <w:rFonts w:ascii="Wingdings" w:hAnsi="Wingdings"/>
    </w:rPr>
  </w:style>
  <w:style w:type="paragraph" w:customStyle="1" w:styleId="TableHeading">
    <w:name w:val="Table Heading"/>
    <w:basedOn w:val="HeadingBase"/>
    <w:rsid w:val="00B80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BB9"/>
    <w:rPr>
      <w:color w:val="0033CC"/>
      <w:u w:val="none"/>
    </w:rPr>
  </w:style>
  <w:style w:type="paragraph" w:customStyle="1" w:styleId="BodyTextRight">
    <w:name w:val="Body Text Right"/>
    <w:basedOn w:val="BodyText"/>
    <w:rsid w:val="00B80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BB9"/>
    <w:rPr>
      <w:sz w:val="32"/>
    </w:rPr>
  </w:style>
  <w:style w:type="paragraph" w:customStyle="1" w:styleId="HeadingProcedure">
    <w:name w:val="Heading Procedure"/>
    <w:basedOn w:val="HeadingBase"/>
    <w:next w:val="Normal"/>
    <w:rsid w:val="00B80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80BB9"/>
    <w:pPr>
      <w:ind w:firstLine="0"/>
    </w:pPr>
  </w:style>
  <w:style w:type="paragraph" w:customStyle="1" w:styleId="ListNote">
    <w:name w:val="List Note"/>
    <w:basedOn w:val="List"/>
    <w:rsid w:val="00B80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BB9"/>
    <w:rPr>
      <w:rFonts w:ascii="Courier New" w:hAnsi="Courier New"/>
    </w:rPr>
  </w:style>
  <w:style w:type="paragraph" w:customStyle="1" w:styleId="NoteBullet">
    <w:name w:val="Note Bullet"/>
    <w:basedOn w:val="Note"/>
    <w:rsid w:val="00B80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B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BB9"/>
    <w:rPr>
      <w:b/>
      <w:smallCaps/>
    </w:rPr>
  </w:style>
  <w:style w:type="paragraph" w:customStyle="1" w:styleId="TableListNumber">
    <w:name w:val="Table List Number"/>
    <w:basedOn w:val="ListNumber"/>
    <w:rsid w:val="00B80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BB9"/>
    <w:pPr>
      <w:numPr>
        <w:numId w:val="8"/>
      </w:numPr>
    </w:pPr>
  </w:style>
  <w:style w:type="paragraph" w:customStyle="1" w:styleId="ListAlpha2">
    <w:name w:val="List Alpha 2"/>
    <w:basedOn w:val="List2"/>
    <w:rsid w:val="00B80BB9"/>
    <w:pPr>
      <w:numPr>
        <w:numId w:val="7"/>
      </w:numPr>
    </w:pPr>
  </w:style>
  <w:style w:type="paragraph" w:styleId="List2">
    <w:name w:val="List 2"/>
    <w:basedOn w:val="BodyText"/>
    <w:rsid w:val="00B80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B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BB9"/>
    <w:pPr>
      <w:numPr>
        <w:numId w:val="2"/>
      </w:numPr>
    </w:pPr>
  </w:style>
  <w:style w:type="paragraph" w:styleId="ListBullet5">
    <w:name w:val="List Bullet 5"/>
    <w:basedOn w:val="List5"/>
    <w:rsid w:val="00B80BB9"/>
    <w:pPr>
      <w:numPr>
        <w:numId w:val="3"/>
      </w:numPr>
    </w:pPr>
  </w:style>
  <w:style w:type="paragraph" w:styleId="ListContinue2">
    <w:name w:val="List Continue 2"/>
    <w:basedOn w:val="List2"/>
    <w:rsid w:val="00B80BB9"/>
    <w:pPr>
      <w:ind w:firstLine="0"/>
    </w:pPr>
  </w:style>
  <w:style w:type="paragraph" w:styleId="ListContinue3">
    <w:name w:val="List Continue 3"/>
    <w:basedOn w:val="List3"/>
    <w:rsid w:val="00B80BB9"/>
    <w:pPr>
      <w:ind w:left="1021" w:firstLine="0"/>
    </w:pPr>
  </w:style>
  <w:style w:type="paragraph" w:styleId="ListContinue4">
    <w:name w:val="List Continue 4"/>
    <w:basedOn w:val="List4"/>
    <w:rsid w:val="00B80BB9"/>
    <w:pPr>
      <w:ind w:firstLine="0"/>
    </w:pPr>
  </w:style>
  <w:style w:type="paragraph" w:styleId="ListContinue5">
    <w:name w:val="List Continue 5"/>
    <w:basedOn w:val="List5"/>
    <w:rsid w:val="00B80BB9"/>
    <w:pPr>
      <w:ind w:firstLine="0"/>
    </w:pPr>
  </w:style>
  <w:style w:type="paragraph" w:styleId="ListNumber3">
    <w:name w:val="List Number 3"/>
    <w:basedOn w:val="List3"/>
    <w:rsid w:val="00B80BB9"/>
    <w:pPr>
      <w:numPr>
        <w:numId w:val="4"/>
      </w:numPr>
    </w:pPr>
  </w:style>
  <w:style w:type="paragraph" w:styleId="ListNumber4">
    <w:name w:val="List Number 4"/>
    <w:basedOn w:val="List4"/>
    <w:rsid w:val="00B80BB9"/>
    <w:pPr>
      <w:numPr>
        <w:numId w:val="5"/>
      </w:numPr>
    </w:pPr>
  </w:style>
  <w:style w:type="paragraph" w:styleId="ListNumber5">
    <w:name w:val="List Number 5"/>
    <w:basedOn w:val="List5"/>
    <w:rsid w:val="00B80BB9"/>
    <w:pPr>
      <w:numPr>
        <w:numId w:val="6"/>
      </w:numPr>
    </w:pPr>
  </w:style>
  <w:style w:type="paragraph" w:styleId="BlockText">
    <w:name w:val="Block Text"/>
    <w:basedOn w:val="Normal"/>
    <w:rsid w:val="00B80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BB9"/>
    <w:rPr>
      <w:sz w:val="16"/>
      <w:vertAlign w:val="superscript"/>
    </w:rPr>
  </w:style>
  <w:style w:type="character" w:customStyle="1" w:styleId="Symbols">
    <w:name w:val="Symbols"/>
    <w:basedOn w:val="DefaultParagraphFont"/>
    <w:rsid w:val="00B80BB9"/>
    <w:rPr>
      <w:rFonts w:ascii="Symbol" w:hAnsi="Symbol"/>
    </w:rPr>
  </w:style>
  <w:style w:type="character" w:customStyle="1" w:styleId="MenuOptions">
    <w:name w:val="Menu Options"/>
    <w:basedOn w:val="DefaultParagraphFont"/>
    <w:rsid w:val="00B80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BB9"/>
    <w:rPr>
      <w:b/>
    </w:rPr>
  </w:style>
  <w:style w:type="character" w:customStyle="1" w:styleId="Underlined">
    <w:name w:val="Underlined"/>
    <w:basedOn w:val="DefaultParagraphFont"/>
    <w:rsid w:val="00B80BB9"/>
    <w:rPr>
      <w:u w:val="single"/>
    </w:rPr>
  </w:style>
  <w:style w:type="paragraph" w:customStyle="1" w:styleId="TableBodyTextRight">
    <w:name w:val="Table Body Text Right"/>
    <w:basedOn w:val="TableBodyText"/>
    <w:rsid w:val="00B80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BB9"/>
    <w:rPr>
      <w:sz w:val="18"/>
    </w:rPr>
  </w:style>
  <w:style w:type="paragraph" w:customStyle="1" w:styleId="BodySmallRight">
    <w:name w:val="Body Small Right"/>
    <w:basedOn w:val="BodyTextRight"/>
    <w:rsid w:val="00B80BB9"/>
    <w:rPr>
      <w:sz w:val="18"/>
      <w:szCs w:val="18"/>
    </w:rPr>
  </w:style>
  <w:style w:type="paragraph" w:customStyle="1" w:styleId="MarginEdition">
    <w:name w:val="Margin Edition"/>
    <w:basedOn w:val="MarginNote"/>
    <w:rsid w:val="00B80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BB9"/>
    <w:rPr>
      <w:sz w:val="2"/>
      <w:szCs w:val="2"/>
    </w:rPr>
  </w:style>
  <w:style w:type="character" w:customStyle="1" w:styleId="Small">
    <w:name w:val="Small"/>
    <w:basedOn w:val="DefaultParagraphFont"/>
    <w:rsid w:val="00B80BB9"/>
    <w:rPr>
      <w:sz w:val="16"/>
    </w:rPr>
  </w:style>
  <w:style w:type="paragraph" w:customStyle="1" w:styleId="WideTable">
    <w:name w:val="Wide Table"/>
    <w:basedOn w:val="Normal"/>
    <w:rsid w:val="00B80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BB9"/>
  </w:style>
  <w:style w:type="paragraph" w:styleId="Quote">
    <w:name w:val="Quote"/>
    <w:basedOn w:val="Heading1"/>
    <w:link w:val="QuoteChar"/>
    <w:qFormat/>
    <w:rsid w:val="00B80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BB9"/>
    <w:pPr>
      <w:pageBreakBefore/>
    </w:pPr>
  </w:style>
  <w:style w:type="paragraph" w:customStyle="1" w:styleId="Border">
    <w:name w:val="Border"/>
    <w:basedOn w:val="Normal"/>
    <w:qFormat/>
    <w:rsid w:val="00B80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BB9"/>
    <w:rPr>
      <w:u w:val="single"/>
    </w:rPr>
  </w:style>
  <w:style w:type="paragraph" w:styleId="BalloonText">
    <w:name w:val="Balloon Text"/>
    <w:basedOn w:val="Normal"/>
    <w:link w:val="BalloonTextChar"/>
    <w:rsid w:val="00B80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B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B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5326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DEFOH010B Apply laser safety procedures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2013-01-24T04:48:00Z</dcterms:created>
  <dcterms:modified xsi:type="dcterms:W3CDTF">2013-01-24T04:48:00Z</dcterms:modified>
</cp:coreProperties>
</file>