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57DB" w:rsidP="00BF57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DEFOH009B Work safely with lasers</w:t>
      </w:r>
      <w:r>
        <w:fldChar w:fldCharType="end"/>
      </w:r>
    </w:p>
    <w:p w:rsidR="00BF57DB" w:rsidP="00BF57DB">
      <w:pPr>
        <w:pStyle w:val="Version"/>
        <w:sectPr w:rsidSect="008B5C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B5C93" w:rsidP="008B5C93">
      <w:pPr>
        <w:pStyle w:val="SuperHeading"/>
      </w:pPr>
      <w:r w:rsidRPr="008B5C93">
        <w:t>DEFOH009B Work safely with lasers</w:t>
      </w:r>
    </w:p>
    <w:p w:rsidR="00000000" w:rsidRPr="008B5C93" w:rsidP="008B5C93">
      <w:pPr>
        <w:pStyle w:val="Heading1"/>
      </w:pPr>
      <w:bookmarkStart w:id="1" w:name="O_509970"/>
      <w:bookmarkEnd w:id="1"/>
      <w:r w:rsidRPr="008B5C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BF5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3" w:rsidP="008B5C93">
            <w:pPr>
              <w:pStyle w:val="TableBodyText"/>
            </w:pPr>
            <w:r w:rsidRPr="008B5C93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3" w:rsidP="008B5C93">
            <w:pPr>
              <w:pStyle w:val="TableBodyText"/>
            </w:pPr>
            <w:r w:rsidRPr="008B5C93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TableBodyText"/>
              <w:rPr>
                <w:lang w:val="en-NZ"/>
              </w:rPr>
            </w:pPr>
            <w:r w:rsidRPr="008B5C93">
              <w:rPr>
                <w:rStyle w:val="SpecialBold"/>
              </w:rPr>
              <w:t>Comments</w:t>
            </w:r>
          </w:p>
        </w:tc>
      </w:tr>
      <w:tr w:rsidTr="00BF5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TableBodyText"/>
              <w:rPr>
                <w:lang w:val="en-NZ"/>
              </w:rPr>
            </w:pPr>
            <w:r w:rsidRPr="008B5C93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TableBodyText"/>
              <w:rPr>
                <w:lang w:val="en-NZ"/>
              </w:rPr>
            </w:pPr>
            <w:r w:rsidRPr="008B5C93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3" w:rsidP="008B5C93">
            <w:pPr>
              <w:pStyle w:val="TableBodyText"/>
            </w:pPr>
            <w:r w:rsidRPr="008B5C93">
              <w:t>Removal of repetitive Performance Criteria Statement</w:t>
            </w:r>
          </w:p>
          <w:p w:rsidR="00000000" w:rsidRPr="008B5C93" w:rsidP="008B5C93">
            <w:pPr>
              <w:pStyle w:val="TableBodyText"/>
            </w:pPr>
            <w:r w:rsidRPr="008B5C93">
              <w:t>Application added</w:t>
            </w:r>
          </w:p>
          <w:p w:rsidR="00000000" w:rsidRPr="008B5C93" w:rsidP="008B5C93">
            <w:pPr>
              <w:pStyle w:val="TableBodyText"/>
            </w:pPr>
            <w:r w:rsidRPr="008B5C93">
              <w:t>Minor change to Unit Descriptor and Range Statement</w:t>
            </w:r>
          </w:p>
          <w:p w:rsidR="00000000" w:rsidP="008B5C93">
            <w:pPr>
              <w:pStyle w:val="TableBodyText"/>
              <w:rPr>
                <w:lang w:val="en-NZ"/>
              </w:rPr>
            </w:pPr>
            <w:r w:rsidRPr="008B5C93">
              <w:t xml:space="preserve">Changes to Evidence Guide </w:t>
            </w:r>
          </w:p>
        </w:tc>
      </w:tr>
      <w:tr w:rsidTr="00BF5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TableBodyText"/>
              <w:rPr>
                <w:lang w:val="en-NZ"/>
              </w:rPr>
            </w:pPr>
            <w:r w:rsidRPr="008B5C93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TableBodyText"/>
              <w:rPr>
                <w:lang w:val="en-NZ"/>
              </w:rPr>
            </w:pPr>
            <w:r w:rsidRPr="008B5C93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3" w:rsidP="008B5C93">
            <w:pPr>
              <w:pStyle w:val="TableBodyText"/>
            </w:pPr>
            <w:r w:rsidRPr="008B5C93">
              <w:t xml:space="preserve">Primary release. </w:t>
            </w:r>
          </w:p>
        </w:tc>
      </w:tr>
    </w:tbl>
    <w:p w:rsidR="00BF57DB" w:rsidP="008B5C93">
      <w:pPr>
        <w:pStyle w:val="TableBodyText"/>
      </w:pPr>
    </w:p>
    <w:p w:rsidR="00BF57DB" w:rsidP="008B5C93">
      <w:pPr>
        <w:pStyle w:val="TableBodyText"/>
      </w:pPr>
    </w:p>
    <w:p w:rsidR="00000000" w:rsidRPr="008B5C93" w:rsidP="008B5C93">
      <w:pPr>
        <w:pStyle w:val="Heading1"/>
      </w:pPr>
      <w:bookmarkStart w:id="2" w:name="O_509969"/>
      <w:bookmarkEnd w:id="2"/>
      <w:r w:rsidRPr="008B5C93">
        <w:t>Unit Descriptor</w:t>
      </w:r>
    </w:p>
    <w:p w:rsidR="00000000" w:rsidRPr="008B5C93" w:rsidP="008B5C93">
      <w:pPr>
        <w:pStyle w:val="BodyText"/>
      </w:pPr>
      <w:r w:rsidRPr="008B5C93">
        <w:t>This unit covers the competency required to work safely in an environment where lasers may be employed.</w:t>
      </w:r>
    </w:p>
    <w:p w:rsidR="00000000" w:rsidRPr="008B5C93" w:rsidP="008B5C93">
      <w:pPr>
        <w:pStyle w:val="BodyText"/>
      </w:pPr>
      <w:r w:rsidRPr="008B5C93">
        <w:t xml:space="preserve">This unit does not include the operation of laser equipment. </w:t>
      </w:r>
    </w:p>
    <w:p w:rsidR="00BF57DB" w:rsidP="008B5C93">
      <w:pPr>
        <w:pStyle w:val="BodyText"/>
      </w:pPr>
      <w:r w:rsidRPr="008B5C93">
        <w:t>No licensing, legislative, regulatory or certification req</w:t>
      </w:r>
      <w:r w:rsidRPr="008B5C93">
        <w:t>uirements apply to this unit at the time of publication. In a Defence context, this means that there is no civilian need to hold this unit in order to meet licensing, legislative, regulatory or certification requirements.</w:t>
      </w:r>
    </w:p>
    <w:p w:rsidR="00BF57DB" w:rsidP="008B5C93">
      <w:pPr>
        <w:pStyle w:val="BodyText"/>
      </w:pPr>
    </w:p>
    <w:p w:rsidR="00000000" w:rsidRPr="008B5C93" w:rsidP="008B5C93">
      <w:pPr>
        <w:pStyle w:val="Heading1"/>
      </w:pPr>
      <w:bookmarkStart w:id="3" w:name="O_509977"/>
      <w:bookmarkEnd w:id="3"/>
      <w:r w:rsidRPr="008B5C93">
        <w:t>Application of t</w:t>
      </w:r>
      <w:r w:rsidRPr="008B5C93">
        <w:t>he Unit</w:t>
      </w:r>
    </w:p>
    <w:p w:rsidR="00000000" w:rsidRPr="008B5C93" w:rsidP="008B5C93">
      <w:pPr>
        <w:pStyle w:val="BodyText"/>
      </w:pPr>
      <w:r w:rsidRPr="008B5C93">
        <w:t>This unit was developed for Defence workers involved in working with lasers as a workplace responsibility, but is applicable to all individuals who work in this field.</w:t>
      </w:r>
    </w:p>
    <w:p w:rsidR="00000000" w:rsidRPr="008B5C93" w:rsidP="008B5C93">
      <w:pPr>
        <w:pStyle w:val="BodyText"/>
      </w:pPr>
      <w:r w:rsidRPr="008B5C93">
        <w:t xml:space="preserve">Typically, these individuals must demonstrate the ability to work independently </w:t>
      </w:r>
      <w:r w:rsidRPr="008B5C93">
        <w:t>or as part of a team under indirect supervision.  They must be able to use discretion and judgement and take responsibility for the quality of their outputs.</w:t>
      </w:r>
    </w:p>
    <w:p w:rsidR="00BF57DB" w:rsidP="008B5C93">
      <w:pPr>
        <w:pStyle w:val="BodyText"/>
      </w:pPr>
      <w:r w:rsidRPr="008B5C93">
        <w:t>All activities must be carried out in accordance with relevant legislation, organisational policie</w:t>
      </w:r>
      <w:r w:rsidRPr="008B5C93">
        <w:t>s and procedures.</w:t>
      </w:r>
    </w:p>
    <w:p w:rsidR="00BF57DB" w:rsidP="008B5C93">
      <w:pPr>
        <w:pStyle w:val="BodyText"/>
      </w:pPr>
    </w:p>
    <w:p w:rsidR="00000000" w:rsidRPr="008B5C93" w:rsidP="008B5C93">
      <w:pPr>
        <w:pStyle w:val="Heading1"/>
      </w:pPr>
      <w:bookmarkStart w:id="4" w:name="O_509972"/>
      <w:bookmarkEnd w:id="4"/>
      <w:r w:rsidRPr="008B5C93">
        <w:t>Licensing/Regulatory Information</w:t>
      </w:r>
    </w:p>
    <w:p w:rsidR="00000000" w:rsidRPr="008B5C93" w:rsidP="008B5C93">
      <w:pPr>
        <w:pStyle w:val="BodyText"/>
      </w:pPr>
      <w:r w:rsidRPr="008B5C93">
        <w:t>Not applicable.</w:t>
      </w:r>
    </w:p>
    <w:p w:rsidR="00000000" w:rsidRPr="008B5C93" w:rsidP="008B5C93">
      <w:pPr>
        <w:pStyle w:val="AllowPageBreak"/>
      </w:pPr>
    </w:p>
    <w:p w:rsidR="00000000" w:rsidRPr="008B5C93" w:rsidP="008B5C93">
      <w:pPr>
        <w:pStyle w:val="Heading1"/>
      </w:pPr>
      <w:bookmarkStart w:id="5" w:name="O_509967"/>
      <w:bookmarkEnd w:id="5"/>
      <w:r w:rsidRPr="008B5C93">
        <w:t>Pre-Requisites</w:t>
      </w:r>
    </w:p>
    <w:p w:rsidR="00000000" w:rsidRPr="008B5C93" w:rsidP="008B5C93">
      <w:pPr>
        <w:pStyle w:val="BodyText"/>
      </w:pPr>
      <w:r w:rsidRPr="008B5C93">
        <w:t xml:space="preserve">Not applicable. </w:t>
      </w:r>
    </w:p>
    <w:p w:rsidR="00000000" w:rsidRPr="008B5C93" w:rsidP="008B5C93">
      <w:pPr>
        <w:pStyle w:val="AllowPageBreak"/>
      </w:pPr>
    </w:p>
    <w:p w:rsidR="00000000" w:rsidRPr="008B5C93" w:rsidP="008B5C93">
      <w:pPr>
        <w:pStyle w:val="Heading1"/>
      </w:pPr>
      <w:bookmarkStart w:id="6" w:name="O_509973"/>
      <w:bookmarkEnd w:id="6"/>
      <w:r w:rsidRPr="008B5C93">
        <w:t>Employability Skills Information</w:t>
      </w:r>
    </w:p>
    <w:p w:rsidR="00000000" w:rsidRPr="008B5C93" w:rsidP="008B5C93">
      <w:pPr>
        <w:pStyle w:val="BodyText"/>
      </w:pPr>
      <w:r w:rsidRPr="008B5C93">
        <w:t>This unit contains employability skills.</w:t>
      </w:r>
    </w:p>
    <w:p w:rsidR="00000000" w:rsidRPr="008B5C93" w:rsidP="008B5C93">
      <w:pPr>
        <w:pStyle w:val="AllowPageBreak"/>
      </w:pPr>
    </w:p>
    <w:p w:rsidR="00000000" w:rsidRPr="008B5C93" w:rsidP="008B5C93">
      <w:pPr>
        <w:pStyle w:val="Heading1"/>
      </w:pPr>
      <w:bookmarkStart w:id="7" w:name="O_509974"/>
      <w:bookmarkEnd w:id="7"/>
      <w:r w:rsidRPr="008B5C9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F5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BodyText"/>
              <w:rPr>
                <w:lang w:val="en-NZ"/>
              </w:rPr>
            </w:pPr>
            <w:r w:rsidRPr="008B5C9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3" w:rsidP="008B5C93">
            <w:pPr>
              <w:pStyle w:val="BodyText"/>
            </w:pPr>
            <w:r w:rsidRPr="008B5C93">
              <w:t xml:space="preserve">Performance Criteria describe the required performance needed to demonstrate achievement of the element. Where </w:t>
            </w:r>
            <w:r w:rsidRPr="008B5C93">
              <w:rPr>
                <w:rStyle w:val="BoldandItalics"/>
              </w:rPr>
              <w:t>bold italicised</w:t>
            </w:r>
            <w:r w:rsidRPr="008B5C93">
              <w:t xml:space="preserve"> text is used, fur</w:t>
            </w:r>
            <w:r w:rsidRPr="008B5C93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8B5C93" w:rsidP="008B5C93">
      <w:pPr>
        <w:pStyle w:val="BodyText"/>
      </w:pPr>
    </w:p>
    <w:p w:rsidR="00000000" w:rsidRPr="008B5C93" w:rsidP="008B5C93">
      <w:pPr>
        <w:pStyle w:val="AllowPageBreak"/>
      </w:pPr>
    </w:p>
    <w:p w:rsidR="00000000" w:rsidRPr="008B5C93" w:rsidP="008B5C93">
      <w:pPr>
        <w:pStyle w:val="Heading1"/>
      </w:pPr>
      <w:bookmarkStart w:id="8" w:name="O_509975"/>
      <w:bookmarkEnd w:id="8"/>
      <w:r w:rsidRPr="008B5C9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B5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3" w:rsidP="008B5C93">
            <w:pPr>
              <w:pStyle w:val="BodyText"/>
            </w:pPr>
            <w:r w:rsidRPr="008B5C9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BodyText"/>
              <w:rPr>
                <w:lang w:val="en-NZ"/>
              </w:rPr>
            </w:pPr>
            <w:r w:rsidRPr="008B5C93">
              <w:rPr>
                <w:rStyle w:val="SpecialBold"/>
              </w:rPr>
              <w:t>PERFORMANCE CRITERIA</w:t>
            </w:r>
          </w:p>
        </w:tc>
      </w:tr>
      <w:tr w:rsidTr="008B5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List"/>
              <w:rPr>
                <w:lang w:val="en-NZ"/>
              </w:rPr>
            </w:pPr>
            <w:r w:rsidRPr="008B5C93">
              <w:t>1.</w:t>
            </w:r>
            <w:r w:rsidRPr="008B5C93">
              <w:tab/>
            </w:r>
            <w:r w:rsidRPr="008B5C93">
              <w:rPr>
                <w:rStyle w:val="SpecialBold"/>
              </w:rPr>
              <w:t>Identify laser safety issues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3" w:rsidP="008B5C93">
            <w:pPr>
              <w:pStyle w:val="List"/>
            </w:pPr>
            <w:r w:rsidRPr="008B5C93">
              <w:t>1.1</w:t>
            </w:r>
            <w:r w:rsidRPr="008B5C93">
              <w:tab/>
              <w:t xml:space="preserve">Potential laser </w:t>
            </w:r>
            <w:r w:rsidRPr="008B5C93">
              <w:rPr>
                <w:rStyle w:val="BoldandItalics"/>
              </w:rPr>
              <w:t>source,</w:t>
            </w:r>
            <w:r w:rsidRPr="008B5C93">
              <w:t xml:space="preserve"> is identified in accordance with relevant organisational policy and procedures.</w:t>
            </w:r>
          </w:p>
          <w:p w:rsidR="00000000" w:rsidRPr="008B5C93" w:rsidP="008B5C93">
            <w:pPr>
              <w:pStyle w:val="List"/>
            </w:pPr>
            <w:r w:rsidRPr="008B5C93">
              <w:t xml:space="preserve">1.2 </w:t>
            </w:r>
            <w:r w:rsidRPr="008B5C93">
              <w:rPr>
                <w:rStyle w:val="BoldandItalics"/>
              </w:rPr>
              <w:t xml:space="preserve"> Type</w:t>
            </w:r>
            <w:r w:rsidRPr="008B5C93">
              <w:t xml:space="preserve"> and Australian Standard class is identified in accordance with the relevant organisational policy and procedures.</w:t>
            </w:r>
          </w:p>
          <w:p w:rsidR="00000000" w:rsidRPr="008B5C93" w:rsidP="008B5C93">
            <w:pPr>
              <w:pStyle w:val="List"/>
            </w:pPr>
            <w:r w:rsidRPr="008B5C93">
              <w:t>1.3</w:t>
            </w:r>
            <w:r w:rsidRPr="008B5C93">
              <w:tab/>
            </w:r>
            <w:r w:rsidRPr="008B5C93">
              <w:rPr>
                <w:rStyle w:val="BoldandItalics"/>
              </w:rPr>
              <w:t>Dangers/risks associated with lasers</w:t>
            </w:r>
            <w:r w:rsidRPr="008B5C93">
              <w:t xml:space="preserve"> are identified.</w:t>
            </w:r>
          </w:p>
          <w:p w:rsidR="00000000" w:rsidRPr="008B5C93" w:rsidP="008B5C93">
            <w:pPr>
              <w:pStyle w:val="List"/>
            </w:pPr>
            <w:r w:rsidRPr="008B5C93">
              <w:t>1.4</w:t>
            </w:r>
            <w:r w:rsidRPr="008B5C93">
              <w:tab/>
            </w:r>
            <w:r w:rsidRPr="008B5C93">
              <w:rPr>
                <w:rStyle w:val="BoldandItalics"/>
              </w:rPr>
              <w:t>laser safety controls</w:t>
            </w:r>
            <w:r w:rsidRPr="008B5C93">
              <w:t xml:space="preserve"> are applied.</w:t>
            </w:r>
          </w:p>
          <w:p w:rsidR="00000000" w:rsidP="008B5C93">
            <w:pPr>
              <w:pStyle w:val="List"/>
              <w:rPr>
                <w:lang w:val="en-NZ"/>
              </w:rPr>
            </w:pPr>
            <w:r w:rsidRPr="008B5C93">
              <w:t>1.5</w:t>
            </w:r>
            <w:r w:rsidRPr="008B5C93">
              <w:tab/>
            </w:r>
            <w:r w:rsidRPr="008B5C93">
              <w:rPr>
                <w:rStyle w:val="BoldandItalics"/>
              </w:rPr>
              <w:t>Laser warning signage</w:t>
            </w:r>
            <w:r w:rsidRPr="008B5C93">
              <w:t xml:space="preserve"> is identified and c</w:t>
            </w:r>
            <w:r w:rsidRPr="008B5C93">
              <w:t>orrectly interpreted.</w:t>
            </w:r>
          </w:p>
        </w:tc>
      </w:tr>
      <w:tr w:rsidTr="008B5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List"/>
              <w:rPr>
                <w:lang w:val="en-NZ"/>
              </w:rPr>
            </w:pPr>
            <w:r w:rsidRPr="008B5C93">
              <w:t>2.</w:t>
            </w:r>
            <w:r w:rsidRPr="008B5C93">
              <w:tab/>
            </w:r>
            <w:r w:rsidRPr="008B5C93">
              <w:rPr>
                <w:rStyle w:val="SpecialBold"/>
              </w:rPr>
              <w:t>Apply safe work practices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3" w:rsidP="008B5C93">
            <w:pPr>
              <w:pStyle w:val="List"/>
            </w:pPr>
            <w:r w:rsidRPr="008B5C93">
              <w:t>2.1</w:t>
            </w:r>
            <w:r w:rsidRPr="008B5C93">
              <w:tab/>
              <w:t>Lasers deployed in the workplace are identified.</w:t>
            </w:r>
          </w:p>
          <w:p w:rsidR="00000000" w:rsidRPr="008B5C93" w:rsidP="008B5C93">
            <w:pPr>
              <w:pStyle w:val="List"/>
            </w:pPr>
            <w:r w:rsidRPr="008B5C93">
              <w:t>2.2</w:t>
            </w:r>
            <w:r w:rsidRPr="008B5C93">
              <w:tab/>
            </w:r>
            <w:r w:rsidRPr="008B5C93">
              <w:rPr>
                <w:rStyle w:val="BoldandItalics"/>
              </w:rPr>
              <w:t>Laser exposure situations</w:t>
            </w:r>
            <w:r w:rsidRPr="008B5C93">
              <w:t xml:space="preserve"> are identified and interpreted.</w:t>
            </w:r>
          </w:p>
          <w:p w:rsidR="00000000" w:rsidRPr="008B5C93" w:rsidP="008B5C93">
            <w:pPr>
              <w:pStyle w:val="List"/>
            </w:pPr>
            <w:r w:rsidRPr="008B5C93">
              <w:t>2.3</w:t>
            </w:r>
            <w:r w:rsidRPr="008B5C93">
              <w:tab/>
              <w:t xml:space="preserve">Appropriate </w:t>
            </w:r>
            <w:r w:rsidRPr="008B5C93">
              <w:rPr>
                <w:rStyle w:val="BoldandItalics"/>
              </w:rPr>
              <w:t>personal protective equipment</w:t>
            </w:r>
            <w:r w:rsidRPr="008B5C93">
              <w:t xml:space="preserve"> (PPE) is identified and applied.</w:t>
            </w:r>
          </w:p>
          <w:p w:rsidR="00000000" w:rsidP="008B5C93">
            <w:pPr>
              <w:pStyle w:val="List"/>
              <w:rPr>
                <w:lang w:val="en-NZ"/>
              </w:rPr>
            </w:pPr>
            <w:r w:rsidRPr="008B5C93">
              <w:t>2.4</w:t>
            </w:r>
            <w:r w:rsidRPr="008B5C93">
              <w:tab/>
              <w:t xml:space="preserve">Other </w:t>
            </w:r>
            <w:r w:rsidRPr="008B5C93">
              <w:t>control measures are identified and adhered to.</w:t>
            </w:r>
          </w:p>
        </w:tc>
      </w:tr>
      <w:tr w:rsidTr="008B5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List"/>
              <w:rPr>
                <w:lang w:val="en-NZ"/>
              </w:rPr>
            </w:pPr>
            <w:r w:rsidRPr="008B5C93">
              <w:t>3.</w:t>
            </w:r>
            <w:r w:rsidRPr="008B5C93">
              <w:tab/>
            </w:r>
            <w:r w:rsidRPr="008B5C93">
              <w:rPr>
                <w:rStyle w:val="SpecialBold"/>
              </w:rPr>
              <w:t>Report on workplace laser incidents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3" w:rsidP="008B5C93">
            <w:pPr>
              <w:pStyle w:val="List"/>
            </w:pPr>
            <w:r w:rsidRPr="008B5C93">
              <w:t>3.1</w:t>
            </w:r>
            <w:r w:rsidRPr="008B5C93">
              <w:tab/>
            </w:r>
            <w:r w:rsidRPr="008B5C93">
              <w:rPr>
                <w:rStyle w:val="BoldandItalics"/>
              </w:rPr>
              <w:t>Incident reporting</w:t>
            </w:r>
            <w:r w:rsidRPr="008B5C93">
              <w:t xml:space="preserve"> procedures are applied.</w:t>
            </w:r>
          </w:p>
          <w:p w:rsidR="00000000" w:rsidRPr="008B5C93" w:rsidP="008B5C93">
            <w:pPr>
              <w:pStyle w:val="List"/>
            </w:pPr>
            <w:r w:rsidRPr="008B5C93">
              <w:t>3.2</w:t>
            </w:r>
            <w:r w:rsidRPr="008B5C93">
              <w:tab/>
              <w:t>Health surveillance requirements, including eye testing, are complied with..</w:t>
            </w:r>
          </w:p>
        </w:tc>
      </w:tr>
    </w:tbl>
    <w:p w:rsidR="00BF57DB" w:rsidP="008B5C93">
      <w:pPr>
        <w:pStyle w:val="BodyText"/>
      </w:pPr>
    </w:p>
    <w:p w:rsidR="00BF57DB" w:rsidP="008B5C93">
      <w:pPr>
        <w:pStyle w:val="BodyText"/>
      </w:pPr>
    </w:p>
    <w:p w:rsidR="00000000" w:rsidRPr="008B5C93" w:rsidP="008B5C93">
      <w:pPr>
        <w:pStyle w:val="Heading1"/>
      </w:pPr>
      <w:bookmarkStart w:id="9" w:name="O_509964"/>
      <w:bookmarkEnd w:id="9"/>
      <w:r w:rsidRPr="008B5C93">
        <w:t>Required Ski</w:t>
      </w:r>
      <w:r w:rsidRPr="008B5C93">
        <w:t>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F5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BodyText"/>
              <w:rPr>
                <w:lang w:val="en-NZ"/>
              </w:rPr>
            </w:pPr>
            <w:r w:rsidRPr="008B5C93">
              <w:t>This describes the essential skills and knowledge and their level, required for this unit.</w:t>
            </w:r>
          </w:p>
        </w:tc>
      </w:tr>
      <w:tr w:rsidTr="00BF5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BodyText"/>
              <w:rPr>
                <w:lang w:val="en-NZ"/>
              </w:rPr>
            </w:pPr>
            <w:r w:rsidRPr="008B5C93">
              <w:rPr>
                <w:rStyle w:val="SpecialBold"/>
              </w:rPr>
              <w:t>Required Skills</w:t>
            </w:r>
          </w:p>
        </w:tc>
      </w:tr>
      <w:tr w:rsidTr="00BF5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3" w:rsidP="008B5C93">
            <w:pPr>
              <w:pStyle w:val="ListBullet"/>
            </w:pPr>
            <w:r w:rsidRPr="008B5C93">
              <w:t>access, read, interpret and apply information on laser operations</w:t>
            </w:r>
          </w:p>
          <w:p w:rsidR="00000000" w:rsidP="008B5C93">
            <w:pPr>
              <w:pStyle w:val="ListBullet"/>
              <w:rPr>
                <w:lang w:val="en-NZ"/>
              </w:rPr>
            </w:pPr>
            <w:r w:rsidRPr="008B5C93">
              <w:t>identify laser sources</w:t>
            </w:r>
          </w:p>
        </w:tc>
      </w:tr>
      <w:tr w:rsidTr="00BF5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BodyText"/>
              <w:rPr>
                <w:lang w:val="en-NZ"/>
              </w:rPr>
            </w:pPr>
            <w:r w:rsidRPr="008B5C93">
              <w:rPr>
                <w:rStyle w:val="SpecialBold"/>
              </w:rPr>
              <w:t>Required Knowledge</w:t>
            </w:r>
          </w:p>
        </w:tc>
      </w:tr>
      <w:tr w:rsidTr="00BF5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3" w:rsidP="008B5C93">
            <w:pPr>
              <w:pStyle w:val="ListBullet"/>
            </w:pPr>
            <w:r w:rsidRPr="008B5C93">
              <w:t>work health and s</w:t>
            </w:r>
            <w:r w:rsidRPr="008B5C93">
              <w:t>afety (WHS) requirements relevant to laser emissions in the workplace</w:t>
            </w:r>
          </w:p>
          <w:p w:rsidR="00000000" w:rsidRPr="008B5C93" w:rsidP="008B5C93">
            <w:pPr>
              <w:pStyle w:val="ListBullet"/>
            </w:pPr>
            <w:r w:rsidRPr="008B5C93">
              <w:t>organisational policy and standards relevant to laser operations emissions</w:t>
            </w:r>
          </w:p>
        </w:tc>
      </w:tr>
    </w:tbl>
    <w:p w:rsidR="00000000" w:rsidRPr="008B5C93" w:rsidP="008B5C93">
      <w:pPr>
        <w:pStyle w:val="BodyText"/>
      </w:pPr>
    </w:p>
    <w:p w:rsidR="00000000" w:rsidRPr="008B5C93" w:rsidP="008B5C93">
      <w:pPr>
        <w:pStyle w:val="AllowPageBreak"/>
      </w:pPr>
    </w:p>
    <w:p w:rsidR="00000000" w:rsidRPr="008B5C93" w:rsidP="008B5C93">
      <w:pPr>
        <w:pStyle w:val="Heading1"/>
      </w:pPr>
      <w:bookmarkStart w:id="10" w:name="O_509968"/>
      <w:bookmarkEnd w:id="10"/>
      <w:r w:rsidRPr="008B5C9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B5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BodyText"/>
              <w:rPr>
                <w:lang w:val="en-NZ"/>
              </w:rPr>
            </w:pPr>
            <w:r w:rsidRPr="008B5C93">
              <w:rPr>
                <w:rStyle w:val="SpecialBold"/>
              </w:rPr>
              <w:t>Critical aspects for assessment and evidence required</w:t>
            </w:r>
            <w:r w:rsidRPr="008B5C93">
              <w:rPr>
                <w:rStyle w:val="SpecialBold"/>
              </w:rPr>
              <w:t xml:space="preserve">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3" w:rsidP="008B5C93">
            <w:pPr>
              <w:pStyle w:val="BodyText"/>
            </w:pPr>
            <w:r w:rsidRPr="008B5C93">
              <w:t>Assessment must confirm the ability:</w:t>
            </w:r>
          </w:p>
          <w:p w:rsidR="00000000" w:rsidRPr="008B5C93" w:rsidP="008B5C93">
            <w:pPr>
              <w:pStyle w:val="ListBullet"/>
            </w:pPr>
            <w:r w:rsidRPr="008B5C93">
              <w:t>identify laser safety issues, apply safe work practices and monitor and report on workplace incidents.</w:t>
            </w:r>
          </w:p>
          <w:p w:rsidR="00000000" w:rsidRPr="008B5C93" w:rsidP="008B5C93">
            <w:pPr>
              <w:pStyle w:val="ListBullet"/>
            </w:pPr>
            <w:r w:rsidRPr="008B5C93">
              <w:t>demonstrate knowledge of relevant work health and safety legislative framew</w:t>
            </w:r>
            <w:r w:rsidRPr="008B5C93">
              <w:t>orks</w:t>
            </w:r>
          </w:p>
          <w:p w:rsidR="00000000" w:rsidRPr="008B5C93" w:rsidP="008B5C93">
            <w:pPr>
              <w:pStyle w:val="ListBullet"/>
            </w:pPr>
            <w:r w:rsidRPr="008B5C93">
              <w:t>identify inspection tools and methods appropriate to the workplace</w:t>
            </w:r>
          </w:p>
          <w:p w:rsidR="00000000" w:rsidRPr="008B5C93" w:rsidP="008B5C93">
            <w:pPr>
              <w:pStyle w:val="ListBullet"/>
            </w:pPr>
            <w:r w:rsidRPr="008B5C93">
              <w:t>demonstrate the application of the principles and practices of work health and safety when working with lasers</w:t>
            </w:r>
          </w:p>
          <w:p w:rsidR="00000000" w:rsidRPr="008B5C93" w:rsidP="008B5C93">
            <w:pPr>
              <w:pStyle w:val="ListBullet"/>
            </w:pPr>
            <w:r w:rsidRPr="008B5C93">
              <w:t>identify intervention points for advice to assist in work and to guide pr</w:t>
            </w:r>
            <w:r w:rsidRPr="008B5C93">
              <w:t>oblem solving</w:t>
            </w:r>
          </w:p>
          <w:p w:rsidR="00000000" w:rsidRPr="008B5C93" w:rsidP="008B5C93">
            <w:pPr>
              <w:pStyle w:val="BodyText"/>
            </w:pPr>
            <w:r w:rsidRPr="008B5C93">
              <w:rPr>
                <w:rStyle w:val="SpecialBold"/>
              </w:rPr>
              <w:t>Consistency in performance</w:t>
            </w:r>
          </w:p>
          <w:p w:rsidR="00000000" w:rsidP="008B5C93">
            <w:pPr>
              <w:pStyle w:val="BodyText"/>
              <w:rPr>
                <w:lang w:val="en-NZ"/>
              </w:rPr>
            </w:pPr>
            <w:r w:rsidRPr="008B5C93">
              <w:t>Evidence for competency in this unit must be gathered over time and across a range of workplace or simulated situations.</w:t>
            </w:r>
          </w:p>
        </w:tc>
      </w:tr>
      <w:tr w:rsidTr="008B5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3" w:rsidP="008B5C93">
            <w:pPr>
              <w:pStyle w:val="BodyText"/>
            </w:pPr>
            <w:r w:rsidRPr="008B5C9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3" w:rsidP="008B5C93">
            <w:pPr>
              <w:pStyle w:val="BodyText"/>
            </w:pPr>
            <w:r w:rsidRPr="008B5C93">
              <w:rPr>
                <w:rStyle w:val="SpecialBold"/>
              </w:rPr>
              <w:t>Context of assessment</w:t>
            </w:r>
          </w:p>
          <w:p w:rsidR="00000000" w:rsidRPr="008B5C93" w:rsidP="008B5C93">
            <w:pPr>
              <w:pStyle w:val="BodyText"/>
            </w:pPr>
            <w:r w:rsidRPr="008B5C93">
              <w:t>Competency should be assessed in the workplace or under conditions that accurately simulate a realistic workplace in accordance with all relevant legislation and organisation requirements.</w:t>
            </w:r>
          </w:p>
          <w:p w:rsidR="00000000" w:rsidRPr="008B5C93" w:rsidP="008B5C93">
            <w:pPr>
              <w:pStyle w:val="BodyText"/>
            </w:pPr>
            <w:r w:rsidRPr="008B5C93">
              <w:t xml:space="preserve">Evidence should be gathered while observing the individual working </w:t>
            </w:r>
            <w:r w:rsidRPr="008B5C93">
              <w:t>with lasers in an actual or simulated workplace.  A record of all relevant reports, interviews and tests should also be submitted as evidence for assessment.</w:t>
            </w:r>
          </w:p>
          <w:p w:rsidR="00000000" w:rsidRPr="008B5C93" w:rsidP="008B5C93">
            <w:pPr>
              <w:pStyle w:val="BodyText"/>
            </w:pPr>
            <w:r w:rsidRPr="008B5C93">
              <w:rPr>
                <w:rStyle w:val="SpecialBold"/>
              </w:rPr>
              <w:t>Specific resources for assessment</w:t>
            </w:r>
          </w:p>
          <w:p w:rsidR="00000000" w:rsidRPr="008B5C93" w:rsidP="008B5C93">
            <w:pPr>
              <w:pStyle w:val="BodyText"/>
            </w:pPr>
            <w:r w:rsidRPr="008B5C93">
              <w:t>There are no special resource implications for this unit.</w:t>
            </w:r>
          </w:p>
        </w:tc>
      </w:tr>
    </w:tbl>
    <w:p w:rsidR="00BF57DB" w:rsidP="008B5C93">
      <w:pPr>
        <w:pStyle w:val="BodyText"/>
      </w:pPr>
    </w:p>
    <w:p w:rsidR="00BF57DB" w:rsidP="008B5C93">
      <w:pPr>
        <w:pStyle w:val="BodyText"/>
      </w:pPr>
    </w:p>
    <w:p w:rsidR="00000000" w:rsidRPr="008B5C93" w:rsidP="008B5C93">
      <w:pPr>
        <w:pStyle w:val="Heading1"/>
      </w:pPr>
      <w:bookmarkStart w:id="11" w:name="O_509966"/>
      <w:bookmarkEnd w:id="11"/>
      <w:r w:rsidRPr="008B5C9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B5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BodyText"/>
              <w:rPr>
                <w:lang w:val="en-NZ"/>
              </w:rPr>
            </w:pPr>
            <w:r w:rsidRPr="008B5C93">
              <w:t xml:space="preserve">The Range Statement relates to the Unit of Competency as a whole. It allows for different work environments and situations that may affect performance. </w:t>
            </w:r>
            <w:r w:rsidRPr="008B5C93">
              <w:rPr>
                <w:rStyle w:val="BoldandItalics"/>
              </w:rPr>
              <w:t>Bold italicised</w:t>
            </w:r>
            <w:r w:rsidRPr="008B5C93">
              <w:t xml:space="preserve"> wording in the Performance Criteria is detailed below.</w:t>
            </w:r>
          </w:p>
        </w:tc>
      </w:tr>
      <w:tr w:rsidTr="008B5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BodyText"/>
              <w:rPr>
                <w:lang w:val="en-NZ"/>
              </w:rPr>
            </w:pPr>
            <w:r w:rsidRPr="008B5C93">
              <w:t>P</w:t>
            </w:r>
            <w:r w:rsidRPr="008B5C93">
              <w:t>otential laser</w:t>
            </w:r>
            <w:r w:rsidRPr="008B5C93">
              <w:rPr>
                <w:rStyle w:val="BoldandItalics"/>
              </w:rPr>
              <w:t xml:space="preserve"> source </w:t>
            </w:r>
            <w:r w:rsidRPr="008B5C9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3" w:rsidP="008B5C93">
            <w:pPr>
              <w:pStyle w:val="ListBullet"/>
            </w:pPr>
            <w:r w:rsidRPr="008B5C93">
              <w:t>Bar</w:t>
            </w:r>
            <w:r w:rsidRPr="008B5C93">
              <w:noBreakHyphen/>
              <w:t>code scanners</w:t>
            </w:r>
          </w:p>
          <w:p w:rsidR="00000000" w:rsidRPr="008B5C93" w:rsidP="008B5C93">
            <w:pPr>
              <w:pStyle w:val="ListBullet"/>
            </w:pPr>
            <w:r w:rsidRPr="008B5C93">
              <w:t>Medical/dental instruments</w:t>
            </w:r>
          </w:p>
          <w:p w:rsidR="00000000" w:rsidP="008B5C93">
            <w:pPr>
              <w:pStyle w:val="ListBullet"/>
              <w:rPr>
                <w:lang w:val="en-NZ"/>
              </w:rPr>
            </w:pPr>
            <w:r w:rsidRPr="008B5C93">
              <w:t>Range finders (as found on military weapons and survey equipment)</w:t>
            </w:r>
          </w:p>
        </w:tc>
      </w:tr>
      <w:tr w:rsidTr="008B5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BodyText"/>
              <w:rPr>
                <w:lang w:val="en-NZ"/>
              </w:rPr>
            </w:pPr>
            <w:r w:rsidRPr="008B5C93">
              <w:t>Laser</w:t>
            </w:r>
            <w:r w:rsidRPr="008B5C93">
              <w:rPr>
                <w:rStyle w:val="BoldandItalics"/>
              </w:rPr>
              <w:t xml:space="preserve"> type </w:t>
            </w:r>
            <w:r w:rsidRPr="008B5C9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3" w:rsidP="008B5C93">
            <w:pPr>
              <w:pStyle w:val="ListBullet"/>
            </w:pPr>
            <w:r w:rsidRPr="008B5C93">
              <w:t>Liquid</w:t>
            </w:r>
          </w:p>
          <w:p w:rsidR="00000000" w:rsidRPr="008B5C93" w:rsidP="008B5C93">
            <w:pPr>
              <w:pStyle w:val="ListBullet"/>
            </w:pPr>
            <w:r w:rsidRPr="008B5C93">
              <w:t>Gas</w:t>
            </w:r>
          </w:p>
          <w:p w:rsidR="00000000" w:rsidRPr="008B5C93" w:rsidP="008B5C93">
            <w:pPr>
              <w:pStyle w:val="ListBullet"/>
            </w:pPr>
            <w:r w:rsidRPr="008B5C93">
              <w:t>Semiconductor</w:t>
            </w:r>
          </w:p>
          <w:p w:rsidR="00000000" w:rsidP="008B5C93">
            <w:pPr>
              <w:pStyle w:val="ListBullet"/>
              <w:rPr>
                <w:lang w:val="en-NZ"/>
              </w:rPr>
            </w:pPr>
            <w:r w:rsidRPr="008B5C93">
              <w:t>Solid</w:t>
            </w:r>
          </w:p>
        </w:tc>
      </w:tr>
      <w:tr w:rsidTr="008B5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BodyText"/>
              <w:rPr>
                <w:lang w:val="en-NZ"/>
              </w:rPr>
            </w:pPr>
            <w:r w:rsidRPr="008B5C93">
              <w:rPr>
                <w:rStyle w:val="BoldandItalics"/>
              </w:rPr>
              <w:t xml:space="preserve">Dangers/risks associated with lasers </w:t>
            </w:r>
            <w:r w:rsidRPr="008B5C9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3" w:rsidP="008B5C93">
            <w:pPr>
              <w:pStyle w:val="ListBullet"/>
            </w:pPr>
            <w:r w:rsidRPr="008B5C93">
              <w:t>Awareness of the effect of weather and/or reflecting surfaces on differing types of laser transmission</w:t>
            </w:r>
          </w:p>
          <w:p w:rsidR="00000000" w:rsidRPr="008B5C93" w:rsidP="008B5C93">
            <w:pPr>
              <w:pStyle w:val="ListBullet"/>
            </w:pPr>
            <w:r w:rsidRPr="008B5C93">
              <w:t>Extended source viewing</w:t>
            </w:r>
          </w:p>
          <w:p w:rsidR="00000000" w:rsidRPr="008B5C93" w:rsidP="008B5C93">
            <w:pPr>
              <w:pStyle w:val="ListBullet"/>
            </w:pPr>
            <w:r w:rsidRPr="008B5C93">
              <w:t>Irradiance and radiant exposure</w:t>
            </w:r>
          </w:p>
          <w:p w:rsidR="00000000" w:rsidRPr="008B5C93" w:rsidP="008B5C93">
            <w:pPr>
              <w:pStyle w:val="ListBullet"/>
            </w:pPr>
            <w:r w:rsidRPr="008B5C93">
              <w:t>Point source and intra</w:t>
            </w:r>
            <w:r w:rsidRPr="008B5C93">
              <w:noBreakHyphen/>
              <w:t>beam viewing</w:t>
            </w:r>
          </w:p>
          <w:p w:rsidR="00000000" w:rsidRPr="008B5C93" w:rsidP="008B5C93">
            <w:pPr>
              <w:pStyle w:val="ListBullet"/>
            </w:pPr>
            <w:r w:rsidRPr="008B5C93">
              <w:t>Specular reflections</w:t>
            </w:r>
          </w:p>
          <w:p w:rsidR="00000000" w:rsidP="008B5C93">
            <w:pPr>
              <w:pStyle w:val="ListBullet"/>
              <w:rPr>
                <w:lang w:val="en-NZ"/>
              </w:rPr>
            </w:pPr>
            <w:r w:rsidRPr="008B5C93">
              <w:t>Use of magnifying optics</w:t>
            </w:r>
          </w:p>
        </w:tc>
      </w:tr>
      <w:tr w:rsidTr="008B5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BodyText"/>
              <w:rPr>
                <w:lang w:val="en-NZ"/>
              </w:rPr>
            </w:pPr>
            <w:r w:rsidRPr="008B5C93">
              <w:rPr>
                <w:rStyle w:val="BoldandItalics"/>
              </w:rPr>
              <w:t xml:space="preserve">Laser safety controls </w:t>
            </w:r>
            <w:r w:rsidRPr="008B5C9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3" w:rsidP="008B5C93">
            <w:pPr>
              <w:pStyle w:val="ListBullet"/>
            </w:pPr>
            <w:r w:rsidRPr="008B5C93">
              <w:t>Establishment of nominal ocular hazard areas (NOHA)</w:t>
            </w:r>
          </w:p>
          <w:p w:rsidR="00000000" w:rsidRPr="008B5C93" w:rsidP="008B5C93">
            <w:pPr>
              <w:pStyle w:val="ListBullet"/>
            </w:pPr>
            <w:r w:rsidRPr="008B5C93">
              <w:t>Exclusion zone/specification of laser hazard areas</w:t>
            </w:r>
          </w:p>
          <w:p w:rsidR="00000000" w:rsidRPr="008B5C93" w:rsidP="008B5C93">
            <w:pPr>
              <w:pStyle w:val="ListBullet"/>
            </w:pPr>
            <w:r w:rsidRPr="008B5C93">
              <w:t>Maintenance of a laser register</w:t>
            </w:r>
          </w:p>
          <w:p w:rsidR="00000000" w:rsidRPr="008B5C93" w:rsidP="008B5C93">
            <w:pPr>
              <w:pStyle w:val="ListBullet"/>
            </w:pPr>
            <w:r w:rsidRPr="008B5C93">
              <w:t>Protective eye wear specified in accordance with perceived laser threat</w:t>
            </w:r>
          </w:p>
          <w:p w:rsidR="00000000" w:rsidRPr="008B5C93" w:rsidP="008B5C93">
            <w:pPr>
              <w:pStyle w:val="ListBullet"/>
            </w:pPr>
            <w:r w:rsidRPr="008B5C93">
              <w:t>Use of interl</w:t>
            </w:r>
            <w:r w:rsidRPr="008B5C93">
              <w:t>ocks to prevent inadvertent discharge of laser when safety features are not in place</w:t>
            </w:r>
          </w:p>
          <w:p w:rsidR="00000000" w:rsidRPr="008B5C93" w:rsidP="008B5C93">
            <w:pPr>
              <w:pStyle w:val="ListBullet"/>
            </w:pPr>
            <w:r w:rsidRPr="008B5C93">
              <w:t>Use of keys to activate laser</w:t>
            </w:r>
          </w:p>
          <w:p w:rsidR="00000000" w:rsidP="008B5C93">
            <w:pPr>
              <w:pStyle w:val="ListBullet"/>
              <w:rPr>
                <w:lang w:val="en-NZ"/>
              </w:rPr>
            </w:pPr>
            <w:r w:rsidRPr="008B5C93">
              <w:t>Warnings to avoid observation of source</w:t>
            </w:r>
          </w:p>
        </w:tc>
      </w:tr>
      <w:tr w:rsidTr="008B5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BodyText"/>
              <w:rPr>
                <w:lang w:val="en-NZ"/>
              </w:rPr>
            </w:pPr>
            <w:r w:rsidRPr="008B5C93">
              <w:rPr>
                <w:rStyle w:val="BoldandItalics"/>
              </w:rPr>
              <w:t xml:space="preserve">Laser warning signage </w:t>
            </w:r>
            <w:r w:rsidRPr="008B5C9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3" w:rsidP="008B5C93">
            <w:pPr>
              <w:pStyle w:val="ListBullet"/>
            </w:pPr>
            <w:r w:rsidRPr="008B5C93">
              <w:t>Labelling/signage on equipment</w:t>
            </w:r>
          </w:p>
          <w:p w:rsidR="00000000" w:rsidRPr="008B5C93" w:rsidP="008B5C93">
            <w:pPr>
              <w:pStyle w:val="ListBullet"/>
            </w:pPr>
            <w:r w:rsidRPr="008B5C93">
              <w:t xml:space="preserve">Notification of responsibilities </w:t>
            </w:r>
            <w:r w:rsidRPr="008B5C93">
              <w:t>and provision of safety information</w:t>
            </w:r>
          </w:p>
          <w:p w:rsidR="00000000" w:rsidP="008B5C93">
            <w:pPr>
              <w:pStyle w:val="ListBullet"/>
              <w:rPr>
                <w:lang w:val="en-NZ"/>
              </w:rPr>
            </w:pPr>
            <w:r w:rsidRPr="008B5C93">
              <w:t>Warning signage/notices surrounding exclusion zone or work areas where lasers may be operating</w:t>
            </w:r>
          </w:p>
        </w:tc>
      </w:tr>
      <w:tr w:rsidTr="008B5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BodyText"/>
              <w:rPr>
                <w:lang w:val="en-NZ"/>
              </w:rPr>
            </w:pPr>
            <w:r w:rsidRPr="008B5C93">
              <w:rPr>
                <w:rStyle w:val="BoldandItalics"/>
              </w:rPr>
              <w:t xml:space="preserve">Laser exposure situations </w:t>
            </w:r>
            <w:r w:rsidRPr="008B5C9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3" w:rsidP="008B5C93">
            <w:pPr>
              <w:pStyle w:val="ListBullet"/>
            </w:pPr>
            <w:r w:rsidRPr="008B5C93">
              <w:t>Laboratories, medical and dental clinics where laser equipment is in use</w:t>
            </w:r>
          </w:p>
          <w:p w:rsidR="00000000" w:rsidRPr="008B5C93" w:rsidP="008B5C93">
            <w:pPr>
              <w:pStyle w:val="ListBullet"/>
            </w:pPr>
            <w:r w:rsidRPr="008B5C93">
              <w:t>Maintenance workshops</w:t>
            </w:r>
          </w:p>
          <w:p w:rsidR="00000000" w:rsidP="008B5C93">
            <w:pPr>
              <w:pStyle w:val="ListBullet"/>
              <w:rPr>
                <w:lang w:val="en-NZ"/>
              </w:rPr>
            </w:pPr>
            <w:r w:rsidRPr="008B5C93">
              <w:t>Military training and field operations where laser devices are in use</w:t>
            </w:r>
          </w:p>
        </w:tc>
      </w:tr>
      <w:tr w:rsidTr="008B5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BodyText"/>
              <w:rPr>
                <w:lang w:val="en-NZ"/>
              </w:rPr>
            </w:pPr>
            <w:r w:rsidRPr="008B5C93">
              <w:rPr>
                <w:rStyle w:val="BoldandItalics"/>
              </w:rPr>
              <w:t xml:space="preserve">Personal protective equipment </w:t>
            </w:r>
            <w:r w:rsidRPr="008B5C9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3" w:rsidP="008B5C93">
            <w:pPr>
              <w:pStyle w:val="ListBullet"/>
            </w:pPr>
            <w:r w:rsidRPr="008B5C93">
              <w:t>Protective clothing</w:t>
            </w:r>
          </w:p>
          <w:p w:rsidR="00000000" w:rsidP="008B5C93">
            <w:pPr>
              <w:pStyle w:val="ListBullet"/>
              <w:rPr>
                <w:lang w:val="en-NZ"/>
              </w:rPr>
            </w:pPr>
            <w:r w:rsidRPr="008B5C93">
              <w:t>Specific eye protection goggles</w:t>
            </w:r>
          </w:p>
        </w:tc>
      </w:tr>
      <w:tr w:rsidTr="008B5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3">
            <w:pPr>
              <w:pStyle w:val="BodyText"/>
              <w:rPr>
                <w:lang w:val="en-NZ"/>
              </w:rPr>
            </w:pPr>
            <w:r w:rsidRPr="008B5C93">
              <w:rPr>
                <w:rStyle w:val="BoldandItalics"/>
              </w:rPr>
              <w:t xml:space="preserve">Incident reporting </w:t>
            </w:r>
            <w:r w:rsidRPr="008B5C9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3" w:rsidP="008B5C93">
            <w:pPr>
              <w:pStyle w:val="ListBullet"/>
            </w:pPr>
            <w:r w:rsidRPr="008B5C93">
              <w:t>Affected person reporting</w:t>
            </w:r>
          </w:p>
          <w:p w:rsidR="00000000" w:rsidRPr="008B5C93" w:rsidP="008B5C93">
            <w:pPr>
              <w:pStyle w:val="ListBullet"/>
            </w:pPr>
            <w:r w:rsidRPr="008B5C93">
              <w:t>Laser o</w:t>
            </w:r>
            <w:r w:rsidRPr="008B5C93">
              <w:t>perator reports</w:t>
            </w:r>
          </w:p>
          <w:p w:rsidR="00000000" w:rsidRPr="008B5C93" w:rsidP="008B5C93">
            <w:pPr>
              <w:pStyle w:val="ListBullet"/>
            </w:pPr>
            <w:r w:rsidRPr="008B5C93">
              <w:t>Organisational reporting procedures</w:t>
            </w:r>
          </w:p>
        </w:tc>
      </w:tr>
    </w:tbl>
    <w:p w:rsidR="00000000" w:rsidRPr="008B5C93" w:rsidP="008B5C93">
      <w:pPr>
        <w:pStyle w:val="BodyText"/>
      </w:pPr>
    </w:p>
    <w:p w:rsidR="00000000" w:rsidRPr="008B5C93" w:rsidP="008B5C93">
      <w:pPr>
        <w:pStyle w:val="AllowPageBreak"/>
      </w:pPr>
    </w:p>
    <w:p w:rsidR="00000000" w:rsidRPr="008B5C93" w:rsidP="008B5C93">
      <w:pPr>
        <w:pStyle w:val="Heading1"/>
      </w:pPr>
      <w:bookmarkStart w:id="12" w:name="O_509965"/>
      <w:bookmarkEnd w:id="12"/>
      <w:r w:rsidRPr="008B5C93">
        <w:t>Unit Sector(s)</w:t>
      </w:r>
    </w:p>
    <w:p w:rsidR="00000000" w:rsidRPr="008B5C93" w:rsidP="008B5C93">
      <w:pPr>
        <w:pStyle w:val="BodyText"/>
      </w:pPr>
      <w:r w:rsidRPr="008B5C93">
        <w:t>Not applicable.</w:t>
      </w:r>
    </w:p>
    <w:p w:rsidR="00000000" w:rsidRPr="008B5C93" w:rsidP="008B5C93"/>
    <w:sectPr w:rsidSect="008B5C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C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C93" w:rsidRPr="00BF57DB" w:rsidP="00BF57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C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7DB" w:rsidP="008B5C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57DB" w:rsidP="008B5C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F57DB" w:rsidP="008B5C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C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C93" w:rsidRPr="00BF57DB" w:rsidP="00BF57D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C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7DB" w:rsidRPr="002D2AF8" w:rsidP="008B5C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DEFOH009B Work safely with lasers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BF57DB" w:rsidP="008B5C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E4A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D04C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C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5C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C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C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C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C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C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C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C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C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C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C93"/>
  </w:style>
  <w:style w:type="character" w:customStyle="1" w:styleId="Heading1Char">
    <w:name w:val="Heading 1 Char"/>
    <w:basedOn w:val="DefaultParagraphFont"/>
    <w:link w:val="Heading1"/>
    <w:rsid w:val="008B5C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5C9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C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5C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5C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5C93"/>
    <w:rPr>
      <w:b/>
      <w:spacing w:val="0"/>
    </w:rPr>
  </w:style>
  <w:style w:type="paragraph" w:customStyle="1" w:styleId="SuperHeading">
    <w:name w:val="SuperHeading"/>
    <w:basedOn w:val="Normal"/>
    <w:rsid w:val="008B5C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5C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B5C93"/>
    <w:pPr>
      <w:spacing w:before="60" w:after="60"/>
    </w:pPr>
  </w:style>
  <w:style w:type="paragraph" w:styleId="List2">
    <w:name w:val="List 2"/>
    <w:basedOn w:val="BodyText"/>
    <w:rsid w:val="008B5C9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B5C9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B5C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C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C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5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5C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5C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C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C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C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C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5C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C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5C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C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C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5C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5C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C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C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5C9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5C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C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5C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C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5C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C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C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C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C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5C93"/>
    <w:rPr>
      <w:i/>
    </w:rPr>
  </w:style>
  <w:style w:type="paragraph" w:styleId="Caption">
    <w:name w:val="caption"/>
    <w:basedOn w:val="BodyText"/>
    <w:next w:val="Normal"/>
    <w:qFormat/>
    <w:rsid w:val="008B5C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C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C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C93"/>
  </w:style>
  <w:style w:type="paragraph" w:styleId="TableofFigures">
    <w:name w:val="table of figures"/>
    <w:basedOn w:val="Normal"/>
    <w:next w:val="Normal"/>
    <w:semiHidden/>
    <w:rsid w:val="008B5C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C93"/>
    <w:pPr>
      <w:numPr>
        <w:numId w:val="10"/>
      </w:numPr>
    </w:pPr>
  </w:style>
  <w:style w:type="character" w:customStyle="1" w:styleId="WingdingSymbols">
    <w:name w:val="Wingding Symbols"/>
    <w:rsid w:val="008B5C93"/>
    <w:rPr>
      <w:rFonts w:ascii="Wingdings" w:hAnsi="Wingdings"/>
    </w:rPr>
  </w:style>
  <w:style w:type="paragraph" w:customStyle="1" w:styleId="TableHeading">
    <w:name w:val="Table Heading"/>
    <w:basedOn w:val="HeadingBase"/>
    <w:rsid w:val="008B5C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5C93"/>
    <w:rPr>
      <w:color w:val="0033CC"/>
      <w:u w:val="none"/>
    </w:rPr>
  </w:style>
  <w:style w:type="paragraph" w:customStyle="1" w:styleId="BodyTextRight">
    <w:name w:val="Body Text Right"/>
    <w:basedOn w:val="BodyText"/>
    <w:rsid w:val="008B5C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C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C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C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C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C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5C93"/>
    <w:rPr>
      <w:sz w:val="32"/>
    </w:rPr>
  </w:style>
  <w:style w:type="paragraph" w:customStyle="1" w:styleId="HeadingProcedure">
    <w:name w:val="Heading Procedure"/>
    <w:basedOn w:val="HeadingBase"/>
    <w:next w:val="Normal"/>
    <w:rsid w:val="008B5C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B5C93"/>
    <w:pPr>
      <w:ind w:firstLine="0"/>
    </w:pPr>
  </w:style>
  <w:style w:type="paragraph" w:customStyle="1" w:styleId="ListNote">
    <w:name w:val="List Note"/>
    <w:basedOn w:val="List"/>
    <w:rsid w:val="008B5C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C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C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C93"/>
    <w:rPr>
      <w:rFonts w:ascii="Courier New" w:hAnsi="Courier New"/>
    </w:rPr>
  </w:style>
  <w:style w:type="paragraph" w:customStyle="1" w:styleId="NoteBullet">
    <w:name w:val="Note Bullet"/>
    <w:basedOn w:val="Note"/>
    <w:rsid w:val="008B5C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C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C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C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C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5C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C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5C93"/>
    <w:rPr>
      <w:b/>
      <w:smallCaps/>
    </w:rPr>
  </w:style>
  <w:style w:type="paragraph" w:customStyle="1" w:styleId="TableListNumber">
    <w:name w:val="Table List Number"/>
    <w:basedOn w:val="ListNumber"/>
    <w:rsid w:val="008B5C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C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C93"/>
    <w:pPr>
      <w:numPr>
        <w:numId w:val="8"/>
      </w:numPr>
    </w:pPr>
  </w:style>
  <w:style w:type="paragraph" w:customStyle="1" w:styleId="ListAlpha2">
    <w:name w:val="List Alpha 2"/>
    <w:basedOn w:val="List2"/>
    <w:rsid w:val="008B5C93"/>
    <w:pPr>
      <w:numPr>
        <w:numId w:val="7"/>
      </w:numPr>
    </w:pPr>
  </w:style>
  <w:style w:type="paragraph" w:styleId="List3">
    <w:name w:val="List 3"/>
    <w:basedOn w:val="BodyText"/>
    <w:rsid w:val="008B5C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C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C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5C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5C93"/>
    <w:pPr>
      <w:numPr>
        <w:numId w:val="2"/>
      </w:numPr>
    </w:pPr>
  </w:style>
  <w:style w:type="paragraph" w:styleId="ListBullet5">
    <w:name w:val="List Bullet 5"/>
    <w:basedOn w:val="List5"/>
    <w:rsid w:val="008B5C93"/>
    <w:pPr>
      <w:numPr>
        <w:numId w:val="3"/>
      </w:numPr>
    </w:pPr>
  </w:style>
  <w:style w:type="paragraph" w:styleId="ListContinue2">
    <w:name w:val="List Continue 2"/>
    <w:basedOn w:val="List2"/>
    <w:rsid w:val="008B5C93"/>
    <w:pPr>
      <w:ind w:firstLine="0"/>
    </w:pPr>
  </w:style>
  <w:style w:type="paragraph" w:styleId="ListContinue3">
    <w:name w:val="List Continue 3"/>
    <w:basedOn w:val="List3"/>
    <w:rsid w:val="008B5C93"/>
    <w:pPr>
      <w:ind w:left="1021" w:firstLine="0"/>
    </w:pPr>
  </w:style>
  <w:style w:type="paragraph" w:styleId="ListContinue4">
    <w:name w:val="List Continue 4"/>
    <w:basedOn w:val="List4"/>
    <w:rsid w:val="008B5C93"/>
    <w:pPr>
      <w:ind w:firstLine="0"/>
    </w:pPr>
  </w:style>
  <w:style w:type="paragraph" w:styleId="ListContinue5">
    <w:name w:val="List Continue 5"/>
    <w:basedOn w:val="List5"/>
    <w:rsid w:val="008B5C93"/>
    <w:pPr>
      <w:ind w:firstLine="0"/>
    </w:pPr>
  </w:style>
  <w:style w:type="paragraph" w:styleId="ListNumber3">
    <w:name w:val="List Number 3"/>
    <w:basedOn w:val="List3"/>
    <w:rsid w:val="008B5C93"/>
    <w:pPr>
      <w:numPr>
        <w:numId w:val="4"/>
      </w:numPr>
    </w:pPr>
  </w:style>
  <w:style w:type="paragraph" w:styleId="ListNumber4">
    <w:name w:val="List Number 4"/>
    <w:basedOn w:val="List4"/>
    <w:rsid w:val="008B5C93"/>
    <w:pPr>
      <w:numPr>
        <w:numId w:val="5"/>
      </w:numPr>
    </w:pPr>
  </w:style>
  <w:style w:type="paragraph" w:styleId="ListNumber5">
    <w:name w:val="List Number 5"/>
    <w:basedOn w:val="List5"/>
    <w:rsid w:val="008B5C93"/>
    <w:pPr>
      <w:numPr>
        <w:numId w:val="6"/>
      </w:numPr>
    </w:pPr>
  </w:style>
  <w:style w:type="paragraph" w:styleId="BlockText">
    <w:name w:val="Block Text"/>
    <w:basedOn w:val="Normal"/>
    <w:rsid w:val="008B5C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C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C93"/>
    <w:rPr>
      <w:sz w:val="16"/>
      <w:vertAlign w:val="superscript"/>
    </w:rPr>
  </w:style>
  <w:style w:type="character" w:customStyle="1" w:styleId="Symbols">
    <w:name w:val="Symbols"/>
    <w:basedOn w:val="DefaultParagraphFont"/>
    <w:rsid w:val="008B5C93"/>
    <w:rPr>
      <w:rFonts w:ascii="Symbol" w:hAnsi="Symbol"/>
    </w:rPr>
  </w:style>
  <w:style w:type="character" w:customStyle="1" w:styleId="MenuOptions">
    <w:name w:val="Menu Options"/>
    <w:basedOn w:val="DefaultParagraphFont"/>
    <w:rsid w:val="008B5C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C93"/>
    <w:rPr>
      <w:b/>
    </w:rPr>
  </w:style>
  <w:style w:type="character" w:customStyle="1" w:styleId="Underlined">
    <w:name w:val="Underlined"/>
    <w:basedOn w:val="DefaultParagraphFont"/>
    <w:rsid w:val="008B5C93"/>
    <w:rPr>
      <w:u w:val="single"/>
    </w:rPr>
  </w:style>
  <w:style w:type="paragraph" w:customStyle="1" w:styleId="TableBodyTextRight">
    <w:name w:val="Table Body Text Right"/>
    <w:basedOn w:val="TableBodyText"/>
    <w:rsid w:val="008B5C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C93"/>
    <w:rPr>
      <w:sz w:val="18"/>
    </w:rPr>
  </w:style>
  <w:style w:type="paragraph" w:customStyle="1" w:styleId="BodySmallRight">
    <w:name w:val="Body Small Right"/>
    <w:basedOn w:val="BodyTextRight"/>
    <w:rsid w:val="008B5C93"/>
    <w:rPr>
      <w:sz w:val="18"/>
      <w:szCs w:val="18"/>
    </w:rPr>
  </w:style>
  <w:style w:type="paragraph" w:customStyle="1" w:styleId="MarginEdition">
    <w:name w:val="Margin Edition"/>
    <w:basedOn w:val="MarginNote"/>
    <w:rsid w:val="008B5C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C93"/>
    <w:rPr>
      <w:sz w:val="2"/>
      <w:szCs w:val="2"/>
    </w:rPr>
  </w:style>
  <w:style w:type="character" w:customStyle="1" w:styleId="Small">
    <w:name w:val="Small"/>
    <w:basedOn w:val="DefaultParagraphFont"/>
    <w:rsid w:val="008B5C93"/>
    <w:rPr>
      <w:sz w:val="16"/>
    </w:rPr>
  </w:style>
  <w:style w:type="paragraph" w:customStyle="1" w:styleId="WideTable">
    <w:name w:val="Wide Table"/>
    <w:basedOn w:val="Normal"/>
    <w:rsid w:val="008B5C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C93"/>
  </w:style>
  <w:style w:type="paragraph" w:styleId="Quote">
    <w:name w:val="Quote"/>
    <w:basedOn w:val="Heading1"/>
    <w:link w:val="QuoteChar"/>
    <w:qFormat/>
    <w:rsid w:val="008B5C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C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C93"/>
    <w:pPr>
      <w:pageBreakBefore/>
    </w:pPr>
  </w:style>
  <w:style w:type="paragraph" w:customStyle="1" w:styleId="Border">
    <w:name w:val="Border"/>
    <w:basedOn w:val="Normal"/>
    <w:qFormat/>
    <w:rsid w:val="008B5C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C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C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C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5C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C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C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C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C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C93"/>
    <w:rPr>
      <w:u w:val="single"/>
    </w:rPr>
  </w:style>
  <w:style w:type="paragraph" w:styleId="BalloonText">
    <w:name w:val="Balloon Text"/>
    <w:basedOn w:val="Normal"/>
    <w:link w:val="BalloonTextChar"/>
    <w:rsid w:val="008B5C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C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5C9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C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5C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5C9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893</Words>
  <Characters>5520</Characters>
  <Application>Microsoft Office Word</Application>
  <DocSecurity>0</DocSecurity>
  <Lines>200</Lines>
  <Paragraphs>117</Paragraphs>
  <ScaleCrop>false</ScaleCrop>
  <Company>Author-it Software Corporation Ltd.</Company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DEFOH009B Work safely with lasers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2013-01-24T03:25:00Z</dcterms:created>
  <dcterms:modified xsi:type="dcterms:W3CDTF">2013-01-24T03:25:00Z</dcterms:modified>
</cp:coreProperties>
</file>