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C65" w:rsidP="001F5C65">
      <w:pPr>
        <w:pStyle w:val="Title"/>
      </w:pPr>
      <w:r>
        <w:fldChar w:fldCharType="begin"/>
      </w:r>
      <w:r>
        <w:instrText xml:space="preserve"> TITLE   \* MERGEFORMAT </w:instrText>
      </w:r>
      <w:r>
        <w:fldChar w:fldCharType="separate"/>
      </w:r>
      <w:r>
        <w:t>DEFIN014A Disseminate outputs from the intelligence process</w:t>
      </w:r>
      <w:r>
        <w:fldChar w:fldCharType="end"/>
      </w:r>
    </w:p>
    <w:p w:rsidR="001F5C65" w:rsidP="001F5C65">
      <w:pPr>
        <w:pStyle w:val="Version"/>
        <w:sectPr w:rsidSect="004566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66E9" w:rsidP="004566E9">
      <w:pPr>
        <w:pStyle w:val="SuperHeading"/>
      </w:pPr>
      <w:r w:rsidRPr="004566E9">
        <w:t>DEFIN014A Disseminate outputs from the intelligence process</w:t>
      </w:r>
    </w:p>
    <w:p w:rsidR="00000000" w:rsidRPr="004566E9" w:rsidP="004566E9">
      <w:pPr>
        <w:pStyle w:val="Heading1"/>
      </w:pPr>
      <w:bookmarkStart w:id="1" w:name="O_523462"/>
      <w:bookmarkEnd w:id="1"/>
      <w:r w:rsidRPr="004566E9">
        <w:t>Modification History</w:t>
      </w:r>
    </w:p>
    <w:tbl>
      <w:tblPr>
        <w:tblW w:w="0" w:type="auto"/>
        <w:tblLayout w:type="fixed"/>
        <w:tblCellMar>
          <w:left w:w="62" w:type="dxa"/>
          <w:right w:w="62" w:type="dxa"/>
        </w:tblCellMar>
        <w:tblLook w:val="0000"/>
      </w:tblPr>
      <w:tblGrid>
        <w:gridCol w:w="1134"/>
        <w:gridCol w:w="1134"/>
        <w:gridCol w:w="4536"/>
      </w:tblGrid>
      <w:tr w:rsidTr="001F5C65">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Comments</w:t>
            </w:r>
          </w:p>
        </w:tc>
      </w:tr>
      <w:tr w:rsidTr="001F5C65">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 xml:space="preserve">Layout adjusted. No changes to content. </w:t>
            </w:r>
          </w:p>
        </w:tc>
      </w:tr>
      <w:tr w:rsidTr="001F5C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TableBodyText"/>
              <w:rPr>
                <w:lang w:val="en-NZ"/>
              </w:rPr>
            </w:pPr>
            <w:r w:rsidRPr="004566E9">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6E9" w:rsidP="004566E9">
            <w:pPr>
              <w:pStyle w:val="TableBodyText"/>
            </w:pPr>
            <w:r w:rsidRPr="004566E9">
              <w:t xml:space="preserve">Primary release. </w:t>
            </w:r>
          </w:p>
        </w:tc>
      </w:tr>
    </w:tbl>
    <w:p w:rsidR="001F5C65" w:rsidP="004566E9">
      <w:pPr>
        <w:pStyle w:val="TableBodyText"/>
      </w:pPr>
    </w:p>
    <w:p w:rsidR="001F5C65" w:rsidP="004566E9">
      <w:pPr>
        <w:pStyle w:val="TableBodyText"/>
      </w:pPr>
    </w:p>
    <w:p w:rsidR="00000000" w:rsidRPr="004566E9" w:rsidP="004566E9">
      <w:pPr>
        <w:pStyle w:val="Heading1"/>
      </w:pPr>
      <w:bookmarkStart w:id="2" w:name="O_523461"/>
      <w:bookmarkEnd w:id="2"/>
      <w:r w:rsidRPr="004566E9">
        <w:t>Unit Descriptor</w:t>
      </w:r>
    </w:p>
    <w:p w:rsidR="00000000" w:rsidRPr="004566E9" w:rsidP="004566E9">
      <w:pPr>
        <w:pStyle w:val="BodyText"/>
      </w:pPr>
      <w:r w:rsidRPr="004566E9">
        <w:t>This unit covers the competency required to develop, deliver and disseminate intelligence outputs to assist decision making.</w:t>
      </w:r>
    </w:p>
    <w:p w:rsidR="00000000" w:rsidRPr="004566E9" w:rsidP="004566E9">
      <w:pPr>
        <w:pStyle w:val="AllowPageBreak"/>
      </w:pPr>
    </w:p>
    <w:p w:rsidR="00000000" w:rsidRPr="004566E9" w:rsidP="004566E9">
      <w:pPr>
        <w:pStyle w:val="Heading1"/>
      </w:pPr>
      <w:bookmarkStart w:id="3" w:name="O_523460"/>
      <w:bookmarkEnd w:id="3"/>
      <w:r w:rsidRPr="004566E9">
        <w:t>Application of the Unit</w:t>
      </w:r>
    </w:p>
    <w:p w:rsidR="00000000" w:rsidRPr="004566E9" w:rsidP="004566E9">
      <w:pPr>
        <w:pStyle w:val="BodyText"/>
      </w:pPr>
      <w:r w:rsidRPr="004566E9">
        <w:t>This unit is applicable to workers within the intelligence environment. These workers need</w:t>
      </w:r>
      <w:r w:rsidRPr="004566E9">
        <w:t xml:space="preserve"> to be able to complete this activity independently with limited supervision.</w:t>
      </w:r>
    </w:p>
    <w:p w:rsidR="00000000" w:rsidRPr="004566E9" w:rsidP="004566E9">
      <w:pPr>
        <w:pStyle w:val="BodyText"/>
      </w:pPr>
      <w:r w:rsidRPr="004566E9">
        <w:t>This unit of competency is linked to the skills of collection and processing, which are covered in other units.</w:t>
      </w:r>
    </w:p>
    <w:p w:rsidR="00000000" w:rsidRPr="004566E9" w:rsidP="004566E9">
      <w:pPr>
        <w:pStyle w:val="AllowPageBreak"/>
      </w:pPr>
    </w:p>
    <w:p w:rsidR="00000000" w:rsidRPr="004566E9" w:rsidP="004566E9">
      <w:pPr>
        <w:pStyle w:val="Heading1"/>
      </w:pPr>
      <w:bookmarkStart w:id="4" w:name="O_523459"/>
      <w:bookmarkEnd w:id="4"/>
      <w:r w:rsidRPr="004566E9">
        <w:t>Licensing/Regulatory Information</w:t>
      </w:r>
    </w:p>
    <w:p w:rsidR="00000000" w:rsidRPr="004566E9" w:rsidP="004566E9">
      <w:pPr>
        <w:pStyle w:val="BodyText"/>
      </w:pPr>
      <w:r w:rsidRPr="004566E9">
        <w:t>Not applicable.</w:t>
      </w:r>
    </w:p>
    <w:p w:rsidR="00000000" w:rsidRPr="004566E9" w:rsidP="004566E9">
      <w:pPr>
        <w:pStyle w:val="AllowPageBreak"/>
      </w:pPr>
    </w:p>
    <w:p w:rsidR="00000000" w:rsidRPr="004566E9" w:rsidP="004566E9">
      <w:pPr>
        <w:pStyle w:val="Heading1"/>
      </w:pPr>
      <w:bookmarkStart w:id="5" w:name="O_523458"/>
      <w:bookmarkEnd w:id="5"/>
      <w:r w:rsidRPr="004566E9">
        <w:t>Pre-Requisites</w:t>
      </w:r>
    </w:p>
    <w:p w:rsidR="00000000" w:rsidRPr="004566E9" w:rsidP="004566E9">
      <w:pPr>
        <w:pStyle w:val="BodyText"/>
      </w:pPr>
      <w:r w:rsidRPr="004566E9">
        <w:t xml:space="preserve">Not applicable. </w:t>
      </w:r>
    </w:p>
    <w:p w:rsidR="00000000" w:rsidRPr="004566E9" w:rsidP="004566E9">
      <w:pPr>
        <w:pStyle w:val="AllowPageBreak"/>
      </w:pPr>
    </w:p>
    <w:p w:rsidR="00000000" w:rsidRPr="004566E9" w:rsidP="004566E9">
      <w:pPr>
        <w:pStyle w:val="Heading1"/>
      </w:pPr>
      <w:bookmarkStart w:id="6" w:name="O_523457"/>
      <w:bookmarkEnd w:id="6"/>
      <w:r w:rsidRPr="004566E9">
        <w:t>Employability Skills Information</w:t>
      </w:r>
    </w:p>
    <w:p w:rsidR="00000000" w:rsidRPr="004566E9" w:rsidP="004566E9">
      <w:pPr>
        <w:pStyle w:val="BodyText"/>
      </w:pPr>
      <w:r w:rsidRPr="004566E9">
        <w:t>This unit contains employability skills.</w:t>
      </w:r>
    </w:p>
    <w:p w:rsidR="00000000" w:rsidRPr="004566E9" w:rsidP="004566E9">
      <w:pPr>
        <w:pStyle w:val="AllowPageBreak"/>
      </w:pPr>
    </w:p>
    <w:p w:rsidR="00000000" w:rsidRPr="004566E9" w:rsidP="004566E9">
      <w:pPr>
        <w:pStyle w:val="Heading1"/>
      </w:pPr>
      <w:bookmarkStart w:id="7" w:name="O_523456"/>
      <w:bookmarkEnd w:id="7"/>
      <w:r w:rsidRPr="004566E9">
        <w:t>Elements and Performance Criteria Pre-Content</w:t>
      </w:r>
    </w:p>
    <w:tbl>
      <w:tblPr>
        <w:tblW w:w="0" w:type="auto"/>
        <w:tblLayout w:type="fixed"/>
        <w:tblCellMar>
          <w:left w:w="62" w:type="dxa"/>
          <w:right w:w="62" w:type="dxa"/>
        </w:tblCellMar>
        <w:tblLook w:val="0000"/>
      </w:tblPr>
      <w:tblGrid>
        <w:gridCol w:w="3060"/>
        <w:gridCol w:w="5580"/>
      </w:tblGrid>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BodyText"/>
            </w:pPr>
            <w:r w:rsidRPr="004566E9">
              <w:t xml:space="preserve">Performance Criteria describe the required performance needed to demonstrate achievement of the element. Where </w:t>
            </w:r>
            <w:r w:rsidRPr="004566E9">
              <w:rPr>
                <w:rStyle w:val="BoldandItalics"/>
              </w:rPr>
              <w:t>bold italicised</w:t>
            </w:r>
            <w:r w:rsidRPr="004566E9">
              <w:t xml:space="preserve"> text is used, further information is detailed in the Range Stat</w:t>
            </w:r>
            <w:r w:rsidRPr="004566E9">
              <w:t>ement. Assessment of performance is to be consistent with the Evidence Guide.</w:t>
            </w:r>
          </w:p>
        </w:tc>
      </w:tr>
    </w:tbl>
    <w:p w:rsidR="00000000" w:rsidRPr="004566E9" w:rsidP="004566E9">
      <w:pPr>
        <w:pStyle w:val="BodyText"/>
      </w:pPr>
    </w:p>
    <w:p w:rsidR="00000000" w:rsidRPr="004566E9" w:rsidP="004566E9">
      <w:pPr>
        <w:pStyle w:val="AllowPageBreak"/>
      </w:pPr>
    </w:p>
    <w:p w:rsidR="00000000" w:rsidRPr="004566E9" w:rsidP="004566E9">
      <w:pPr>
        <w:pStyle w:val="Heading1"/>
      </w:pPr>
      <w:bookmarkStart w:id="8" w:name="O_523455"/>
      <w:bookmarkEnd w:id="8"/>
      <w:r w:rsidRPr="004566E9">
        <w:t>Elements and Performance Criteria</w:t>
      </w:r>
    </w:p>
    <w:tbl>
      <w:tblPr>
        <w:tblW w:w="0" w:type="auto"/>
        <w:tblLayout w:type="fixed"/>
        <w:tblCellMar>
          <w:left w:w="62" w:type="dxa"/>
          <w:right w:w="62" w:type="dxa"/>
        </w:tblCellMar>
        <w:tblLook w:val="0000"/>
      </w:tblPr>
      <w:tblGrid>
        <w:gridCol w:w="3060"/>
        <w:gridCol w:w="5580"/>
      </w:tblGrid>
      <w:tr w:rsidTr="001F5C6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566E9" w:rsidP="004566E9">
            <w:pPr>
              <w:pStyle w:val="BodyText"/>
            </w:pPr>
            <w:r w:rsidRPr="004566E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rPr>
                <w:rStyle w:val="SpecialBold"/>
              </w:rPr>
              <w:t>PERFORMANCE CRITERIA</w:t>
            </w:r>
          </w:p>
        </w:tc>
      </w:tr>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6E9">
            <w:pPr>
              <w:pStyle w:val="List"/>
              <w:rPr>
                <w:lang w:val="en-NZ"/>
              </w:rPr>
            </w:pPr>
            <w:r w:rsidRPr="004566E9">
              <w:t>1.</w:t>
            </w:r>
            <w:r w:rsidRPr="004566E9">
              <w:tab/>
            </w:r>
            <w:r w:rsidRPr="004566E9">
              <w:rPr>
                <w:rStyle w:val="SpecialBold"/>
              </w:rPr>
              <w:t>Write reports</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List"/>
            </w:pPr>
            <w:r w:rsidRPr="004566E9">
              <w:t>1.1</w:t>
            </w:r>
            <w:r w:rsidRPr="004566E9">
              <w:tab/>
              <w:t xml:space="preserve">Client's expectation of an appropriate </w:t>
            </w:r>
            <w:r w:rsidRPr="004566E9">
              <w:rPr>
                <w:rStyle w:val="BoldandItalics"/>
              </w:rPr>
              <w:t>written report protocol</w:t>
            </w:r>
            <w:r w:rsidRPr="004566E9">
              <w:t xml:space="preserve"> is determin</w:t>
            </w:r>
            <w:r w:rsidRPr="004566E9">
              <w:t>ed</w:t>
            </w:r>
          </w:p>
          <w:p w:rsidR="00000000" w:rsidRPr="004566E9" w:rsidP="004566E9">
            <w:pPr>
              <w:pStyle w:val="List"/>
            </w:pPr>
            <w:r w:rsidRPr="004566E9">
              <w:t>1.2</w:t>
            </w:r>
            <w:r w:rsidRPr="004566E9">
              <w:tab/>
              <w:t>Written report format, tone and language specific to the audience and/or operational circumstances is ensured</w:t>
            </w:r>
          </w:p>
          <w:p w:rsidR="00000000" w:rsidRPr="004566E9" w:rsidP="004566E9">
            <w:pPr>
              <w:pStyle w:val="List"/>
            </w:pPr>
            <w:r w:rsidRPr="004566E9">
              <w:t>1.3</w:t>
            </w:r>
            <w:r w:rsidRPr="004566E9">
              <w:tab/>
              <w:t>Report content is accurate and written in a concise and logical manner</w:t>
            </w:r>
          </w:p>
          <w:p w:rsidR="00000000" w:rsidRPr="004566E9" w:rsidP="004566E9">
            <w:pPr>
              <w:pStyle w:val="List"/>
            </w:pPr>
            <w:r w:rsidRPr="004566E9">
              <w:t>1.4</w:t>
            </w:r>
            <w:r w:rsidRPr="004566E9">
              <w:tab/>
            </w:r>
            <w:r w:rsidRPr="004566E9">
              <w:t xml:space="preserve">Written report conforms to acceptable writing conventions and is presented in a </w:t>
            </w:r>
            <w:r w:rsidRPr="004566E9">
              <w:rPr>
                <w:rStyle w:val="BoldandItalics"/>
              </w:rPr>
              <w:t>professional manner</w:t>
            </w:r>
          </w:p>
          <w:p w:rsidR="00000000" w:rsidP="004566E9">
            <w:pPr>
              <w:pStyle w:val="List"/>
              <w:rPr>
                <w:lang w:val="en-NZ"/>
              </w:rPr>
            </w:pPr>
            <w:r w:rsidRPr="004566E9">
              <w:t>1.5</w:t>
            </w:r>
            <w:r w:rsidRPr="004566E9">
              <w:tab/>
              <w:t>Written report is disseminated to intended recipients in a timely manner</w:t>
            </w:r>
          </w:p>
        </w:tc>
      </w:tr>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6E9">
            <w:pPr>
              <w:pStyle w:val="List"/>
              <w:rPr>
                <w:lang w:val="en-NZ"/>
              </w:rPr>
            </w:pPr>
            <w:r w:rsidRPr="004566E9">
              <w:t>2.</w:t>
            </w:r>
            <w:r w:rsidRPr="004566E9">
              <w:tab/>
            </w:r>
            <w:r w:rsidRPr="004566E9">
              <w:rPr>
                <w:rStyle w:val="SpecialBold"/>
              </w:rPr>
              <w:t>Conduct briefings</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List"/>
            </w:pPr>
            <w:r w:rsidRPr="004566E9">
              <w:t>2.1</w:t>
            </w:r>
            <w:r w:rsidRPr="004566E9">
              <w:tab/>
              <w:t>Briefing is planned so that all essential information</w:t>
            </w:r>
            <w:r w:rsidRPr="004566E9">
              <w:t xml:space="preserve"> is included and logically arranged</w:t>
            </w:r>
          </w:p>
          <w:p w:rsidR="00000000" w:rsidRPr="004566E9" w:rsidP="004566E9">
            <w:pPr>
              <w:pStyle w:val="List"/>
            </w:pPr>
            <w:r w:rsidRPr="004566E9">
              <w:t>2.2</w:t>
            </w:r>
            <w:r w:rsidRPr="004566E9">
              <w:tab/>
              <w:t>Briefing content is developed and delivered in a concise and logical manner</w:t>
            </w:r>
          </w:p>
          <w:p w:rsidR="00000000" w:rsidP="004566E9">
            <w:pPr>
              <w:pStyle w:val="List"/>
              <w:rPr>
                <w:lang w:val="en-NZ"/>
              </w:rPr>
            </w:pPr>
            <w:r w:rsidRPr="004566E9">
              <w:t>2.3</w:t>
            </w:r>
            <w:r w:rsidRPr="004566E9">
              <w:tab/>
              <w:t>Briefing content is structured to facilitate audience comprehension</w:t>
            </w:r>
          </w:p>
        </w:tc>
      </w:tr>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6E9">
            <w:pPr>
              <w:pStyle w:val="List"/>
              <w:rPr>
                <w:lang w:val="en-NZ"/>
              </w:rPr>
            </w:pPr>
            <w:r w:rsidRPr="004566E9">
              <w:t>3.</w:t>
            </w:r>
            <w:r w:rsidRPr="004566E9">
              <w:tab/>
            </w:r>
            <w:r w:rsidRPr="004566E9">
              <w:rPr>
                <w:rStyle w:val="SpecialBold"/>
              </w:rPr>
              <w:t>Provide electronic products</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List"/>
            </w:pPr>
            <w:r w:rsidRPr="004566E9">
              <w:t>3.1</w:t>
            </w:r>
            <w:r w:rsidRPr="004566E9">
              <w:tab/>
              <w:t>Intended recipients are identifi</w:t>
            </w:r>
            <w:r w:rsidRPr="004566E9">
              <w:t>ed and contacted to establish needs and expectations</w:t>
            </w:r>
          </w:p>
          <w:p w:rsidR="00000000" w:rsidRPr="004566E9" w:rsidP="004566E9">
            <w:pPr>
              <w:pStyle w:val="List"/>
            </w:pPr>
            <w:r w:rsidRPr="004566E9">
              <w:t>3.2</w:t>
            </w:r>
            <w:r w:rsidRPr="004566E9">
              <w:tab/>
              <w:t>Caveats are determined and applied to ensure that limitations on release of the product are understood</w:t>
            </w:r>
          </w:p>
          <w:p w:rsidR="00000000" w:rsidRPr="004566E9" w:rsidP="004566E9">
            <w:pPr>
              <w:pStyle w:val="List"/>
            </w:pPr>
            <w:r w:rsidRPr="004566E9">
              <w:t>3.3</w:t>
            </w:r>
            <w:r w:rsidRPr="004566E9">
              <w:tab/>
            </w:r>
            <w:r w:rsidRPr="004566E9">
              <w:rPr>
                <w:rStyle w:val="BoldandItalics"/>
              </w:rPr>
              <w:t>Electronic products</w:t>
            </w:r>
            <w:r w:rsidRPr="004566E9">
              <w:t xml:space="preserve"> are designed to be compatible with intended recipient needs/systems and/</w:t>
            </w:r>
            <w:r w:rsidRPr="004566E9">
              <w:t>or operational circumstances</w:t>
            </w:r>
          </w:p>
          <w:p w:rsidR="00000000" w:rsidRPr="004566E9" w:rsidP="004566E9">
            <w:pPr>
              <w:pStyle w:val="List"/>
            </w:pPr>
            <w:r w:rsidRPr="004566E9">
              <w:t>3.4</w:t>
            </w:r>
            <w:r w:rsidRPr="004566E9">
              <w:tab/>
              <w:t>Electronic products are selected and presented to ensure conciseness and to enhance delivery and recipient understanding of the message</w:t>
            </w:r>
          </w:p>
          <w:p w:rsidR="00000000" w:rsidP="004566E9">
            <w:pPr>
              <w:pStyle w:val="List"/>
              <w:rPr>
                <w:lang w:val="en-NZ"/>
              </w:rPr>
            </w:pPr>
            <w:r w:rsidRPr="004566E9">
              <w:t>3.5</w:t>
            </w:r>
            <w:r w:rsidRPr="004566E9">
              <w:tab/>
              <w:t>Electronic products are disseminated to the intended recipient in a form and timefr</w:t>
            </w:r>
            <w:r w:rsidRPr="004566E9">
              <w:t>ame that meets client needs and expectations</w:t>
            </w:r>
          </w:p>
        </w:tc>
      </w:tr>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6E9">
            <w:pPr>
              <w:pStyle w:val="List"/>
              <w:rPr>
                <w:lang w:val="en-NZ"/>
              </w:rPr>
            </w:pPr>
            <w:r w:rsidRPr="004566E9">
              <w:t>4.</w:t>
            </w:r>
            <w:r w:rsidRPr="004566E9">
              <w:tab/>
            </w:r>
            <w:r w:rsidRPr="004566E9">
              <w:rPr>
                <w:rStyle w:val="SpecialBold"/>
              </w:rPr>
              <w:t>Obtain feedback from clients</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List"/>
            </w:pPr>
            <w:r w:rsidRPr="004566E9">
              <w:t>4.1</w:t>
            </w:r>
            <w:r w:rsidRPr="004566E9">
              <w:tab/>
              <w:t>Lines of communication are established and maintained to elicit feedback from clients</w:t>
            </w:r>
          </w:p>
          <w:p w:rsidR="00000000" w:rsidRPr="004566E9" w:rsidP="004566E9">
            <w:pPr>
              <w:pStyle w:val="List"/>
            </w:pPr>
            <w:r w:rsidRPr="004566E9">
              <w:t>4.2</w:t>
            </w:r>
            <w:r w:rsidRPr="004566E9">
              <w:tab/>
            </w:r>
            <w:r w:rsidRPr="004566E9">
              <w:rPr>
                <w:rStyle w:val="BoldandItalics"/>
              </w:rPr>
              <w:t>Feedback</w:t>
            </w:r>
            <w:r w:rsidRPr="004566E9">
              <w:t xml:space="preserve"> on products and dissemination methods is actively sought from clients to facilitate an improved product</w:t>
            </w:r>
          </w:p>
          <w:p w:rsidR="00000000" w:rsidRPr="004566E9" w:rsidP="004566E9">
            <w:pPr>
              <w:pStyle w:val="List"/>
            </w:pPr>
            <w:r w:rsidRPr="004566E9">
              <w:t>4.3</w:t>
            </w:r>
            <w:r w:rsidRPr="004566E9">
              <w:tab/>
              <w:t xml:space="preserve">Client feedback is acknowledged and recorded to enable </w:t>
            </w:r>
            <w:r w:rsidRPr="004566E9">
              <w:rPr>
                <w:rStyle w:val="BoldandItalics"/>
              </w:rPr>
              <w:t>appropriate action</w:t>
            </w:r>
            <w:r w:rsidRPr="004566E9">
              <w:t>/adjustments to the intelligence product to be made</w:t>
            </w:r>
          </w:p>
        </w:tc>
      </w:tr>
    </w:tbl>
    <w:p w:rsidR="00000000" w:rsidRPr="004566E9" w:rsidP="004566E9">
      <w:pPr>
        <w:pStyle w:val="BodyText"/>
      </w:pPr>
    </w:p>
    <w:p w:rsidR="00000000" w:rsidRPr="004566E9" w:rsidP="004566E9">
      <w:pPr>
        <w:pStyle w:val="AllowPageBreak"/>
      </w:pPr>
    </w:p>
    <w:p w:rsidR="00000000" w:rsidRPr="004566E9" w:rsidP="004566E9">
      <w:pPr>
        <w:pStyle w:val="Heading1"/>
      </w:pPr>
      <w:bookmarkStart w:id="9" w:name="O_523454"/>
      <w:bookmarkEnd w:id="9"/>
      <w:r w:rsidRPr="004566E9">
        <w:t>Required Skills and Knowledge</w:t>
      </w:r>
    </w:p>
    <w:tbl>
      <w:tblPr>
        <w:tblW w:w="0" w:type="auto"/>
        <w:tblLayout w:type="fixed"/>
        <w:tblCellMar>
          <w:left w:w="62" w:type="dxa"/>
          <w:right w:w="62" w:type="dxa"/>
        </w:tblCellMar>
        <w:tblLook w:val="0000"/>
      </w:tblPr>
      <w:tblGrid>
        <w:gridCol w:w="8640"/>
      </w:tblGrid>
      <w:tr w:rsidTr="001F5C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t>This describes the essential skills and knowledge and their level, required for this unit.</w:t>
            </w:r>
          </w:p>
        </w:tc>
      </w:tr>
      <w:tr w:rsidTr="001F5C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rPr>
                <w:rStyle w:val="SpecialBold"/>
              </w:rPr>
              <w:t>Required Skills</w:t>
            </w:r>
          </w:p>
        </w:tc>
      </w:tr>
      <w:tr w:rsidTr="001F5C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66E9" w:rsidP="004566E9">
            <w:pPr>
              <w:pStyle w:val="ListBullet"/>
            </w:pPr>
            <w:r w:rsidRPr="004566E9">
              <w:t>analyse, synthesise and evaluate material</w:t>
            </w:r>
          </w:p>
          <w:p w:rsidR="00000000" w:rsidRPr="004566E9" w:rsidP="004566E9">
            <w:pPr>
              <w:pStyle w:val="ListBullet"/>
            </w:pPr>
            <w:r w:rsidRPr="004566E9">
              <w:t>apply deductive and inductive reasoning techniques</w:t>
            </w:r>
          </w:p>
          <w:p w:rsidR="00000000" w:rsidRPr="004566E9" w:rsidP="004566E9">
            <w:pPr>
              <w:pStyle w:val="ListBullet"/>
            </w:pPr>
            <w:r w:rsidRPr="004566E9">
              <w:t>apply operational safet</w:t>
            </w:r>
            <w:r w:rsidRPr="004566E9">
              <w:t>y procedures</w:t>
            </w:r>
          </w:p>
          <w:p w:rsidR="00000000" w:rsidRPr="004566E9" w:rsidP="004566E9">
            <w:pPr>
              <w:pStyle w:val="ListBullet"/>
            </w:pPr>
            <w:r w:rsidRPr="004566E9">
              <w:t>communicate effectively orally</w:t>
            </w:r>
          </w:p>
          <w:p w:rsidR="00000000" w:rsidRPr="004566E9" w:rsidP="004566E9">
            <w:pPr>
              <w:pStyle w:val="ListBullet"/>
            </w:pPr>
            <w:r w:rsidRPr="004566E9">
              <w:t>communicate in writing via the preparation of intelligence analysis reports</w:t>
            </w:r>
          </w:p>
          <w:p w:rsidR="00000000" w:rsidRPr="004566E9" w:rsidP="004566E9">
            <w:pPr>
              <w:pStyle w:val="ListBullet"/>
            </w:pPr>
            <w:r w:rsidRPr="004566E9">
              <w:t>construct sound inductive arguments</w:t>
            </w:r>
          </w:p>
          <w:p w:rsidR="00000000" w:rsidRPr="004566E9" w:rsidP="004566E9">
            <w:pPr>
              <w:pStyle w:val="ListBullet"/>
            </w:pPr>
            <w:r w:rsidRPr="004566E9">
              <w:t>manage resources including budgetary, human and physical resources and allocation/access</w:t>
            </w:r>
          </w:p>
          <w:p w:rsidR="00000000" w:rsidP="004566E9">
            <w:pPr>
              <w:pStyle w:val="ListBullet"/>
              <w:rPr>
                <w:lang w:val="en-NZ"/>
              </w:rPr>
            </w:pPr>
            <w:r w:rsidRPr="004566E9">
              <w:t>use compute</w:t>
            </w:r>
            <w:r w:rsidRPr="004566E9">
              <w:t>rs and information systems</w:t>
            </w:r>
          </w:p>
        </w:tc>
      </w:tr>
      <w:tr w:rsidTr="001F5C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rPr>
                <w:rStyle w:val="SpecialBold"/>
              </w:rPr>
              <w:t>Required Knowledge</w:t>
            </w:r>
          </w:p>
        </w:tc>
      </w:tr>
      <w:tr w:rsidTr="001F5C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66E9" w:rsidP="004566E9">
            <w:pPr>
              <w:pStyle w:val="ListBullet"/>
            </w:pPr>
            <w:r w:rsidRPr="004566E9">
              <w:t xml:space="preserve">available resources/equipment required to support intelligence reporting and briefing processes </w:t>
            </w:r>
          </w:p>
          <w:p w:rsidR="00000000" w:rsidRPr="004566E9" w:rsidP="004566E9">
            <w:pPr>
              <w:pStyle w:val="ListBullet"/>
            </w:pPr>
            <w:r w:rsidRPr="004566E9">
              <w:t>briefing and report writing techniques</w:t>
            </w:r>
          </w:p>
          <w:p w:rsidR="00000000" w:rsidRPr="004566E9" w:rsidP="004566E9">
            <w:pPr>
              <w:pStyle w:val="ListBullet"/>
            </w:pPr>
            <w:r w:rsidRPr="004566E9">
              <w:t>client feedback mechanisms</w:t>
            </w:r>
          </w:p>
          <w:p w:rsidR="00000000" w:rsidRPr="004566E9" w:rsidP="004566E9">
            <w:pPr>
              <w:pStyle w:val="ListBullet"/>
            </w:pPr>
            <w:r w:rsidRPr="004566E9">
              <w:t>correct interpretation of all applicable laws, policy and procedures</w:t>
            </w:r>
          </w:p>
          <w:p w:rsidR="00000000" w:rsidRPr="004566E9" w:rsidP="004566E9">
            <w:pPr>
              <w:pStyle w:val="ListBullet"/>
            </w:pPr>
            <w:r w:rsidRPr="004566E9">
              <w:t xml:space="preserve">different types of intelligence activity and their elements </w:t>
            </w:r>
          </w:p>
          <w:p w:rsidR="00000000" w:rsidRPr="004566E9" w:rsidP="004566E9">
            <w:pPr>
              <w:pStyle w:val="ListBullet"/>
            </w:pPr>
            <w:r w:rsidRPr="004566E9">
              <w:t>electronic presentation techniques</w:t>
            </w:r>
          </w:p>
          <w:p w:rsidR="00000000" w:rsidRPr="004566E9" w:rsidP="004566E9">
            <w:pPr>
              <w:pStyle w:val="ListBullet"/>
            </w:pPr>
            <w:r w:rsidRPr="004566E9">
              <w:t>government and policy environments within which operations will be managed</w:t>
            </w:r>
          </w:p>
          <w:p w:rsidR="00000000" w:rsidRPr="004566E9" w:rsidP="004566E9">
            <w:pPr>
              <w:pStyle w:val="ListBullet"/>
            </w:pPr>
            <w:r w:rsidRPr="004566E9">
              <w:t>intelligence dis</w:t>
            </w:r>
            <w:r w:rsidRPr="004566E9">
              <w:t>semination protocols, including appropriate caveats and releasability of information</w:t>
            </w:r>
          </w:p>
          <w:p w:rsidR="00000000" w:rsidRPr="004566E9" w:rsidP="004566E9">
            <w:pPr>
              <w:pStyle w:val="ListBullet"/>
            </w:pPr>
            <w:r w:rsidRPr="004566E9">
              <w:t>security issues and classifications</w:t>
            </w:r>
          </w:p>
        </w:tc>
      </w:tr>
    </w:tbl>
    <w:p w:rsidR="00000000" w:rsidRPr="004566E9" w:rsidP="004566E9">
      <w:pPr>
        <w:pStyle w:val="BodyText"/>
      </w:pPr>
    </w:p>
    <w:p w:rsidR="00000000" w:rsidRPr="004566E9" w:rsidP="004566E9">
      <w:pPr>
        <w:pStyle w:val="AllowPageBreak"/>
      </w:pPr>
    </w:p>
    <w:p w:rsidR="00000000" w:rsidRPr="004566E9" w:rsidP="004566E9">
      <w:pPr>
        <w:pStyle w:val="Heading1"/>
      </w:pPr>
      <w:bookmarkStart w:id="10" w:name="O_523453"/>
      <w:bookmarkEnd w:id="10"/>
      <w:r w:rsidRPr="004566E9">
        <w:t>Evidence Guide</w:t>
      </w:r>
    </w:p>
    <w:tbl>
      <w:tblPr>
        <w:tblW w:w="0" w:type="auto"/>
        <w:tblLayout w:type="fixed"/>
        <w:tblCellMar>
          <w:left w:w="62" w:type="dxa"/>
          <w:right w:w="62" w:type="dxa"/>
        </w:tblCellMar>
        <w:tblLook w:val="0000"/>
      </w:tblPr>
      <w:tblGrid>
        <w:gridCol w:w="3060"/>
        <w:gridCol w:w="5580"/>
      </w:tblGrid>
      <w:tr w:rsidTr="001F5C6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t>The evidence guide provides advice on assessment and must be read in conjunction with the Performance Criteria, Required Skills and Knowledge, the Range Statement and the Assessment Guidelines for this Training Package.</w:t>
            </w:r>
          </w:p>
        </w:tc>
      </w:tr>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rPr>
                <w:rStyle w:val="SpecialBold"/>
              </w:rPr>
              <w:t>Critical aspects for assessment an</w:t>
            </w:r>
            <w:r w:rsidRPr="004566E9">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BodyText"/>
            </w:pPr>
            <w:r w:rsidRPr="004566E9">
              <w:t>Nil</w:t>
            </w:r>
          </w:p>
          <w:p w:rsidR="00000000" w:rsidRPr="004566E9" w:rsidP="004566E9">
            <w:pPr>
              <w:pStyle w:val="BodyText"/>
            </w:pPr>
            <w:r w:rsidRPr="004566E9">
              <w:rPr>
                <w:rStyle w:val="SpecialBold"/>
              </w:rPr>
              <w:t>Consistency in performance</w:t>
            </w:r>
          </w:p>
          <w:p w:rsidR="00000000" w:rsidP="004566E9">
            <w:pPr>
              <w:pStyle w:val="BodyText"/>
              <w:rPr>
                <w:lang w:val="en-NZ"/>
              </w:rPr>
            </w:pPr>
            <w:r w:rsidRPr="004566E9">
              <w:t>Evidence should be gathered over time in a range of actual or simulated workplace environments.</w:t>
            </w:r>
          </w:p>
        </w:tc>
      </w:tr>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566E9" w:rsidP="004566E9">
            <w:pPr>
              <w:pStyle w:val="BodyText"/>
            </w:pPr>
            <w:r w:rsidRPr="004566E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BodyText"/>
            </w:pPr>
            <w:r w:rsidRPr="004566E9">
              <w:rPr>
                <w:rStyle w:val="SpecialBold"/>
              </w:rPr>
              <w:t>Context of assessmen</w:t>
            </w:r>
            <w:r w:rsidRPr="004566E9">
              <w:rPr>
                <w:rStyle w:val="SpecialBold"/>
              </w:rPr>
              <w:t>t</w:t>
            </w:r>
          </w:p>
          <w:p w:rsidR="00000000" w:rsidRPr="004566E9" w:rsidP="004566E9">
            <w:pPr>
              <w:pStyle w:val="BodyText"/>
            </w:pPr>
            <w:r w:rsidRPr="004566E9">
              <w:t>Evidence should be gathered over time in a range of actual or simulated workplace environments.</w:t>
            </w:r>
          </w:p>
          <w:p w:rsidR="00000000" w:rsidRPr="004566E9" w:rsidP="004566E9">
            <w:pPr>
              <w:pStyle w:val="BodyText"/>
            </w:pPr>
            <w:r w:rsidRPr="004566E9">
              <w:rPr>
                <w:rStyle w:val="SpecialBold"/>
              </w:rPr>
              <w:t>Specific resources for assessment</w:t>
            </w:r>
          </w:p>
          <w:p w:rsidR="00000000" w:rsidP="004566E9">
            <w:pPr>
              <w:pStyle w:val="BodyText"/>
              <w:rPr>
                <w:lang w:val="en-NZ"/>
              </w:rPr>
            </w:pPr>
            <w:r w:rsidRPr="004566E9">
              <w:t xml:space="preserve">There are no specific resource requirements for this unit. </w:t>
            </w:r>
          </w:p>
        </w:tc>
      </w:tr>
      <w:tr w:rsidTr="001F5C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6E9">
            <w:pPr>
              <w:pStyle w:val="BodyText"/>
              <w:rPr>
                <w:lang w:val="en-NZ"/>
              </w:rPr>
            </w:pPr>
            <w:r w:rsidRPr="004566E9">
              <w:rPr>
                <w:rStyle w:val="SpecialBold"/>
              </w:rPr>
              <w:t>Method of assessment</w:t>
            </w:r>
            <w:r w:rsidRPr="004566E9">
              <w:t xml:space="preserve"> </w:t>
            </w:r>
          </w:p>
        </w:tc>
        <w:tc>
          <w:tcPr>
            <w:tcW w:w="5580" w:type="dxa"/>
            <w:tcBorders>
              <w:top w:val="nil"/>
              <w:left w:val="nil"/>
              <w:bottom w:val="nil"/>
              <w:right w:val="nil"/>
            </w:tcBorders>
            <w:tcMar>
              <w:top w:w="0" w:type="dxa"/>
              <w:left w:w="62" w:type="dxa"/>
              <w:bottom w:w="0" w:type="dxa"/>
              <w:right w:w="62" w:type="dxa"/>
            </w:tcMar>
          </w:tcPr>
          <w:p w:rsidR="00000000" w:rsidRPr="004566E9" w:rsidP="004566E9">
            <w:pPr>
              <w:pStyle w:val="BodyText"/>
            </w:pPr>
            <w:r w:rsidRPr="004566E9">
              <w:t>In a public safety environment assessment is usually conducted via direct observation in a training environment or in the workplace via subject matter supervision and/or mentoring, which is typically recorded in a competency workbook.</w:t>
            </w:r>
          </w:p>
          <w:p w:rsidR="00000000" w:rsidRPr="004566E9" w:rsidP="004566E9">
            <w:pPr>
              <w:pStyle w:val="BodyText"/>
            </w:pPr>
            <w:r w:rsidRPr="004566E9">
              <w:t>Assessment is complet</w:t>
            </w:r>
            <w:r w:rsidRPr="004566E9">
              <w:t>ed using appropriately qualified assessors who select the most appropriate method of assessment.</w:t>
            </w:r>
          </w:p>
          <w:p w:rsidR="00000000" w:rsidRPr="004566E9" w:rsidP="004566E9">
            <w:pPr>
              <w:pStyle w:val="BodyText"/>
            </w:pPr>
            <w:r w:rsidRPr="004566E9">
              <w:t>Assessment may occur in an operational environment or in an industry-approved simulated work environment. Forms of assessment that are typically used include:</w:t>
            </w:r>
          </w:p>
          <w:p w:rsidR="00000000" w:rsidRPr="004566E9" w:rsidP="004566E9">
            <w:pPr>
              <w:pStyle w:val="ListBullet"/>
            </w:pPr>
            <w:r w:rsidRPr="004566E9">
              <w:t>direct observation</w:t>
            </w:r>
          </w:p>
          <w:p w:rsidR="00000000" w:rsidRPr="004566E9" w:rsidP="004566E9">
            <w:pPr>
              <w:pStyle w:val="ListBullet"/>
            </w:pPr>
            <w:r w:rsidRPr="004566E9">
              <w:t>interviewing the candidate</w:t>
            </w:r>
          </w:p>
          <w:p w:rsidR="00000000" w:rsidRPr="004566E9" w:rsidP="004566E9">
            <w:pPr>
              <w:pStyle w:val="ListBullet"/>
            </w:pPr>
            <w:r w:rsidRPr="004566E9">
              <w:t>journals and workplace documentation</w:t>
            </w:r>
          </w:p>
          <w:p w:rsidR="00000000" w:rsidRPr="004566E9" w:rsidP="004566E9">
            <w:pPr>
              <w:pStyle w:val="ListBullet"/>
            </w:pPr>
            <w:r w:rsidRPr="004566E9">
              <w:t>third party reports from supervisors</w:t>
            </w:r>
          </w:p>
          <w:p w:rsidR="00000000" w:rsidRPr="004566E9" w:rsidP="004566E9">
            <w:pPr>
              <w:pStyle w:val="ListBullet"/>
            </w:pPr>
            <w:r w:rsidRPr="004566E9">
              <w:t>written or oral questions</w:t>
            </w:r>
          </w:p>
        </w:tc>
      </w:tr>
    </w:tbl>
    <w:p w:rsidR="00000000" w:rsidRPr="004566E9" w:rsidP="004566E9">
      <w:pPr>
        <w:pStyle w:val="BodyText"/>
      </w:pPr>
    </w:p>
    <w:p w:rsidR="00000000" w:rsidRPr="004566E9" w:rsidP="004566E9">
      <w:pPr>
        <w:pStyle w:val="AllowPageBreak"/>
      </w:pPr>
    </w:p>
    <w:p w:rsidR="00000000" w:rsidRPr="004566E9" w:rsidP="004566E9">
      <w:pPr>
        <w:pStyle w:val="Heading1"/>
      </w:pPr>
      <w:bookmarkStart w:id="11" w:name="O_523452"/>
      <w:bookmarkEnd w:id="11"/>
      <w:r w:rsidRPr="004566E9">
        <w:t>Range Statement</w:t>
      </w:r>
    </w:p>
    <w:tbl>
      <w:tblPr>
        <w:tblW w:w="0" w:type="auto"/>
        <w:tblLayout w:type="fixed"/>
        <w:tblCellMar>
          <w:left w:w="62" w:type="dxa"/>
          <w:right w:w="62" w:type="dxa"/>
        </w:tblCellMar>
        <w:tblLook w:val="0000"/>
      </w:tblPr>
      <w:tblGrid>
        <w:gridCol w:w="3060"/>
        <w:gridCol w:w="5580"/>
      </w:tblGrid>
      <w:tr w:rsidTr="001F5C6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BodyText"/>
              <w:rPr>
                <w:lang w:val="en-NZ"/>
              </w:rPr>
            </w:pPr>
            <w:r w:rsidRPr="004566E9">
              <w:t xml:space="preserve">The Range Statement relates to the Unit of Competency as a whole. It allows for different work environments and situations that may affect performance. </w:t>
            </w:r>
            <w:r w:rsidRPr="004566E9">
              <w:rPr>
                <w:rStyle w:val="BoldandItalics"/>
              </w:rPr>
              <w:t>Bold italicised</w:t>
            </w:r>
            <w:r w:rsidRPr="004566E9">
              <w:t xml:space="preserve"> wording in the Performance Criteria is detailed below.</w:t>
            </w:r>
          </w:p>
        </w:tc>
      </w:tr>
      <w:tr w:rsidTr="001F5C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BodyText"/>
              <w:rPr>
                <w:lang w:val="en-NZ"/>
              </w:rPr>
            </w:pPr>
            <w:r w:rsidRPr="004566E9">
              <w:rPr>
                <w:rStyle w:val="BoldandItalics"/>
              </w:rPr>
              <w:t>Written report protocols</w:t>
            </w:r>
            <w:r w:rsidRPr="004566E9">
              <w:t xml:space="preserve"> may in</w:t>
            </w:r>
            <w:r w:rsidRPr="004566E9">
              <w:t>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6E9" w:rsidP="004566E9">
            <w:pPr>
              <w:pStyle w:val="ListBullet"/>
            </w:pPr>
            <w:r w:rsidRPr="004566E9">
              <w:t>Appendices</w:t>
            </w:r>
          </w:p>
          <w:p w:rsidR="00000000" w:rsidRPr="004566E9" w:rsidP="004566E9">
            <w:pPr>
              <w:pStyle w:val="ListBullet"/>
            </w:pPr>
            <w:r w:rsidRPr="004566E9">
              <w:t>Authorship</w:t>
            </w:r>
          </w:p>
          <w:p w:rsidR="00000000" w:rsidRPr="004566E9" w:rsidP="004566E9">
            <w:pPr>
              <w:pStyle w:val="ListBullet"/>
            </w:pPr>
            <w:r w:rsidRPr="004566E9">
              <w:t>Body</w:t>
            </w:r>
          </w:p>
          <w:p w:rsidR="00000000" w:rsidRPr="004566E9" w:rsidP="004566E9">
            <w:pPr>
              <w:pStyle w:val="ListBullet"/>
            </w:pPr>
            <w:r w:rsidRPr="004566E9">
              <w:t>Caveat</w:t>
            </w:r>
          </w:p>
          <w:p w:rsidR="00000000" w:rsidRPr="004566E9" w:rsidP="004566E9">
            <w:pPr>
              <w:pStyle w:val="ListBullet"/>
            </w:pPr>
            <w:r w:rsidRPr="004566E9">
              <w:t>Conclusion</w:t>
            </w:r>
          </w:p>
          <w:p w:rsidR="00000000" w:rsidRPr="004566E9" w:rsidP="004566E9">
            <w:pPr>
              <w:pStyle w:val="ListBullet"/>
            </w:pPr>
            <w:r w:rsidRPr="004566E9">
              <w:t>Cover page</w:t>
            </w:r>
          </w:p>
          <w:p w:rsidR="00000000" w:rsidRPr="004566E9" w:rsidP="004566E9">
            <w:pPr>
              <w:pStyle w:val="ListBullet"/>
            </w:pPr>
            <w:r w:rsidRPr="004566E9">
              <w:t>Executive summary</w:t>
            </w:r>
          </w:p>
          <w:p w:rsidR="00000000" w:rsidRPr="004566E9" w:rsidP="004566E9">
            <w:pPr>
              <w:pStyle w:val="ListBullet"/>
            </w:pPr>
            <w:r w:rsidRPr="004566E9">
              <w:t>Glossary of terms</w:t>
            </w:r>
          </w:p>
          <w:p w:rsidR="00000000" w:rsidRPr="004566E9" w:rsidP="004566E9">
            <w:pPr>
              <w:pStyle w:val="ListBullet"/>
            </w:pPr>
            <w:r w:rsidRPr="004566E9">
              <w:t>Introduction (aim, objective, methodology, limitations)</w:t>
            </w:r>
          </w:p>
          <w:p w:rsidR="00000000" w:rsidRPr="004566E9" w:rsidP="004566E9">
            <w:pPr>
              <w:pStyle w:val="ListBullet"/>
            </w:pPr>
            <w:r w:rsidRPr="004566E9">
              <w:t>Probability rating</w:t>
            </w:r>
          </w:p>
          <w:p w:rsidR="00000000" w:rsidRPr="004566E9" w:rsidP="004566E9">
            <w:pPr>
              <w:pStyle w:val="ListBullet"/>
            </w:pPr>
            <w:r w:rsidRPr="004566E9">
              <w:t>Recommendations</w:t>
            </w:r>
          </w:p>
          <w:p w:rsidR="00000000" w:rsidRPr="004566E9" w:rsidP="004566E9">
            <w:pPr>
              <w:pStyle w:val="ListBullet"/>
            </w:pPr>
            <w:r w:rsidRPr="004566E9">
              <w:t>Referenced sources and agencies</w:t>
            </w:r>
          </w:p>
          <w:p w:rsidR="00000000" w:rsidRPr="004566E9" w:rsidP="004566E9">
            <w:pPr>
              <w:pStyle w:val="ListBullet"/>
            </w:pPr>
            <w:r w:rsidRPr="004566E9">
              <w:t>Security classification</w:t>
            </w:r>
          </w:p>
          <w:p w:rsidR="00000000" w:rsidRPr="004566E9" w:rsidP="004566E9">
            <w:pPr>
              <w:pStyle w:val="ListBullet"/>
            </w:pPr>
            <w:r w:rsidRPr="004566E9">
              <w:t>Table of contents</w:t>
            </w:r>
          </w:p>
          <w:p w:rsidR="00000000" w:rsidP="004566E9">
            <w:pPr>
              <w:pStyle w:val="ListBullet"/>
              <w:rPr>
                <w:lang w:val="en-NZ"/>
              </w:rPr>
            </w:pPr>
            <w:r w:rsidRPr="004566E9">
              <w:t>Timeframe reference</w:t>
            </w:r>
          </w:p>
        </w:tc>
      </w:tr>
      <w:tr w:rsidTr="001F5C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BodyText"/>
              <w:rPr>
                <w:lang w:val="en-NZ"/>
              </w:rPr>
            </w:pPr>
            <w:r w:rsidRPr="004566E9">
              <w:rPr>
                <w:rStyle w:val="BoldandItalics"/>
              </w:rPr>
              <w:t>Professional manner</w:t>
            </w:r>
            <w:r w:rsidRPr="004566E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6E9" w:rsidP="004566E9">
            <w:pPr>
              <w:pStyle w:val="ListBullet"/>
            </w:pPr>
            <w:r w:rsidRPr="004566E9">
              <w:t>Appropriate paragraphing</w:t>
            </w:r>
          </w:p>
          <w:p w:rsidR="00000000" w:rsidRPr="004566E9" w:rsidP="004566E9">
            <w:pPr>
              <w:pStyle w:val="ListBullet"/>
            </w:pPr>
            <w:r w:rsidRPr="004566E9">
              <w:t>Correct spelling</w:t>
            </w:r>
          </w:p>
          <w:p w:rsidR="00000000" w:rsidRPr="004566E9" w:rsidP="004566E9">
            <w:pPr>
              <w:pStyle w:val="ListBullet"/>
            </w:pPr>
            <w:r w:rsidRPr="004566E9">
              <w:t>Graphics</w:t>
            </w:r>
          </w:p>
          <w:p w:rsidR="00000000" w:rsidRPr="004566E9" w:rsidP="004566E9">
            <w:pPr>
              <w:pStyle w:val="ListBullet"/>
            </w:pPr>
            <w:r w:rsidRPr="004566E9">
              <w:t>Justification</w:t>
            </w:r>
          </w:p>
          <w:p w:rsidR="00000000" w:rsidRPr="004566E9" w:rsidP="004566E9">
            <w:pPr>
              <w:pStyle w:val="ListBullet"/>
            </w:pPr>
            <w:r w:rsidRPr="004566E9">
              <w:t>Page layout</w:t>
            </w:r>
          </w:p>
          <w:p w:rsidR="00000000" w:rsidRPr="004566E9" w:rsidP="004566E9">
            <w:pPr>
              <w:pStyle w:val="ListBullet"/>
            </w:pPr>
            <w:r w:rsidRPr="004566E9">
              <w:t>Paper quality</w:t>
            </w:r>
          </w:p>
          <w:p w:rsidR="00000000" w:rsidRPr="004566E9" w:rsidP="004566E9">
            <w:pPr>
              <w:pStyle w:val="ListBullet"/>
            </w:pPr>
            <w:r w:rsidRPr="004566E9">
              <w:t>Use of colour</w:t>
            </w:r>
          </w:p>
          <w:p w:rsidR="00000000" w:rsidP="004566E9">
            <w:pPr>
              <w:pStyle w:val="ListBullet"/>
              <w:rPr>
                <w:lang w:val="en-NZ"/>
              </w:rPr>
            </w:pPr>
            <w:r w:rsidRPr="004566E9">
              <w:t>Using correct grammar and syntax</w:t>
            </w:r>
          </w:p>
        </w:tc>
      </w:tr>
      <w:tr w:rsidTr="001F5C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BodyText"/>
              <w:rPr>
                <w:lang w:val="en-NZ"/>
              </w:rPr>
            </w:pPr>
            <w:r w:rsidRPr="004566E9">
              <w:rPr>
                <w:rStyle w:val="BoldandItalics"/>
              </w:rPr>
              <w:t>Electronic products</w:t>
            </w:r>
            <w:r w:rsidRPr="004566E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6E9" w:rsidP="004566E9">
            <w:pPr>
              <w:pStyle w:val="ListBullet"/>
            </w:pPr>
            <w:r w:rsidRPr="004566E9">
              <w:t>Computer databases</w:t>
            </w:r>
          </w:p>
          <w:p w:rsidR="00000000" w:rsidRPr="004566E9" w:rsidP="004566E9">
            <w:pPr>
              <w:pStyle w:val="ListBullet"/>
            </w:pPr>
            <w:r w:rsidRPr="004566E9">
              <w:t>Email and electronic versions of oral briefings or written reports</w:t>
            </w:r>
          </w:p>
          <w:p w:rsidR="00000000" w:rsidRPr="004566E9" w:rsidP="004566E9">
            <w:pPr>
              <w:pStyle w:val="ListBullet"/>
            </w:pPr>
            <w:r w:rsidRPr="004566E9">
              <w:t>Modem communication</w:t>
            </w:r>
          </w:p>
          <w:p w:rsidR="00000000" w:rsidRPr="004566E9" w:rsidP="004566E9">
            <w:pPr>
              <w:pStyle w:val="ListBullet"/>
            </w:pPr>
            <w:r w:rsidRPr="004566E9">
              <w:t>Software</w:t>
            </w:r>
          </w:p>
          <w:p w:rsidR="00000000" w:rsidP="004566E9">
            <w:pPr>
              <w:pStyle w:val="ListBullet"/>
              <w:rPr>
                <w:lang w:val="en-NZ"/>
              </w:rPr>
            </w:pPr>
            <w:r w:rsidRPr="004566E9">
              <w:t>Video, DVD or audio tape</w:t>
            </w:r>
          </w:p>
        </w:tc>
      </w:tr>
      <w:tr w:rsidTr="001F5C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BodyText"/>
              <w:rPr>
                <w:lang w:val="en-NZ"/>
              </w:rPr>
            </w:pPr>
            <w:r w:rsidRPr="004566E9">
              <w:rPr>
                <w:rStyle w:val="BoldandItalics"/>
              </w:rPr>
              <w:t xml:space="preserve">Feedback </w:t>
            </w:r>
            <w:r w:rsidRPr="004566E9">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6E9" w:rsidP="004566E9">
            <w:pPr>
              <w:pStyle w:val="ListBullet"/>
            </w:pPr>
            <w:r w:rsidRPr="004566E9">
              <w:t>Electronic</w:t>
            </w:r>
          </w:p>
          <w:p w:rsidR="00000000" w:rsidRPr="004566E9" w:rsidP="004566E9">
            <w:pPr>
              <w:pStyle w:val="ListBullet"/>
            </w:pPr>
            <w:r w:rsidRPr="004566E9">
              <w:t xml:space="preserve">Formal </w:t>
            </w:r>
          </w:p>
          <w:p w:rsidR="00000000" w:rsidRPr="004566E9" w:rsidP="004566E9">
            <w:pPr>
              <w:pStyle w:val="ListBullet"/>
            </w:pPr>
            <w:r w:rsidRPr="004566E9">
              <w:t>Informal</w:t>
            </w:r>
          </w:p>
          <w:p w:rsidR="00000000" w:rsidRPr="004566E9" w:rsidP="004566E9">
            <w:pPr>
              <w:pStyle w:val="ListBullet"/>
            </w:pPr>
            <w:r w:rsidRPr="004566E9">
              <w:t xml:space="preserve">Oral </w:t>
            </w:r>
          </w:p>
          <w:p w:rsidR="00000000" w:rsidP="004566E9">
            <w:pPr>
              <w:pStyle w:val="ListBullet"/>
              <w:rPr>
                <w:lang w:val="en-NZ"/>
              </w:rPr>
            </w:pPr>
            <w:r w:rsidRPr="004566E9">
              <w:t>Written</w:t>
            </w:r>
          </w:p>
        </w:tc>
      </w:tr>
      <w:tr w:rsidTr="001F5C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6E9">
            <w:pPr>
              <w:pStyle w:val="BodyText"/>
              <w:rPr>
                <w:lang w:val="en-NZ"/>
              </w:rPr>
            </w:pPr>
            <w:r w:rsidRPr="004566E9">
              <w:rPr>
                <w:rStyle w:val="BoldandItalics"/>
              </w:rPr>
              <w:t>Appropriate action</w:t>
            </w:r>
            <w:r w:rsidRPr="004566E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6E9" w:rsidP="004566E9">
            <w:pPr>
              <w:pStyle w:val="ListBullet"/>
            </w:pPr>
            <w:r w:rsidRPr="004566E9">
              <w:t>Amend present and future products and dissemination methods</w:t>
            </w:r>
          </w:p>
          <w:p w:rsidR="00000000" w:rsidRPr="004566E9" w:rsidP="004566E9">
            <w:pPr>
              <w:pStyle w:val="ListBullet"/>
            </w:pPr>
            <w:r w:rsidRPr="004566E9">
              <w:t>No action</w:t>
            </w:r>
          </w:p>
          <w:p w:rsidR="00000000" w:rsidRPr="004566E9" w:rsidP="004566E9">
            <w:pPr>
              <w:pStyle w:val="ListBullet"/>
            </w:pPr>
            <w:r w:rsidRPr="004566E9">
              <w:t>Respond to feedback</w:t>
            </w:r>
          </w:p>
        </w:tc>
      </w:tr>
    </w:tbl>
    <w:p w:rsidR="00000000" w:rsidRPr="004566E9" w:rsidP="004566E9">
      <w:pPr>
        <w:pStyle w:val="BodyText"/>
      </w:pPr>
    </w:p>
    <w:p w:rsidR="00000000" w:rsidRPr="004566E9" w:rsidP="004566E9">
      <w:pPr>
        <w:pStyle w:val="AllowPageBreak"/>
      </w:pPr>
    </w:p>
    <w:p w:rsidR="00000000" w:rsidRPr="004566E9" w:rsidP="004566E9">
      <w:pPr>
        <w:pStyle w:val="Heading1"/>
      </w:pPr>
      <w:bookmarkStart w:id="12" w:name="O_523451"/>
      <w:bookmarkEnd w:id="12"/>
      <w:r w:rsidRPr="004566E9">
        <w:t>Unit Sector(s)</w:t>
      </w:r>
    </w:p>
    <w:p w:rsidR="00000000" w:rsidRPr="004566E9" w:rsidP="004566E9">
      <w:pPr>
        <w:pStyle w:val="BodyText"/>
      </w:pPr>
      <w:r w:rsidRPr="004566E9">
        <w:t>Not applicable.</w:t>
      </w:r>
    </w:p>
    <w:p w:rsidR="00000000" w:rsidRPr="004566E9" w:rsidP="004566E9"/>
    <w:sectPr w:rsidSect="004566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9" w:rsidRPr="001F5C65" w:rsidP="001F5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65" w:rsidP="00456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5C65" w:rsidP="004566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F5C65" w:rsidP="00456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9" w:rsidRPr="001F5C65" w:rsidP="001F5C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65" w:rsidRPr="002D2AF8" w:rsidP="004566E9">
    <w:pPr>
      <w:pStyle w:val="Header"/>
      <w:framePr w:wrap="around"/>
    </w:pPr>
    <w:r>
      <w:fldChar w:fldCharType="begin"/>
    </w:r>
    <w:r>
      <w:instrText xml:space="preserve"> TITLE   \* MERGEFORMAT </w:instrText>
    </w:r>
    <w:r>
      <w:fldChar w:fldCharType="separate"/>
    </w:r>
    <w:r>
      <w:t>DEFIN014A Disseminate outputs from the intelligence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1F5C65" w:rsidP="00456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A47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F64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6E9"/>
    <w:pPr>
      <w:spacing w:before="360" w:after="60"/>
      <w:outlineLvl w:val="0"/>
    </w:pPr>
    <w:rPr>
      <w:sz w:val="32"/>
    </w:rPr>
  </w:style>
  <w:style w:type="paragraph" w:styleId="Heading2">
    <w:name w:val="heading 2"/>
    <w:basedOn w:val="HeadingBase"/>
    <w:next w:val="BodyText"/>
    <w:link w:val="Heading2Char"/>
    <w:qFormat/>
    <w:rsid w:val="004566E9"/>
    <w:pPr>
      <w:keepLines/>
      <w:spacing w:before="240" w:after="120"/>
      <w:outlineLvl w:val="1"/>
    </w:pPr>
    <w:rPr>
      <w:sz w:val="28"/>
      <w:szCs w:val="40"/>
    </w:rPr>
  </w:style>
  <w:style w:type="paragraph" w:styleId="Heading3">
    <w:name w:val="heading 3"/>
    <w:basedOn w:val="HeadingBase"/>
    <w:next w:val="BodyText"/>
    <w:link w:val="Heading3Char"/>
    <w:qFormat/>
    <w:rsid w:val="004566E9"/>
    <w:pPr>
      <w:spacing w:before="180" w:after="120"/>
      <w:outlineLvl w:val="2"/>
    </w:pPr>
    <w:rPr>
      <w:spacing w:val="-10"/>
      <w:kern w:val="32"/>
    </w:rPr>
  </w:style>
  <w:style w:type="paragraph" w:styleId="Heading4">
    <w:name w:val="heading 4"/>
    <w:basedOn w:val="HeadingBase"/>
    <w:next w:val="BodyText"/>
    <w:link w:val="Heading4Char"/>
    <w:qFormat/>
    <w:rsid w:val="004566E9"/>
    <w:pPr>
      <w:spacing w:before="160" w:after="120"/>
      <w:outlineLvl w:val="3"/>
    </w:pPr>
    <w:rPr>
      <w:sz w:val="22"/>
    </w:rPr>
  </w:style>
  <w:style w:type="paragraph" w:styleId="Heading5">
    <w:name w:val="heading 5"/>
    <w:basedOn w:val="HeadingBase"/>
    <w:next w:val="Normal"/>
    <w:link w:val="Heading5Char"/>
    <w:qFormat/>
    <w:rsid w:val="004566E9"/>
    <w:pPr>
      <w:spacing w:before="80"/>
      <w:outlineLvl w:val="4"/>
    </w:pPr>
    <w:rPr>
      <w:color w:val="918585"/>
      <w:sz w:val="20"/>
    </w:rPr>
  </w:style>
  <w:style w:type="paragraph" w:styleId="Heading6">
    <w:name w:val="heading 6"/>
    <w:basedOn w:val="HeadingBase"/>
    <w:next w:val="Normal"/>
    <w:link w:val="Heading6Char"/>
    <w:qFormat/>
    <w:rsid w:val="004566E9"/>
    <w:pPr>
      <w:spacing w:before="60"/>
      <w:outlineLvl w:val="5"/>
    </w:pPr>
    <w:rPr>
      <w:color w:val="918585"/>
      <w:sz w:val="20"/>
    </w:rPr>
  </w:style>
  <w:style w:type="paragraph" w:styleId="Heading7">
    <w:name w:val="heading 7"/>
    <w:basedOn w:val="Normal"/>
    <w:next w:val="Normal"/>
    <w:link w:val="Heading7Char"/>
    <w:qFormat/>
    <w:rsid w:val="004566E9"/>
    <w:pPr>
      <w:ind w:left="720"/>
      <w:outlineLvl w:val="6"/>
    </w:pPr>
    <w:rPr>
      <w:i/>
    </w:rPr>
  </w:style>
  <w:style w:type="paragraph" w:styleId="Heading8">
    <w:name w:val="heading 8"/>
    <w:basedOn w:val="Normal"/>
    <w:next w:val="Normal"/>
    <w:link w:val="Heading8Char"/>
    <w:qFormat/>
    <w:rsid w:val="004566E9"/>
    <w:pPr>
      <w:ind w:left="720"/>
      <w:outlineLvl w:val="7"/>
    </w:pPr>
    <w:rPr>
      <w:i/>
    </w:rPr>
  </w:style>
  <w:style w:type="paragraph" w:styleId="Heading9">
    <w:name w:val="heading 9"/>
    <w:basedOn w:val="Normal"/>
    <w:next w:val="Normal"/>
    <w:link w:val="Heading9Char"/>
    <w:qFormat/>
    <w:rsid w:val="004566E9"/>
    <w:pPr>
      <w:ind w:left="720"/>
      <w:outlineLvl w:val="8"/>
    </w:pPr>
    <w:rPr>
      <w:i/>
    </w:rPr>
  </w:style>
  <w:style w:type="character" w:default="1" w:styleId="DefaultParagraphFont">
    <w:name w:val="Default Paragraph Font"/>
    <w:uiPriority w:val="1"/>
    <w:unhideWhenUsed/>
    <w:rsid w:val="00456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6E9"/>
  </w:style>
  <w:style w:type="character" w:customStyle="1" w:styleId="Heading1Char">
    <w:name w:val="Heading 1 Char"/>
    <w:basedOn w:val="DefaultParagraphFont"/>
    <w:link w:val="Heading1"/>
    <w:rsid w:val="004566E9"/>
    <w:rPr>
      <w:rFonts w:ascii="Times New Roman" w:eastAsia="Times New Roman" w:hAnsi="Times New Roman" w:cs="Times New Roman"/>
      <w:b/>
      <w:sz w:val="32"/>
      <w:szCs w:val="20"/>
      <w:lang w:eastAsia="en-US"/>
    </w:rPr>
  </w:style>
  <w:style w:type="paragraph" w:styleId="BodyText">
    <w:name w:val="Body Text"/>
    <w:basedOn w:val="Normal"/>
    <w:link w:val="BodyTextChar"/>
    <w:rsid w:val="004566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6E9"/>
    <w:rPr>
      <w:rFonts w:ascii="Times New Roman" w:eastAsia="Times New Roman" w:hAnsi="Times New Roman" w:cs="Times New Roman"/>
      <w:sz w:val="24"/>
      <w:lang w:eastAsia="en-US"/>
    </w:rPr>
  </w:style>
  <w:style w:type="paragraph" w:styleId="List">
    <w:name w:val="List"/>
    <w:basedOn w:val="BodyText"/>
    <w:next w:val="BodyText"/>
    <w:rsid w:val="004566E9"/>
    <w:pPr>
      <w:tabs>
        <w:tab w:val="left" w:pos="340"/>
      </w:tabs>
      <w:spacing w:before="60" w:after="60"/>
      <w:ind w:left="340" w:hanging="340"/>
    </w:pPr>
  </w:style>
  <w:style w:type="paragraph" w:styleId="ListBullet">
    <w:name w:val="List Bullet"/>
    <w:basedOn w:val="List"/>
    <w:rsid w:val="004566E9"/>
    <w:pPr>
      <w:numPr>
        <w:numId w:val="12"/>
      </w:numPr>
      <w:tabs>
        <w:tab w:val="clear" w:pos="340"/>
      </w:tabs>
      <w:spacing w:before="40" w:after="40"/>
    </w:pPr>
  </w:style>
  <w:style w:type="character" w:customStyle="1" w:styleId="SpecialBold">
    <w:name w:val="Special Bold"/>
    <w:basedOn w:val="DefaultParagraphFont"/>
    <w:rsid w:val="004566E9"/>
    <w:rPr>
      <w:b/>
      <w:spacing w:val="0"/>
    </w:rPr>
  </w:style>
  <w:style w:type="paragraph" w:customStyle="1" w:styleId="SuperHeading">
    <w:name w:val="SuperHeading"/>
    <w:basedOn w:val="Normal"/>
    <w:rsid w:val="004566E9"/>
    <w:pPr>
      <w:spacing w:before="240" w:after="120"/>
      <w:outlineLvl w:val="0"/>
    </w:pPr>
    <w:rPr>
      <w:rFonts w:ascii="Times New Roman" w:hAnsi="Times New Roman"/>
      <w:b/>
      <w:sz w:val="32"/>
    </w:rPr>
  </w:style>
  <w:style w:type="paragraph" w:customStyle="1" w:styleId="AllowPageBreak">
    <w:name w:val="AllowPageBreak"/>
    <w:rsid w:val="004566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566E9"/>
    <w:pPr>
      <w:spacing w:before="60" w:after="60"/>
    </w:pPr>
  </w:style>
  <w:style w:type="character" w:customStyle="1" w:styleId="BoldandItalics">
    <w:name w:val="Bold and Italics"/>
    <w:qFormat/>
    <w:rsid w:val="004566E9"/>
    <w:rPr>
      <w:b/>
      <w:i/>
      <w:u w:val="none"/>
    </w:rPr>
  </w:style>
  <w:style w:type="character" w:customStyle="1" w:styleId="Heading2Char">
    <w:name w:val="Heading 2 Char"/>
    <w:basedOn w:val="DefaultParagraphFont"/>
    <w:link w:val="Heading2"/>
    <w:rsid w:val="00456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6E9"/>
    <w:rPr>
      <w:rFonts w:ascii="Courier New" w:eastAsia="Times New Roman" w:hAnsi="Courier New" w:cs="Times New Roman"/>
      <w:i/>
      <w:szCs w:val="20"/>
      <w:lang w:eastAsia="en-US"/>
    </w:rPr>
  </w:style>
  <w:style w:type="paragraph" w:customStyle="1" w:styleId="HeadingBase">
    <w:name w:val="Heading Base"/>
    <w:rsid w:val="00456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6E9"/>
    <w:pPr>
      <w:tabs>
        <w:tab w:val="right" w:leader="dot" w:pos="9072"/>
      </w:tabs>
      <w:ind w:left="567"/>
    </w:pPr>
    <w:rPr>
      <w:szCs w:val="22"/>
    </w:rPr>
  </w:style>
  <w:style w:type="paragraph" w:customStyle="1" w:styleId="TOCBase">
    <w:name w:val="TOC Base"/>
    <w:rsid w:val="00456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6E9"/>
    <w:pPr>
      <w:tabs>
        <w:tab w:val="right" w:leader="dot" w:pos="9072"/>
      </w:tabs>
      <w:spacing w:before="40" w:after="40"/>
      <w:ind w:left="284"/>
    </w:pPr>
    <w:rPr>
      <w:rFonts w:ascii="Times New Roman" w:hAnsi="Times New Roman"/>
    </w:rPr>
  </w:style>
  <w:style w:type="paragraph" w:styleId="TOC1">
    <w:name w:val="toc 1"/>
    <w:basedOn w:val="TOCBase"/>
    <w:next w:val="Normal"/>
    <w:rsid w:val="00456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6E9"/>
    <w:rPr>
      <w:rFonts w:ascii="Times New Roman" w:eastAsia="Times New Roman" w:hAnsi="Times New Roman" w:cs="Times New Roman"/>
      <w:sz w:val="16"/>
      <w:lang w:eastAsia="en-US"/>
    </w:rPr>
  </w:style>
  <w:style w:type="paragraph" w:styleId="Title">
    <w:name w:val="Title"/>
    <w:basedOn w:val="HeadingBase"/>
    <w:link w:val="TitleChar"/>
    <w:qFormat/>
    <w:rsid w:val="004566E9"/>
    <w:pPr>
      <w:spacing w:before="5040"/>
      <w:jc w:val="center"/>
    </w:pPr>
    <w:rPr>
      <w:sz w:val="48"/>
      <w:szCs w:val="72"/>
      <w:lang w:val="en-US"/>
    </w:rPr>
  </w:style>
  <w:style w:type="character" w:customStyle="1" w:styleId="TitleChar">
    <w:name w:val="Title Char"/>
    <w:basedOn w:val="DefaultParagraphFont"/>
    <w:link w:val="Title"/>
    <w:rsid w:val="00456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6E9"/>
    <w:pPr>
      <w:tabs>
        <w:tab w:val="left" w:pos="3600"/>
        <w:tab w:val="left" w:pos="3958"/>
      </w:tabs>
    </w:pPr>
  </w:style>
  <w:style w:type="paragraph" w:customStyle="1" w:styleId="Note">
    <w:name w:val="Note"/>
    <w:basedOn w:val="BodyText"/>
    <w:rsid w:val="00456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6E9"/>
    <w:pPr>
      <w:framePr w:wrap="auto" w:hAnchor="text" w:y="6049"/>
    </w:pPr>
    <w:rPr>
      <w:color w:val="000000"/>
      <w:sz w:val="40"/>
    </w:rPr>
  </w:style>
  <w:style w:type="paragraph" w:customStyle="1" w:styleId="TOCTitle">
    <w:name w:val="TOCTitle"/>
    <w:basedOn w:val="Heading1"/>
    <w:rsid w:val="004566E9"/>
    <w:pPr>
      <w:spacing w:after="240"/>
      <w:jc w:val="center"/>
      <w:outlineLvl w:val="9"/>
    </w:pPr>
    <w:rPr>
      <w:caps/>
    </w:rPr>
  </w:style>
  <w:style w:type="paragraph" w:customStyle="1" w:styleId="Version">
    <w:name w:val="Version"/>
    <w:rsid w:val="004566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6E9"/>
    <w:pPr>
      <w:numPr>
        <w:numId w:val="13"/>
      </w:numPr>
      <w:tabs>
        <w:tab w:val="clear" w:pos="680"/>
      </w:tabs>
    </w:pPr>
  </w:style>
  <w:style w:type="paragraph" w:styleId="Index1">
    <w:name w:val="index 1"/>
    <w:basedOn w:val="Normal"/>
    <w:next w:val="Normal"/>
    <w:semiHidden/>
    <w:rsid w:val="004566E9"/>
    <w:pPr>
      <w:keepNext w:val="0"/>
      <w:tabs>
        <w:tab w:val="right" w:pos="4176"/>
      </w:tabs>
      <w:ind w:left="198" w:hanging="198"/>
    </w:pPr>
    <w:rPr>
      <w:rFonts w:ascii="Garamond" w:hAnsi="Garamond"/>
    </w:rPr>
  </w:style>
  <w:style w:type="paragraph" w:styleId="IndexHeading">
    <w:name w:val="index heading"/>
    <w:basedOn w:val="Normal"/>
    <w:next w:val="Index1"/>
    <w:semiHidden/>
    <w:rsid w:val="004566E9"/>
    <w:pPr>
      <w:spacing w:before="120" w:after="120"/>
    </w:pPr>
    <w:rPr>
      <w:rFonts w:ascii="Arial" w:hAnsi="Arial"/>
      <w:b/>
      <w:color w:val="918585"/>
      <w:sz w:val="24"/>
    </w:rPr>
  </w:style>
  <w:style w:type="paragraph" w:styleId="Header">
    <w:name w:val="header"/>
    <w:basedOn w:val="Normal"/>
    <w:link w:val="HeaderChar"/>
    <w:rsid w:val="00456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6E9"/>
    <w:rPr>
      <w:rFonts w:ascii="Times New Roman" w:eastAsia="Times New Roman" w:hAnsi="Times New Roman" w:cs="Times New Roman"/>
      <w:sz w:val="16"/>
      <w:szCs w:val="20"/>
      <w:lang w:val="en-GB" w:eastAsia="en-US"/>
    </w:rPr>
  </w:style>
  <w:style w:type="paragraph" w:customStyle="1" w:styleId="Chapter">
    <w:name w:val="Chapter"/>
    <w:basedOn w:val="Normal"/>
    <w:rsid w:val="004566E9"/>
    <w:pPr>
      <w:spacing w:before="240"/>
    </w:pPr>
    <w:rPr>
      <w:rFonts w:ascii="Times New Roman" w:hAnsi="Times New Roman"/>
      <w:smallCaps/>
      <w:spacing w:val="80"/>
      <w:sz w:val="28"/>
    </w:rPr>
  </w:style>
  <w:style w:type="paragraph" w:customStyle="1" w:styleId="InChapter">
    <w:name w:val="InChapter"/>
    <w:basedOn w:val="Heading3"/>
    <w:rsid w:val="004566E9"/>
    <w:pPr>
      <w:spacing w:after="240"/>
      <w:outlineLvl w:val="9"/>
    </w:pPr>
    <w:rPr>
      <w:noProof/>
    </w:rPr>
  </w:style>
  <w:style w:type="paragraph" w:styleId="Index2">
    <w:name w:val="index 2"/>
    <w:basedOn w:val="Normal"/>
    <w:next w:val="Normal"/>
    <w:semiHidden/>
    <w:rsid w:val="004566E9"/>
    <w:pPr>
      <w:tabs>
        <w:tab w:val="right" w:pos="4176"/>
      </w:tabs>
      <w:ind w:left="568" w:hanging="284"/>
    </w:pPr>
    <w:rPr>
      <w:rFonts w:ascii="Garamond" w:hAnsi="Garamond"/>
    </w:rPr>
  </w:style>
  <w:style w:type="paragraph" w:customStyle="1" w:styleId="Byline">
    <w:name w:val="Byline"/>
    <w:rsid w:val="00456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6E9"/>
    <w:pPr>
      <w:tabs>
        <w:tab w:val="clear" w:pos="3600"/>
        <w:tab w:val="clear" w:pos="3958"/>
      </w:tabs>
      <w:jc w:val="right"/>
    </w:pPr>
  </w:style>
  <w:style w:type="character" w:styleId="Emphasis">
    <w:name w:val="Emphasis"/>
    <w:basedOn w:val="DefaultParagraphFont"/>
    <w:qFormat/>
    <w:rsid w:val="004566E9"/>
    <w:rPr>
      <w:i/>
    </w:rPr>
  </w:style>
  <w:style w:type="paragraph" w:styleId="Caption">
    <w:name w:val="caption"/>
    <w:basedOn w:val="BodyText"/>
    <w:next w:val="Normal"/>
    <w:qFormat/>
    <w:rsid w:val="004566E9"/>
    <w:pPr>
      <w:framePr w:w="2268" w:hSpace="181" w:vSpace="181" w:wrap="around" w:vAnchor="text" w:hAnchor="page" w:x="1135" w:y="285" w:anchorLock="1"/>
    </w:pPr>
    <w:rPr>
      <w:i/>
    </w:rPr>
  </w:style>
  <w:style w:type="paragraph" w:customStyle="1" w:styleId="MiniTOCTitle">
    <w:name w:val="MiniTOCTitle"/>
    <w:basedOn w:val="Heading4"/>
    <w:rsid w:val="004566E9"/>
    <w:pPr>
      <w:spacing w:before="240"/>
      <w:outlineLvl w:val="9"/>
    </w:pPr>
    <w:rPr>
      <w:noProof/>
      <w:sz w:val="24"/>
    </w:rPr>
  </w:style>
  <w:style w:type="paragraph" w:customStyle="1" w:styleId="MiniTOCItem">
    <w:name w:val="MiniTOCItem"/>
    <w:basedOn w:val="ListBullet"/>
    <w:rsid w:val="004566E9"/>
    <w:pPr>
      <w:numPr>
        <w:numId w:val="0"/>
      </w:numPr>
      <w:tabs>
        <w:tab w:val="right" w:leader="dot" w:pos="6521"/>
      </w:tabs>
      <w:spacing w:before="0" w:after="0"/>
    </w:pPr>
  </w:style>
  <w:style w:type="paragraph" w:customStyle="1" w:styleId="TOFTitle">
    <w:name w:val="TOFTitle"/>
    <w:basedOn w:val="TOCTitle"/>
    <w:rsid w:val="004566E9"/>
  </w:style>
  <w:style w:type="paragraph" w:styleId="TableofFigures">
    <w:name w:val="table of figures"/>
    <w:basedOn w:val="Normal"/>
    <w:next w:val="Normal"/>
    <w:semiHidden/>
    <w:rsid w:val="004566E9"/>
    <w:pPr>
      <w:tabs>
        <w:tab w:val="right" w:leader="dot" w:pos="9072"/>
      </w:tabs>
      <w:ind w:left="970" w:hanging="403"/>
    </w:pPr>
    <w:rPr>
      <w:rFonts w:ascii="Times New Roman" w:hAnsi="Times New Roman"/>
      <w:b/>
    </w:rPr>
  </w:style>
  <w:style w:type="paragraph" w:styleId="ListNumber">
    <w:name w:val="List Number"/>
    <w:basedOn w:val="List"/>
    <w:rsid w:val="004566E9"/>
    <w:pPr>
      <w:numPr>
        <w:numId w:val="10"/>
      </w:numPr>
    </w:pPr>
  </w:style>
  <w:style w:type="character" w:customStyle="1" w:styleId="WingdingSymbols">
    <w:name w:val="Wingding Symbols"/>
    <w:rsid w:val="004566E9"/>
    <w:rPr>
      <w:rFonts w:ascii="Wingdings" w:hAnsi="Wingdings"/>
    </w:rPr>
  </w:style>
  <w:style w:type="paragraph" w:customStyle="1" w:styleId="TableHeading">
    <w:name w:val="Table Heading"/>
    <w:basedOn w:val="HeadingBase"/>
    <w:rsid w:val="004566E9"/>
    <w:pPr>
      <w:keepLines/>
      <w:pBdr>
        <w:bottom w:val="single" w:sz="6" w:space="1" w:color="918585"/>
      </w:pBdr>
      <w:spacing w:before="240"/>
    </w:pPr>
  </w:style>
  <w:style w:type="character" w:customStyle="1" w:styleId="HotSpot">
    <w:name w:val="HotSpot"/>
    <w:rsid w:val="004566E9"/>
    <w:rPr>
      <w:color w:val="0033CC"/>
      <w:u w:val="none"/>
    </w:rPr>
  </w:style>
  <w:style w:type="paragraph" w:customStyle="1" w:styleId="BodyTextRight">
    <w:name w:val="Body Text Right"/>
    <w:basedOn w:val="BodyText"/>
    <w:rsid w:val="004566E9"/>
    <w:pPr>
      <w:spacing w:before="0" w:after="0"/>
      <w:jc w:val="right"/>
    </w:pPr>
  </w:style>
  <w:style w:type="paragraph" w:styleId="Index3">
    <w:name w:val="index 3"/>
    <w:basedOn w:val="ListNumber2"/>
    <w:next w:val="Normal"/>
    <w:semiHidden/>
    <w:rsid w:val="004566E9"/>
    <w:pPr>
      <w:numPr>
        <w:numId w:val="0"/>
      </w:numPr>
      <w:tabs>
        <w:tab w:val="right" w:leader="dot" w:pos="4176"/>
      </w:tabs>
    </w:pPr>
  </w:style>
  <w:style w:type="paragraph" w:styleId="ListNumber2">
    <w:name w:val="List Number 2"/>
    <w:basedOn w:val="List2"/>
    <w:rsid w:val="004566E9"/>
    <w:pPr>
      <w:numPr>
        <w:numId w:val="9"/>
      </w:numPr>
      <w:tabs>
        <w:tab w:val="clear" w:pos="1060"/>
      </w:tabs>
    </w:pPr>
  </w:style>
  <w:style w:type="paragraph" w:customStyle="1" w:styleId="MarginNote">
    <w:name w:val="Margin Note"/>
    <w:basedOn w:val="BodyText"/>
    <w:rsid w:val="00456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6E9"/>
    <w:rPr>
      <w:sz w:val="32"/>
    </w:rPr>
  </w:style>
  <w:style w:type="paragraph" w:customStyle="1" w:styleId="HeadingProcedure">
    <w:name w:val="Heading Procedure"/>
    <w:basedOn w:val="HeadingBase"/>
    <w:next w:val="Normal"/>
    <w:rsid w:val="004566E9"/>
    <w:pPr>
      <w:tabs>
        <w:tab w:val="left" w:pos="0"/>
      </w:tabs>
      <w:spacing w:before="120" w:after="60"/>
    </w:pPr>
    <w:rPr>
      <w:i/>
      <w:color w:val="918585"/>
      <w:sz w:val="22"/>
    </w:rPr>
  </w:style>
  <w:style w:type="paragraph" w:styleId="ListContinue">
    <w:name w:val="List Continue"/>
    <w:basedOn w:val="List"/>
    <w:rsid w:val="004566E9"/>
    <w:pPr>
      <w:ind w:firstLine="0"/>
    </w:pPr>
  </w:style>
  <w:style w:type="paragraph" w:customStyle="1" w:styleId="ListNote">
    <w:name w:val="List Note"/>
    <w:basedOn w:val="List"/>
    <w:rsid w:val="004566E9"/>
    <w:pPr>
      <w:pBdr>
        <w:top w:val="single" w:sz="6" w:space="2" w:color="918585"/>
        <w:bottom w:val="single" w:sz="6" w:space="2" w:color="918585"/>
      </w:pBdr>
      <w:tabs>
        <w:tab w:val="left" w:pos="1021"/>
      </w:tabs>
      <w:ind w:firstLine="0"/>
    </w:pPr>
  </w:style>
  <w:style w:type="paragraph" w:customStyle="1" w:styleId="Warning">
    <w:name w:val="Warning"/>
    <w:basedOn w:val="BodyText"/>
    <w:rsid w:val="004566E9"/>
    <w:pPr>
      <w:shd w:val="clear" w:color="auto" w:fill="D9D9D9"/>
      <w:tabs>
        <w:tab w:val="left" w:pos="992"/>
      </w:tabs>
      <w:ind w:left="119" w:right="119"/>
    </w:pPr>
    <w:rPr>
      <w:sz w:val="20"/>
    </w:rPr>
  </w:style>
  <w:style w:type="paragraph" w:customStyle="1" w:styleId="MarginIcons">
    <w:name w:val="Margin Icons"/>
    <w:basedOn w:val="BodyText"/>
    <w:rsid w:val="00456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6E9"/>
    <w:rPr>
      <w:rFonts w:ascii="Courier New" w:hAnsi="Courier New"/>
    </w:rPr>
  </w:style>
  <w:style w:type="paragraph" w:customStyle="1" w:styleId="NoteBullet">
    <w:name w:val="Note Bullet"/>
    <w:basedOn w:val="Note"/>
    <w:rsid w:val="004566E9"/>
    <w:pPr>
      <w:tabs>
        <w:tab w:val="clear" w:pos="680"/>
      </w:tabs>
      <w:spacing w:before="60" w:after="60"/>
    </w:pPr>
  </w:style>
  <w:style w:type="paragraph" w:customStyle="1" w:styleId="SubHeading2">
    <w:name w:val="SubHeading2"/>
    <w:basedOn w:val="HeadingBase"/>
    <w:rsid w:val="004566E9"/>
    <w:pPr>
      <w:spacing w:before="240" w:after="60"/>
    </w:pPr>
    <w:rPr>
      <w:sz w:val="20"/>
    </w:rPr>
  </w:style>
  <w:style w:type="paragraph" w:customStyle="1" w:styleId="SubHeading1">
    <w:name w:val="SubHeading1"/>
    <w:basedOn w:val="HeadingBase"/>
    <w:rsid w:val="004566E9"/>
    <w:pPr>
      <w:spacing w:before="240" w:after="60"/>
    </w:pPr>
    <w:rPr>
      <w:color w:val="918585"/>
      <w:sz w:val="22"/>
    </w:rPr>
  </w:style>
  <w:style w:type="paragraph" w:customStyle="1" w:styleId="SideHeading">
    <w:name w:val="Side Heading"/>
    <w:basedOn w:val="HeadingBase"/>
    <w:rsid w:val="00456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6E9"/>
    <w:pPr>
      <w:tabs>
        <w:tab w:val="num" w:pos="360"/>
      </w:tabs>
    </w:pPr>
  </w:style>
  <w:style w:type="paragraph" w:styleId="PlainText">
    <w:name w:val="Plain Text"/>
    <w:basedOn w:val="Normal"/>
    <w:link w:val="PlainTextChar"/>
    <w:rsid w:val="004566E9"/>
    <w:rPr>
      <w:sz w:val="20"/>
    </w:rPr>
  </w:style>
  <w:style w:type="character" w:customStyle="1" w:styleId="PlainTextChar">
    <w:name w:val="Plain Text Char"/>
    <w:basedOn w:val="DefaultParagraphFont"/>
    <w:link w:val="PlainText"/>
    <w:rsid w:val="004566E9"/>
    <w:rPr>
      <w:rFonts w:ascii="Courier New" w:eastAsia="Times New Roman" w:hAnsi="Courier New" w:cs="Times New Roman"/>
      <w:sz w:val="20"/>
      <w:szCs w:val="20"/>
      <w:lang w:eastAsia="en-US"/>
    </w:rPr>
  </w:style>
  <w:style w:type="character" w:customStyle="1" w:styleId="MenuOption">
    <w:name w:val="Menu Option"/>
    <w:basedOn w:val="DefaultParagraphFont"/>
    <w:rsid w:val="004566E9"/>
    <w:rPr>
      <w:b/>
      <w:smallCaps/>
    </w:rPr>
  </w:style>
  <w:style w:type="paragraph" w:customStyle="1" w:styleId="TableListNumber">
    <w:name w:val="Table List Number"/>
    <w:basedOn w:val="ListNumber"/>
    <w:rsid w:val="004566E9"/>
    <w:pPr>
      <w:numPr>
        <w:numId w:val="0"/>
      </w:numPr>
    </w:pPr>
  </w:style>
  <w:style w:type="paragraph" w:styleId="TOC4">
    <w:name w:val="toc 4"/>
    <w:basedOn w:val="TOCBase"/>
    <w:next w:val="Normal"/>
    <w:semiHidden/>
    <w:rsid w:val="004566E9"/>
    <w:pPr>
      <w:tabs>
        <w:tab w:val="right" w:leader="dot" w:pos="9071"/>
      </w:tabs>
      <w:ind w:left="1701"/>
    </w:pPr>
  </w:style>
  <w:style w:type="paragraph" w:customStyle="1" w:styleId="ListAlpha">
    <w:name w:val="List Alpha"/>
    <w:basedOn w:val="List"/>
    <w:rsid w:val="004566E9"/>
    <w:pPr>
      <w:numPr>
        <w:numId w:val="8"/>
      </w:numPr>
    </w:pPr>
  </w:style>
  <w:style w:type="paragraph" w:customStyle="1" w:styleId="ListAlpha2">
    <w:name w:val="List Alpha 2"/>
    <w:basedOn w:val="List2"/>
    <w:rsid w:val="004566E9"/>
    <w:pPr>
      <w:numPr>
        <w:numId w:val="7"/>
      </w:numPr>
    </w:pPr>
  </w:style>
  <w:style w:type="paragraph" w:styleId="List2">
    <w:name w:val="List 2"/>
    <w:basedOn w:val="BodyText"/>
    <w:rsid w:val="004566E9"/>
    <w:pPr>
      <w:tabs>
        <w:tab w:val="left" w:pos="680"/>
      </w:tabs>
      <w:spacing w:before="60" w:after="60"/>
      <w:ind w:left="680" w:hanging="340"/>
    </w:pPr>
  </w:style>
  <w:style w:type="paragraph" w:styleId="List3">
    <w:name w:val="List 3"/>
    <w:basedOn w:val="BodyText"/>
    <w:rsid w:val="004566E9"/>
    <w:pPr>
      <w:tabs>
        <w:tab w:val="left" w:pos="1021"/>
      </w:tabs>
      <w:spacing w:before="60" w:after="60"/>
      <w:ind w:left="1020" w:hanging="340"/>
    </w:pPr>
  </w:style>
  <w:style w:type="paragraph" w:styleId="List4">
    <w:name w:val="List 4"/>
    <w:basedOn w:val="BodyText"/>
    <w:rsid w:val="004566E9"/>
    <w:pPr>
      <w:tabs>
        <w:tab w:val="left" w:pos="1361"/>
      </w:tabs>
      <w:spacing w:before="60" w:after="60"/>
      <w:ind w:left="1361" w:hanging="340"/>
    </w:pPr>
  </w:style>
  <w:style w:type="paragraph" w:styleId="List5">
    <w:name w:val="List 5"/>
    <w:basedOn w:val="BodyText"/>
    <w:rsid w:val="004566E9"/>
    <w:pPr>
      <w:tabs>
        <w:tab w:val="left" w:pos="1701"/>
      </w:tabs>
      <w:spacing w:before="60" w:after="60"/>
      <w:ind w:left="1701" w:hanging="340"/>
    </w:pPr>
  </w:style>
  <w:style w:type="paragraph" w:styleId="ListBullet3">
    <w:name w:val="List Bullet 3"/>
    <w:basedOn w:val="List3"/>
    <w:rsid w:val="004566E9"/>
    <w:pPr>
      <w:numPr>
        <w:numId w:val="14"/>
      </w:numPr>
      <w:tabs>
        <w:tab w:val="clear" w:pos="1021"/>
      </w:tabs>
      <w:ind w:left="1037" w:hanging="357"/>
    </w:pPr>
  </w:style>
  <w:style w:type="paragraph" w:styleId="ListBullet4">
    <w:name w:val="List Bullet 4"/>
    <w:basedOn w:val="List4"/>
    <w:rsid w:val="004566E9"/>
    <w:pPr>
      <w:numPr>
        <w:numId w:val="2"/>
      </w:numPr>
    </w:pPr>
  </w:style>
  <w:style w:type="paragraph" w:styleId="ListBullet5">
    <w:name w:val="List Bullet 5"/>
    <w:basedOn w:val="List5"/>
    <w:rsid w:val="004566E9"/>
    <w:pPr>
      <w:numPr>
        <w:numId w:val="3"/>
      </w:numPr>
    </w:pPr>
  </w:style>
  <w:style w:type="paragraph" w:styleId="ListContinue2">
    <w:name w:val="List Continue 2"/>
    <w:basedOn w:val="List2"/>
    <w:rsid w:val="004566E9"/>
    <w:pPr>
      <w:ind w:firstLine="0"/>
    </w:pPr>
  </w:style>
  <w:style w:type="paragraph" w:styleId="ListContinue3">
    <w:name w:val="List Continue 3"/>
    <w:basedOn w:val="List3"/>
    <w:rsid w:val="004566E9"/>
    <w:pPr>
      <w:ind w:left="1021" w:firstLine="0"/>
    </w:pPr>
  </w:style>
  <w:style w:type="paragraph" w:styleId="ListContinue4">
    <w:name w:val="List Continue 4"/>
    <w:basedOn w:val="List4"/>
    <w:rsid w:val="004566E9"/>
    <w:pPr>
      <w:ind w:firstLine="0"/>
    </w:pPr>
  </w:style>
  <w:style w:type="paragraph" w:styleId="ListContinue5">
    <w:name w:val="List Continue 5"/>
    <w:basedOn w:val="List5"/>
    <w:rsid w:val="004566E9"/>
    <w:pPr>
      <w:ind w:firstLine="0"/>
    </w:pPr>
  </w:style>
  <w:style w:type="paragraph" w:styleId="ListNumber3">
    <w:name w:val="List Number 3"/>
    <w:basedOn w:val="List3"/>
    <w:rsid w:val="004566E9"/>
    <w:pPr>
      <w:numPr>
        <w:numId w:val="4"/>
      </w:numPr>
    </w:pPr>
  </w:style>
  <w:style w:type="paragraph" w:styleId="ListNumber4">
    <w:name w:val="List Number 4"/>
    <w:basedOn w:val="List4"/>
    <w:rsid w:val="004566E9"/>
    <w:pPr>
      <w:numPr>
        <w:numId w:val="5"/>
      </w:numPr>
    </w:pPr>
  </w:style>
  <w:style w:type="paragraph" w:styleId="ListNumber5">
    <w:name w:val="List Number 5"/>
    <w:basedOn w:val="List5"/>
    <w:rsid w:val="004566E9"/>
    <w:pPr>
      <w:numPr>
        <w:numId w:val="6"/>
      </w:numPr>
    </w:pPr>
  </w:style>
  <w:style w:type="paragraph" w:styleId="BlockText">
    <w:name w:val="Block Text"/>
    <w:basedOn w:val="Normal"/>
    <w:rsid w:val="004566E9"/>
    <w:pPr>
      <w:spacing w:after="120"/>
      <w:ind w:left="1440" w:right="1440"/>
    </w:pPr>
  </w:style>
  <w:style w:type="character" w:customStyle="1" w:styleId="Subscript">
    <w:name w:val="Subscript"/>
    <w:basedOn w:val="DefaultParagraphFont"/>
    <w:rsid w:val="004566E9"/>
    <w:rPr>
      <w:sz w:val="16"/>
      <w:vertAlign w:val="subscript"/>
    </w:rPr>
  </w:style>
  <w:style w:type="character" w:customStyle="1" w:styleId="Superscript">
    <w:name w:val="Superscript"/>
    <w:basedOn w:val="DefaultParagraphFont"/>
    <w:rsid w:val="004566E9"/>
    <w:rPr>
      <w:sz w:val="16"/>
      <w:vertAlign w:val="superscript"/>
    </w:rPr>
  </w:style>
  <w:style w:type="character" w:customStyle="1" w:styleId="Symbols">
    <w:name w:val="Symbols"/>
    <w:basedOn w:val="DefaultParagraphFont"/>
    <w:rsid w:val="004566E9"/>
    <w:rPr>
      <w:rFonts w:ascii="Symbol" w:hAnsi="Symbol"/>
    </w:rPr>
  </w:style>
  <w:style w:type="character" w:customStyle="1" w:styleId="MenuOptions">
    <w:name w:val="Menu Options"/>
    <w:basedOn w:val="DefaultParagraphFont"/>
    <w:rsid w:val="004566E9"/>
    <w:rPr>
      <w:rFonts w:ascii="Arial Narrow" w:hAnsi="Arial Narrow"/>
      <w:smallCaps/>
    </w:rPr>
  </w:style>
  <w:style w:type="character" w:customStyle="1" w:styleId="Buttons">
    <w:name w:val="Buttons"/>
    <w:basedOn w:val="DefaultParagraphFont"/>
    <w:rsid w:val="004566E9"/>
    <w:rPr>
      <w:b/>
    </w:rPr>
  </w:style>
  <w:style w:type="character" w:customStyle="1" w:styleId="Underlined">
    <w:name w:val="Underlined"/>
    <w:basedOn w:val="DefaultParagraphFont"/>
    <w:rsid w:val="004566E9"/>
    <w:rPr>
      <w:u w:val="single"/>
    </w:rPr>
  </w:style>
  <w:style w:type="paragraph" w:customStyle="1" w:styleId="TableBodyTextRight">
    <w:name w:val="Table Body Text Right"/>
    <w:basedOn w:val="TableBodyText"/>
    <w:rsid w:val="004566E9"/>
    <w:pPr>
      <w:widowControl w:val="0"/>
      <w:autoSpaceDE w:val="0"/>
      <w:autoSpaceDN w:val="0"/>
      <w:adjustRightInd w:val="0"/>
      <w:jc w:val="right"/>
    </w:pPr>
    <w:rPr>
      <w:rFonts w:cs="Arial"/>
      <w:szCs w:val="18"/>
    </w:rPr>
  </w:style>
  <w:style w:type="paragraph" w:customStyle="1" w:styleId="CopyrightText">
    <w:name w:val="Copyright Text"/>
    <w:basedOn w:val="BodyText"/>
    <w:rsid w:val="004566E9"/>
    <w:rPr>
      <w:sz w:val="18"/>
    </w:rPr>
  </w:style>
  <w:style w:type="paragraph" w:customStyle="1" w:styleId="BodySmallRight">
    <w:name w:val="Body Small Right"/>
    <w:basedOn w:val="BodyTextRight"/>
    <w:rsid w:val="004566E9"/>
    <w:rPr>
      <w:sz w:val="18"/>
      <w:szCs w:val="18"/>
    </w:rPr>
  </w:style>
  <w:style w:type="paragraph" w:customStyle="1" w:styleId="MarginEdition">
    <w:name w:val="Margin Edition"/>
    <w:basedOn w:val="MarginNote"/>
    <w:rsid w:val="004566E9"/>
    <w:pPr>
      <w:spacing w:before="0" w:after="0"/>
    </w:pPr>
    <w:rPr>
      <w:rFonts w:ascii="Times New Roman" w:hAnsi="Times New Roman"/>
      <w:color w:val="999999"/>
    </w:rPr>
  </w:style>
  <w:style w:type="paragraph" w:customStyle="1" w:styleId="Spacer">
    <w:name w:val="Spacer"/>
    <w:basedOn w:val="Normal"/>
    <w:rsid w:val="004566E9"/>
    <w:rPr>
      <w:sz w:val="2"/>
      <w:szCs w:val="2"/>
    </w:rPr>
  </w:style>
  <w:style w:type="character" w:customStyle="1" w:styleId="Small">
    <w:name w:val="Small"/>
    <w:basedOn w:val="DefaultParagraphFont"/>
    <w:rsid w:val="004566E9"/>
    <w:rPr>
      <w:sz w:val="16"/>
    </w:rPr>
  </w:style>
  <w:style w:type="paragraph" w:customStyle="1" w:styleId="WideTable">
    <w:name w:val="Wide Table"/>
    <w:basedOn w:val="Normal"/>
    <w:rsid w:val="004566E9"/>
    <w:pPr>
      <w:ind w:left="-1418"/>
    </w:pPr>
    <w:rPr>
      <w:sz w:val="2"/>
      <w:szCs w:val="2"/>
    </w:rPr>
  </w:style>
  <w:style w:type="character" w:styleId="PageNumber">
    <w:name w:val="page number"/>
    <w:basedOn w:val="DefaultParagraphFont"/>
    <w:rsid w:val="004566E9"/>
  </w:style>
  <w:style w:type="paragraph" w:styleId="Quote">
    <w:name w:val="Quote"/>
    <w:basedOn w:val="Heading1"/>
    <w:link w:val="QuoteChar"/>
    <w:qFormat/>
    <w:rsid w:val="004566E9"/>
    <w:rPr>
      <w:b w:val="0"/>
      <w:sz w:val="72"/>
      <w:szCs w:val="72"/>
      <w:lang w:val="en-NZ"/>
    </w:rPr>
  </w:style>
  <w:style w:type="character" w:customStyle="1" w:styleId="QuoteChar">
    <w:name w:val="Quote Char"/>
    <w:basedOn w:val="DefaultParagraphFont"/>
    <w:link w:val="Quote"/>
    <w:rsid w:val="00456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6E9"/>
    <w:pPr>
      <w:pageBreakBefore/>
    </w:pPr>
  </w:style>
  <w:style w:type="paragraph" w:customStyle="1" w:styleId="Border">
    <w:name w:val="Border"/>
    <w:basedOn w:val="Normal"/>
    <w:qFormat/>
    <w:rsid w:val="00456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6E9"/>
    <w:rPr>
      <w:b/>
      <w:bCs/>
      <w:i/>
      <w:iCs/>
      <w:color w:val="auto"/>
    </w:rPr>
  </w:style>
  <w:style w:type="paragraph" w:styleId="IntenseQuote">
    <w:name w:val="Intense Quote"/>
    <w:basedOn w:val="Normal"/>
    <w:next w:val="Normal"/>
    <w:link w:val="IntenseQuoteChar"/>
    <w:uiPriority w:val="30"/>
    <w:qFormat/>
    <w:rsid w:val="00456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6E9"/>
    <w:rPr>
      <w:smallCaps/>
      <w:color w:val="auto"/>
      <w:u w:val="single"/>
    </w:rPr>
  </w:style>
  <w:style w:type="character" w:styleId="IntenseReference">
    <w:name w:val="Intense Reference"/>
    <w:basedOn w:val="DefaultParagraphFont"/>
    <w:uiPriority w:val="32"/>
    <w:qFormat/>
    <w:rsid w:val="004566E9"/>
    <w:rPr>
      <w:b/>
      <w:bCs/>
      <w:smallCaps/>
      <w:color w:val="auto"/>
      <w:spacing w:val="5"/>
      <w:u w:val="single"/>
    </w:rPr>
  </w:style>
  <w:style w:type="paragraph" w:customStyle="1" w:styleId="2ColumnHeading">
    <w:name w:val="2Column Heading"/>
    <w:basedOn w:val="BodyText"/>
    <w:qFormat/>
    <w:rsid w:val="004566E9"/>
    <w:pPr>
      <w:spacing w:after="60"/>
      <w:ind w:left="-2268"/>
    </w:pPr>
    <w:rPr>
      <w:b/>
    </w:rPr>
  </w:style>
  <w:style w:type="paragraph" w:customStyle="1" w:styleId="Heading1TOC">
    <w:name w:val="Heading1 TOC"/>
    <w:basedOn w:val="Normal"/>
    <w:qFormat/>
    <w:rsid w:val="004566E9"/>
    <w:pPr>
      <w:spacing w:before="240" w:after="120"/>
    </w:pPr>
    <w:rPr>
      <w:rFonts w:ascii="Times New Roman" w:hAnsi="Times New Roman"/>
      <w:b/>
      <w:sz w:val="32"/>
    </w:rPr>
  </w:style>
  <w:style w:type="paragraph" w:customStyle="1" w:styleId="Heading2TOC">
    <w:name w:val="Heading2 TOC"/>
    <w:basedOn w:val="Normal"/>
    <w:qFormat/>
    <w:rsid w:val="004566E9"/>
    <w:pPr>
      <w:spacing w:before="240" w:after="60"/>
    </w:pPr>
    <w:rPr>
      <w:rFonts w:ascii="Times New Roman" w:hAnsi="Times New Roman"/>
      <w:b/>
      <w:sz w:val="28"/>
    </w:rPr>
  </w:style>
  <w:style w:type="character" w:customStyle="1" w:styleId="Underline">
    <w:name w:val="Underline"/>
    <w:basedOn w:val="DefaultParagraphFont"/>
    <w:qFormat/>
    <w:rsid w:val="004566E9"/>
    <w:rPr>
      <w:u w:val="single"/>
    </w:rPr>
  </w:style>
  <w:style w:type="paragraph" w:styleId="BalloonText">
    <w:name w:val="Balloon Text"/>
    <w:basedOn w:val="Normal"/>
    <w:link w:val="BalloonTextChar"/>
    <w:rsid w:val="004566E9"/>
    <w:rPr>
      <w:rFonts w:ascii="Tahoma" w:hAnsi="Tahoma" w:cs="Tahoma"/>
      <w:sz w:val="16"/>
      <w:szCs w:val="16"/>
    </w:rPr>
  </w:style>
  <w:style w:type="character" w:customStyle="1" w:styleId="BalloonTextChar">
    <w:name w:val="Balloon Text Char"/>
    <w:basedOn w:val="DefaultParagraphFont"/>
    <w:link w:val="BalloonText"/>
    <w:rsid w:val="00456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6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6E9"/>
    <w:rPr>
      <w:b/>
      <w:color w:val="660033"/>
      <w:spacing w:val="0"/>
    </w:rPr>
  </w:style>
  <w:style w:type="paragraph" w:customStyle="1" w:styleId="Nameditemlist">
    <w:name w:val="Named item list"/>
    <w:basedOn w:val="BodyText"/>
    <w:qFormat/>
    <w:rsid w:val="004566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898</Words>
  <Characters>5778</Characters>
  <Application>Microsoft Office Word</Application>
  <DocSecurity>0</DocSecurity>
  <Lines>219</Lines>
  <Paragraphs>136</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DEFIN014A Disseminate outputs from the intelligence process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2013-01-24T04:49:00Z</dcterms:created>
  <dcterms:modified xsi:type="dcterms:W3CDTF">2013-01-24T04:49:00Z</dcterms:modified>
</cp:coreProperties>
</file>