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185" w:rsidP="0014618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DEFIN010A Communicate in a surveillance environment</w:t>
      </w:r>
      <w:r>
        <w:fldChar w:fldCharType="end"/>
      </w:r>
    </w:p>
    <w:p w:rsidR="00146185" w:rsidP="00146185">
      <w:pPr>
        <w:pStyle w:val="Version"/>
        <w:sectPr w:rsidSect="002132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321D" w:rsidP="0021321D">
      <w:pPr>
        <w:pStyle w:val="SuperHeading"/>
      </w:pPr>
      <w:r w:rsidRPr="0021321D">
        <w:t>DEFIN010A Communicate in a surveillance environment</w:t>
      </w:r>
    </w:p>
    <w:p w:rsidR="00000000" w:rsidRPr="0021321D" w:rsidP="0021321D">
      <w:pPr>
        <w:pStyle w:val="Heading1"/>
      </w:pPr>
      <w:bookmarkStart w:id="1" w:name="O_523406"/>
      <w:bookmarkEnd w:id="1"/>
      <w:r w:rsidRPr="002132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TableBodyText"/>
              <w:rPr>
                <w:lang w:val="en-NZ"/>
              </w:rPr>
            </w:pPr>
            <w:r w:rsidRPr="0021321D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TableBodyText"/>
              <w:rPr>
                <w:lang w:val="en-NZ"/>
              </w:rPr>
            </w:pPr>
            <w:r w:rsidRPr="0021321D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TableBodyText"/>
              <w:rPr>
                <w:lang w:val="en-NZ"/>
              </w:rPr>
            </w:pPr>
            <w:r w:rsidRPr="0021321D">
              <w:t>Comments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TableBodyText"/>
              <w:rPr>
                <w:lang w:val="en-NZ"/>
              </w:rPr>
            </w:pPr>
            <w:r w:rsidRPr="0021321D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TableBodyText"/>
              <w:rPr>
                <w:lang w:val="en-NZ"/>
              </w:rPr>
            </w:pPr>
            <w:r w:rsidRPr="0021321D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TableBodyText"/>
              <w:rPr>
                <w:lang w:val="en-NZ"/>
              </w:rPr>
            </w:pPr>
            <w:r w:rsidRPr="0021321D">
              <w:t xml:space="preserve">Layout adjusted. No changes to content. 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TableBodyText"/>
              <w:rPr>
                <w:lang w:val="en-NZ"/>
              </w:rPr>
            </w:pPr>
            <w:r w:rsidRPr="0021321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TableBodyText"/>
              <w:rPr>
                <w:lang w:val="en-NZ"/>
              </w:rPr>
            </w:pPr>
            <w:r w:rsidRPr="0021321D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TableBodyText"/>
            </w:pPr>
            <w:r w:rsidRPr="0021321D">
              <w:t xml:space="preserve">Primary release. </w:t>
            </w:r>
          </w:p>
        </w:tc>
      </w:tr>
    </w:tbl>
    <w:p w:rsidR="00146185" w:rsidP="0021321D">
      <w:pPr>
        <w:pStyle w:val="TableBodyText"/>
      </w:pPr>
    </w:p>
    <w:p w:rsidR="00146185" w:rsidP="0021321D">
      <w:pPr>
        <w:pStyle w:val="TableBodyText"/>
      </w:pPr>
    </w:p>
    <w:p w:rsidR="00000000" w:rsidRPr="0021321D" w:rsidP="0021321D">
      <w:pPr>
        <w:pStyle w:val="Heading1"/>
      </w:pPr>
      <w:bookmarkStart w:id="2" w:name="O_523405"/>
      <w:bookmarkEnd w:id="2"/>
      <w:r w:rsidRPr="0021321D">
        <w:t>Unit Descriptor</w:t>
      </w:r>
    </w:p>
    <w:p w:rsidR="00000000" w:rsidRPr="0021321D" w:rsidP="0021321D">
      <w:pPr>
        <w:pStyle w:val="BodyText"/>
      </w:pPr>
      <w:r w:rsidRPr="0021321D">
        <w:t>This unit covers the competency required to effectively communicate in a surveillance team via portable and vehicle communications equipment.</w:t>
      </w:r>
    </w:p>
    <w:p w:rsidR="00000000" w:rsidRPr="0021321D" w:rsidP="0021321D">
      <w:pPr>
        <w:pStyle w:val="AllowPageBreak"/>
      </w:pPr>
    </w:p>
    <w:p w:rsidR="00000000" w:rsidRPr="0021321D" w:rsidP="0021321D">
      <w:pPr>
        <w:pStyle w:val="Heading1"/>
      </w:pPr>
      <w:bookmarkStart w:id="3" w:name="O_523404"/>
      <w:bookmarkEnd w:id="3"/>
      <w:r w:rsidRPr="0021321D">
        <w:t>Application of the Unit</w:t>
      </w:r>
    </w:p>
    <w:p w:rsidR="00000000" w:rsidRPr="0021321D" w:rsidP="0021321D">
      <w:pPr>
        <w:pStyle w:val="BodyText"/>
      </w:pPr>
      <w:r w:rsidRPr="0021321D">
        <w:t>This unit is applicable to workers within the intelligence environment.</w:t>
      </w:r>
    </w:p>
    <w:p w:rsidR="00000000" w:rsidRPr="0021321D" w:rsidP="0021321D">
      <w:pPr>
        <w:pStyle w:val="BodyText"/>
      </w:pPr>
      <w:r w:rsidRPr="0021321D">
        <w:t>A</w:t>
      </w:r>
      <w:r w:rsidRPr="0021321D">
        <w:t>pplication of this unit involves communication in a surveillance environment using a variety of communications equipment.</w:t>
      </w:r>
    </w:p>
    <w:p w:rsidR="00000000" w:rsidRPr="0021321D" w:rsidP="0021321D">
      <w:pPr>
        <w:pStyle w:val="AllowPageBreak"/>
      </w:pPr>
    </w:p>
    <w:p w:rsidR="00000000" w:rsidRPr="0021321D" w:rsidP="0021321D">
      <w:pPr>
        <w:pStyle w:val="Heading1"/>
      </w:pPr>
      <w:bookmarkStart w:id="4" w:name="O_523403"/>
      <w:bookmarkEnd w:id="4"/>
      <w:r w:rsidRPr="0021321D">
        <w:t>Licensing/Regulatory Information</w:t>
      </w:r>
    </w:p>
    <w:p w:rsidR="00000000" w:rsidRPr="0021321D" w:rsidP="0021321D">
      <w:pPr>
        <w:pStyle w:val="BodyText"/>
      </w:pPr>
      <w:r w:rsidRPr="0021321D">
        <w:t>Not applicable.</w:t>
      </w:r>
    </w:p>
    <w:p w:rsidR="00000000" w:rsidRPr="0021321D" w:rsidP="0021321D">
      <w:pPr>
        <w:pStyle w:val="AllowPageBreak"/>
      </w:pPr>
    </w:p>
    <w:p w:rsidR="00000000" w:rsidRPr="0021321D" w:rsidP="0021321D">
      <w:pPr>
        <w:pStyle w:val="Heading1"/>
      </w:pPr>
      <w:bookmarkStart w:id="5" w:name="O_523402"/>
      <w:bookmarkEnd w:id="5"/>
      <w:r w:rsidRPr="0021321D">
        <w:t>Pre-Requisites</w:t>
      </w:r>
    </w:p>
    <w:p w:rsidR="00000000" w:rsidRPr="0021321D" w:rsidP="0021321D">
      <w:pPr>
        <w:pStyle w:val="BodyText"/>
      </w:pPr>
      <w:r w:rsidRPr="0021321D">
        <w:t>Not applicable.</w:t>
      </w:r>
    </w:p>
    <w:p w:rsidR="00000000" w:rsidRPr="0021321D" w:rsidP="0021321D">
      <w:pPr>
        <w:pStyle w:val="AllowPageBreak"/>
      </w:pPr>
    </w:p>
    <w:p w:rsidR="00000000" w:rsidRPr="0021321D" w:rsidP="0021321D">
      <w:pPr>
        <w:pStyle w:val="Heading1"/>
      </w:pPr>
      <w:bookmarkStart w:id="6" w:name="O_523401"/>
      <w:bookmarkEnd w:id="6"/>
      <w:r w:rsidRPr="0021321D">
        <w:t>Employability Skills Information</w:t>
      </w:r>
    </w:p>
    <w:p w:rsidR="00000000" w:rsidRPr="0021321D" w:rsidP="0021321D">
      <w:pPr>
        <w:pStyle w:val="BodyText"/>
      </w:pPr>
      <w:r w:rsidRPr="0021321D">
        <w:t>This unit contains employability skills.</w:t>
      </w:r>
    </w:p>
    <w:p w:rsidR="00000000" w:rsidRPr="0021321D" w:rsidP="0021321D">
      <w:pPr>
        <w:pStyle w:val="AllowPageBreak"/>
      </w:pPr>
    </w:p>
    <w:p w:rsidR="00000000" w:rsidRPr="0021321D" w:rsidP="0021321D">
      <w:pPr>
        <w:pStyle w:val="Heading1"/>
      </w:pPr>
      <w:bookmarkStart w:id="7" w:name="O_523400"/>
      <w:bookmarkEnd w:id="7"/>
      <w:r w:rsidRPr="0021321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BodyText"/>
            </w:pPr>
            <w:r w:rsidRPr="0021321D">
              <w:t>Performance Criteria describe the required performanc</w:t>
            </w:r>
            <w:r w:rsidRPr="0021321D">
              <w:t xml:space="preserve">e needed to demonstrate achievement of the element. Where </w:t>
            </w:r>
            <w:r w:rsidRPr="0021321D">
              <w:rPr>
                <w:rStyle w:val="BoldandItalics"/>
              </w:rPr>
              <w:t>bold italicised</w:t>
            </w:r>
            <w:r w:rsidRPr="0021321D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21321D" w:rsidP="0021321D">
      <w:pPr>
        <w:pStyle w:val="BodyText"/>
      </w:pPr>
    </w:p>
    <w:p w:rsidR="00000000" w:rsidRPr="0021321D" w:rsidP="0021321D">
      <w:pPr>
        <w:pStyle w:val="AllowPageBreak"/>
      </w:pPr>
    </w:p>
    <w:p w:rsidR="00000000" w:rsidRPr="0021321D" w:rsidP="0021321D">
      <w:pPr>
        <w:pStyle w:val="Heading1"/>
      </w:pPr>
      <w:bookmarkStart w:id="8" w:name="O_523399"/>
      <w:bookmarkEnd w:id="8"/>
      <w:r w:rsidRPr="0021321D">
        <w:t>Elements and Performan</w:t>
      </w:r>
      <w:r w:rsidRPr="0021321D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BodyText"/>
            </w:pPr>
            <w:r w:rsidRPr="0021321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rPr>
                <w:rStyle w:val="SpecialBold"/>
              </w:rPr>
              <w:t>PERFORMANCE CRITERIA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List"/>
              <w:rPr>
                <w:lang w:val="en-NZ"/>
              </w:rPr>
            </w:pPr>
            <w:r w:rsidRPr="0021321D">
              <w:t>1.</w:t>
            </w:r>
            <w:r w:rsidRPr="0021321D">
              <w:tab/>
            </w:r>
            <w:r w:rsidRPr="0021321D">
              <w:rPr>
                <w:rStyle w:val="SpecialBold"/>
              </w:rPr>
              <w:t>Prepare the communications systems in a covert environment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List"/>
            </w:pPr>
            <w:r w:rsidRPr="0021321D">
              <w:t>1.1</w:t>
            </w:r>
            <w:r w:rsidRPr="0021321D">
              <w:tab/>
              <w:t xml:space="preserve">Communication modes and </w:t>
            </w:r>
            <w:r w:rsidRPr="0021321D">
              <w:rPr>
                <w:rStyle w:val="BoldandItalics"/>
              </w:rPr>
              <w:t>equipment</w:t>
            </w:r>
            <w:r w:rsidRPr="0021321D">
              <w:t xml:space="preserve"> are identified and tested to ensure effective links within the communications net</w:t>
            </w:r>
          </w:p>
          <w:p w:rsidR="00000000" w:rsidP="0021321D">
            <w:pPr>
              <w:pStyle w:val="List"/>
              <w:rPr>
                <w:lang w:val="en-NZ"/>
              </w:rPr>
            </w:pPr>
            <w:r w:rsidRPr="0021321D">
              <w:t>1.2</w:t>
            </w:r>
            <w:r w:rsidRPr="0021321D">
              <w:tab/>
            </w:r>
            <w:r w:rsidRPr="0021321D">
              <w:t>Problems in the system are identified and addressed to maintain communication channels in a covert environment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List"/>
              <w:rPr>
                <w:lang w:val="en-NZ"/>
              </w:rPr>
            </w:pPr>
            <w:r w:rsidRPr="0021321D">
              <w:t>2.</w:t>
            </w:r>
            <w:r w:rsidRPr="0021321D">
              <w:tab/>
            </w:r>
            <w:r w:rsidRPr="0021321D">
              <w:rPr>
                <w:rStyle w:val="SpecialBold"/>
              </w:rPr>
              <w:t>Use communication equipment and tools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List"/>
            </w:pPr>
            <w:r w:rsidRPr="0021321D">
              <w:t>2.1</w:t>
            </w:r>
            <w:r w:rsidRPr="0021321D">
              <w:tab/>
              <w:t>Communication equipment is operated and maintained to ensure effective and efficient communications</w:t>
            </w:r>
          </w:p>
          <w:p w:rsidR="00000000" w:rsidRPr="0021321D" w:rsidP="0021321D">
            <w:pPr>
              <w:pStyle w:val="List"/>
            </w:pPr>
            <w:r w:rsidRPr="0021321D">
              <w:t>2.2</w:t>
            </w:r>
            <w:r w:rsidRPr="0021321D">
              <w:tab/>
            </w:r>
            <w:r w:rsidRPr="0021321D">
              <w:rPr>
                <w:rStyle w:val="BoldandItalics"/>
              </w:rPr>
              <w:t>Alternative communication</w:t>
            </w:r>
            <w:r w:rsidRPr="0021321D">
              <w:t xml:space="preserve"> procedures are identified and utilised </w:t>
            </w:r>
          </w:p>
          <w:p w:rsidR="00000000" w:rsidP="0021321D">
            <w:pPr>
              <w:pStyle w:val="List"/>
              <w:rPr>
                <w:lang w:val="en-NZ"/>
              </w:rPr>
            </w:pPr>
            <w:r w:rsidRPr="0021321D">
              <w:t>2.3</w:t>
            </w:r>
            <w:r w:rsidRPr="0021321D">
              <w:tab/>
              <w:t>Communication equipment is used in a covert manner to assist operative/s to minimise the chance of exposure or compromise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List"/>
              <w:rPr>
                <w:lang w:val="en-NZ"/>
              </w:rPr>
            </w:pPr>
            <w:r w:rsidRPr="0021321D">
              <w:t>3.</w:t>
            </w:r>
            <w:r w:rsidRPr="0021321D">
              <w:tab/>
            </w:r>
            <w:r w:rsidRPr="0021321D">
              <w:rPr>
                <w:rStyle w:val="SpecialBold"/>
              </w:rPr>
              <w:t>Communicate effectively in a covert environment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List"/>
            </w:pPr>
            <w:r w:rsidRPr="0021321D">
              <w:t>3.1</w:t>
            </w:r>
            <w:r w:rsidRPr="0021321D">
              <w:tab/>
              <w:t>Cle</w:t>
            </w:r>
            <w:r w:rsidRPr="0021321D">
              <w:t xml:space="preserve">ar, correct, concise, timely and relevant </w:t>
            </w:r>
            <w:r w:rsidRPr="0021321D">
              <w:rPr>
                <w:rStyle w:val="BoldandItalics"/>
              </w:rPr>
              <w:t>information</w:t>
            </w:r>
            <w:r w:rsidRPr="0021321D">
              <w:t xml:space="preserve"> is communicated </w:t>
            </w:r>
          </w:p>
          <w:p w:rsidR="00000000" w:rsidRPr="0021321D" w:rsidP="0021321D">
            <w:pPr>
              <w:pStyle w:val="List"/>
            </w:pPr>
            <w:r w:rsidRPr="0021321D">
              <w:t>3.2</w:t>
            </w:r>
            <w:r w:rsidRPr="0021321D">
              <w:tab/>
              <w:t xml:space="preserve">Accurate, timely and appropriate listening and response techniques are used to facilitate subsequent action and decision-making </w:t>
            </w:r>
          </w:p>
          <w:p w:rsidR="00000000" w:rsidRPr="0021321D" w:rsidP="0021321D">
            <w:pPr>
              <w:pStyle w:val="List"/>
            </w:pPr>
            <w:r w:rsidRPr="0021321D">
              <w:t>3.3</w:t>
            </w:r>
            <w:r w:rsidRPr="0021321D">
              <w:tab/>
              <w:t>Communications procedures are implemented in acc</w:t>
            </w:r>
            <w:r w:rsidRPr="0021321D">
              <w:t>ordance with organisational policy</w:t>
            </w:r>
          </w:p>
        </w:tc>
      </w:tr>
    </w:tbl>
    <w:p w:rsidR="00000000" w:rsidRPr="0021321D" w:rsidP="0021321D">
      <w:pPr>
        <w:pStyle w:val="BodyText"/>
      </w:pPr>
    </w:p>
    <w:p w:rsidR="00000000" w:rsidRPr="0021321D" w:rsidP="0021321D">
      <w:pPr>
        <w:pStyle w:val="AllowPageBreak"/>
      </w:pPr>
    </w:p>
    <w:p w:rsidR="00000000" w:rsidRPr="0021321D" w:rsidP="0021321D">
      <w:pPr>
        <w:pStyle w:val="Heading1"/>
      </w:pPr>
      <w:bookmarkStart w:id="9" w:name="O_523398"/>
      <w:bookmarkEnd w:id="9"/>
      <w:r w:rsidRPr="0021321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t>This describes the essential skills and knowledge and their level, required for this unit.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rPr>
                <w:rStyle w:val="SpecialBold"/>
              </w:rPr>
              <w:t>Required Skills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ListBullet"/>
            </w:pPr>
            <w:r w:rsidRPr="0021321D">
              <w:t xml:space="preserve">apply a systematic process in organising and conducting a surveillance operation within limited time frames and resources </w:t>
            </w:r>
          </w:p>
          <w:p w:rsidR="00000000" w:rsidRPr="0021321D" w:rsidP="0021321D">
            <w:pPr>
              <w:pStyle w:val="ListBullet"/>
            </w:pPr>
            <w:r w:rsidRPr="0021321D">
              <w:t>communicate effectively in writing, in particular provide clear comprehensive, accurate and chronologically sequenced written documen</w:t>
            </w:r>
            <w:r w:rsidRPr="0021321D">
              <w:t>tation</w:t>
            </w:r>
          </w:p>
          <w:p w:rsidR="00000000" w:rsidRPr="0021321D" w:rsidP="0021321D">
            <w:pPr>
              <w:pStyle w:val="ListBullet"/>
            </w:pPr>
            <w:r w:rsidRPr="0021321D">
              <w:t>communicate effectively orally (listen, establish rapport, negotiate, manage conflict)</w:t>
            </w:r>
          </w:p>
          <w:p w:rsidR="00000000" w:rsidRPr="0021321D" w:rsidP="0021321D">
            <w:pPr>
              <w:pStyle w:val="ListBullet"/>
            </w:pPr>
            <w:r w:rsidRPr="0021321D">
              <w:t>maintain and apply operational safety procedures and skills during a surveillance operation</w:t>
            </w:r>
          </w:p>
          <w:p w:rsidR="00000000" w:rsidRPr="0021321D" w:rsidP="0021321D">
            <w:pPr>
              <w:pStyle w:val="ListBullet"/>
            </w:pPr>
            <w:r w:rsidRPr="0021321D">
              <w:t xml:space="preserve">make decisions and solve problems to accommodate contingencies during </w:t>
            </w:r>
            <w:r w:rsidRPr="0021321D">
              <w:t>surveillance of subjects</w:t>
            </w:r>
          </w:p>
          <w:p w:rsidR="00000000" w:rsidP="0021321D">
            <w:pPr>
              <w:pStyle w:val="ListBullet"/>
              <w:rPr>
                <w:lang w:val="en-NZ"/>
              </w:rPr>
            </w:pPr>
            <w:r w:rsidRPr="0021321D">
              <w:t>use various modes of communication equipment, radio operation and transmission patterns and secure transmission limitations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rPr>
                <w:rStyle w:val="SpecialBold"/>
              </w:rPr>
              <w:t>Required Knowledge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ListBullet"/>
            </w:pPr>
            <w:r w:rsidRPr="0021321D">
              <w:t>attributes of various modes of communication, radio operation and transmission patterns and secure transmission limitations</w:t>
            </w:r>
          </w:p>
          <w:p w:rsidR="00000000" w:rsidRPr="0021321D" w:rsidP="0021321D">
            <w:pPr>
              <w:pStyle w:val="ListBullet"/>
            </w:pPr>
            <w:r w:rsidRPr="0021321D">
              <w:t>correct interpretation of all applicable laws, policies and procedures</w:t>
            </w:r>
          </w:p>
          <w:p w:rsidR="00000000" w:rsidRPr="0021321D" w:rsidP="0021321D">
            <w:pPr>
              <w:pStyle w:val="ListBullet"/>
            </w:pPr>
            <w:r w:rsidRPr="0021321D">
              <w:t>ethical practice, diversity and cultural issues</w:t>
            </w:r>
          </w:p>
          <w:p w:rsidR="00000000" w:rsidRPr="0021321D" w:rsidP="0021321D">
            <w:pPr>
              <w:pStyle w:val="ListBullet"/>
            </w:pPr>
            <w:r w:rsidRPr="0021321D">
              <w:t>organisationa</w:t>
            </w:r>
            <w:r w:rsidRPr="0021321D">
              <w:t>l work health and safety policies, procedures, guidelines and policy environments within which operations will be conducted</w:t>
            </w:r>
          </w:p>
          <w:p w:rsidR="00000000" w:rsidRPr="0021321D" w:rsidP="0021321D">
            <w:pPr>
              <w:pStyle w:val="ListBullet"/>
            </w:pPr>
            <w:r w:rsidRPr="0021321D">
              <w:t>role and functions of other agencies who conduct surveillance</w:t>
            </w:r>
          </w:p>
          <w:p w:rsidR="00000000" w:rsidRPr="0021321D" w:rsidP="0021321D">
            <w:pPr>
              <w:pStyle w:val="ListBullet"/>
            </w:pPr>
            <w:r w:rsidRPr="0021321D">
              <w:t>security issues and classifications</w:t>
            </w:r>
          </w:p>
          <w:p w:rsidR="00000000" w:rsidRPr="0021321D" w:rsidP="0021321D">
            <w:pPr>
              <w:pStyle w:val="ListBullet"/>
            </w:pPr>
            <w:r w:rsidRPr="0021321D">
              <w:t>surveillance principles and the ra</w:t>
            </w:r>
            <w:r w:rsidRPr="0021321D">
              <w:t>nge of surveillance techniques</w:t>
            </w:r>
          </w:p>
        </w:tc>
      </w:tr>
    </w:tbl>
    <w:p w:rsidR="00000000" w:rsidRPr="0021321D" w:rsidP="0021321D">
      <w:pPr>
        <w:pStyle w:val="BodyText"/>
      </w:pPr>
    </w:p>
    <w:p w:rsidR="00000000" w:rsidRPr="0021321D" w:rsidP="0021321D">
      <w:pPr>
        <w:pStyle w:val="AllowPageBreak"/>
      </w:pPr>
    </w:p>
    <w:p w:rsidR="00000000" w:rsidRPr="0021321D" w:rsidP="0021321D">
      <w:pPr>
        <w:pStyle w:val="Heading1"/>
      </w:pPr>
      <w:bookmarkStart w:id="10" w:name="O_523397"/>
      <w:bookmarkEnd w:id="10"/>
      <w:r w:rsidRPr="0021321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t>The evidence guide provides advice on assessment and must be read in conjunction with the Performance Criteria, Required Skills and Knowledge, the Range Statement and the Assessment Guideline</w:t>
            </w:r>
            <w:r w:rsidRPr="0021321D">
              <w:t>s for this Training Package.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ListBullet"/>
            </w:pPr>
            <w:r w:rsidRPr="0021321D">
              <w:t>Nil</w:t>
            </w:r>
          </w:p>
          <w:p w:rsidR="00000000" w:rsidRPr="0021321D" w:rsidP="0021321D">
            <w:pPr>
              <w:pStyle w:val="BodyText"/>
            </w:pPr>
            <w:r w:rsidRPr="0021321D">
              <w:rPr>
                <w:rStyle w:val="SpecialBold"/>
              </w:rPr>
              <w:t>Consistency in performance</w:t>
            </w:r>
          </w:p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t>Competency should be demonstrated in the workplace or in a simulated surveillance context.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BodyText"/>
            </w:pPr>
            <w:r w:rsidRPr="0021321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BodyText"/>
            </w:pPr>
            <w:r w:rsidRPr="0021321D">
              <w:rPr>
                <w:rStyle w:val="SpecialBold"/>
              </w:rPr>
              <w:t>Context of assessment</w:t>
            </w:r>
          </w:p>
          <w:p w:rsidR="00000000" w:rsidRPr="0021321D" w:rsidP="0021321D">
            <w:pPr>
              <w:pStyle w:val="BodyText"/>
            </w:pPr>
            <w:r w:rsidRPr="0021321D">
              <w:t>Competency must be assessed over time in a range of workplace or simulated surveillance situations.</w:t>
            </w:r>
          </w:p>
          <w:p w:rsidR="00000000" w:rsidRPr="0021321D" w:rsidP="0021321D">
            <w:pPr>
              <w:pStyle w:val="BodyText"/>
            </w:pPr>
            <w:r w:rsidRPr="0021321D">
              <w:rPr>
                <w:rStyle w:val="SpecialBold"/>
              </w:rPr>
              <w:t>Specific resources for assessment</w:t>
            </w:r>
          </w:p>
          <w:p w:rsidR="00000000" w:rsidRPr="0021321D" w:rsidP="0021321D">
            <w:pPr>
              <w:pStyle w:val="BodyText"/>
            </w:pPr>
            <w:r w:rsidRPr="0021321D">
              <w:t>Access is required to:</w:t>
            </w:r>
          </w:p>
          <w:p w:rsidR="00000000" w:rsidP="0021321D">
            <w:pPr>
              <w:pStyle w:val="ListBullet"/>
              <w:rPr>
                <w:lang w:val="en-NZ"/>
              </w:rPr>
            </w:pPr>
            <w:r w:rsidRPr="0021321D">
              <w:t>communications equipment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BodyText"/>
            </w:pPr>
            <w:r w:rsidRPr="0021321D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21321D" w:rsidP="0021321D">
            <w:pPr>
              <w:pStyle w:val="BodyText"/>
            </w:pPr>
            <w:r w:rsidRPr="0021321D">
              <w:t>Assessment is completed using appropriately qualified assessors who select the most appropriate method of assessment.</w:t>
            </w:r>
          </w:p>
          <w:p w:rsidR="00000000" w:rsidRPr="0021321D" w:rsidP="0021321D">
            <w:pPr>
              <w:pStyle w:val="BodyText"/>
            </w:pPr>
            <w:r w:rsidRPr="0021321D">
              <w:t>Assessment may occur in an operational environment or in an industry-approved simulated work environment. Forms of assessment that are typ</w:t>
            </w:r>
            <w:r w:rsidRPr="0021321D">
              <w:t>ically used include:</w:t>
            </w:r>
          </w:p>
          <w:p w:rsidR="00000000" w:rsidRPr="0021321D" w:rsidP="0021321D">
            <w:pPr>
              <w:pStyle w:val="ListBullet"/>
            </w:pPr>
            <w:r w:rsidRPr="0021321D">
              <w:t>direct observation</w:t>
            </w:r>
          </w:p>
          <w:p w:rsidR="00000000" w:rsidRPr="0021321D" w:rsidP="0021321D">
            <w:pPr>
              <w:pStyle w:val="ListBullet"/>
            </w:pPr>
            <w:r w:rsidRPr="0021321D">
              <w:t>interviewing the candidate</w:t>
            </w:r>
          </w:p>
          <w:p w:rsidR="00000000" w:rsidRPr="0021321D" w:rsidP="0021321D">
            <w:pPr>
              <w:pStyle w:val="ListBullet"/>
            </w:pPr>
            <w:r w:rsidRPr="0021321D">
              <w:t>journals and workplace documentation</w:t>
            </w:r>
          </w:p>
          <w:p w:rsidR="00000000" w:rsidRPr="0021321D" w:rsidP="0021321D">
            <w:pPr>
              <w:pStyle w:val="ListBullet"/>
            </w:pPr>
            <w:r w:rsidRPr="0021321D">
              <w:t>third party reports from supervisors</w:t>
            </w:r>
          </w:p>
          <w:p w:rsidR="00000000" w:rsidRPr="0021321D" w:rsidP="0021321D">
            <w:pPr>
              <w:pStyle w:val="ListBullet"/>
            </w:pPr>
            <w:r w:rsidRPr="0021321D">
              <w:t>written or oral questions</w:t>
            </w:r>
          </w:p>
        </w:tc>
      </w:tr>
    </w:tbl>
    <w:p w:rsidR="00000000" w:rsidRPr="0021321D" w:rsidP="0021321D">
      <w:pPr>
        <w:pStyle w:val="BodyText"/>
      </w:pPr>
    </w:p>
    <w:p w:rsidR="00000000" w:rsidRPr="0021321D" w:rsidP="0021321D">
      <w:pPr>
        <w:pStyle w:val="AllowPageBreak"/>
      </w:pPr>
    </w:p>
    <w:p w:rsidR="00000000" w:rsidRPr="0021321D" w:rsidP="0021321D">
      <w:pPr>
        <w:pStyle w:val="Heading1"/>
      </w:pPr>
      <w:bookmarkStart w:id="11" w:name="O_523396"/>
      <w:bookmarkEnd w:id="11"/>
      <w:r w:rsidRPr="0021321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t xml:space="preserve">The Range Statement relates to the Unit of Competency as a whole. It allows for different work environments and situations that may affect performance. </w:t>
            </w:r>
            <w:r w:rsidRPr="0021321D">
              <w:rPr>
                <w:rStyle w:val="BoldandItalics"/>
              </w:rPr>
              <w:t>Bold italicised</w:t>
            </w:r>
            <w:r w:rsidRPr="0021321D">
              <w:t xml:space="preserve"> wording in the Performance Criteria is detailed below.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rPr>
                <w:rStyle w:val="BoldandItalics"/>
              </w:rPr>
              <w:t>Communication equipment</w:t>
            </w:r>
            <w:r w:rsidRPr="0021321D">
              <w:t xml:space="preserve"> may inc</w:t>
            </w:r>
            <w:r w:rsidRPr="0021321D">
              <w:t>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ListBullet"/>
            </w:pPr>
            <w:r w:rsidRPr="0021321D">
              <w:t>Covert attachments</w:t>
            </w:r>
          </w:p>
          <w:p w:rsidR="00000000" w:rsidRPr="0021321D" w:rsidP="0021321D">
            <w:pPr>
              <w:pStyle w:val="ListBullet"/>
            </w:pPr>
            <w:r w:rsidRPr="0021321D">
              <w:t>Encryption equipment</w:t>
            </w:r>
          </w:p>
          <w:p w:rsidR="00000000" w:rsidRPr="0021321D" w:rsidP="0021321D">
            <w:pPr>
              <w:pStyle w:val="ListBullet"/>
            </w:pPr>
            <w:r w:rsidRPr="0021321D">
              <w:t>Mobile phones</w:t>
            </w:r>
          </w:p>
          <w:p w:rsidR="00000000" w:rsidRPr="0021321D" w:rsidP="0021321D">
            <w:pPr>
              <w:pStyle w:val="ListBullet"/>
            </w:pPr>
            <w:r w:rsidRPr="0021321D">
              <w:t>Portable radio</w:t>
            </w:r>
          </w:p>
          <w:p w:rsidR="00000000" w:rsidRPr="0021321D" w:rsidP="0021321D">
            <w:pPr>
              <w:pStyle w:val="ListBullet"/>
            </w:pPr>
            <w:r w:rsidRPr="0021321D">
              <w:t>Portable vehicle radio</w:t>
            </w:r>
          </w:p>
          <w:p w:rsidR="00000000" w:rsidRPr="0021321D" w:rsidP="0021321D">
            <w:pPr>
              <w:pStyle w:val="ListBullet"/>
            </w:pPr>
            <w:r w:rsidRPr="0021321D">
              <w:t>Repeaters or any other communications device</w:t>
            </w:r>
          </w:p>
          <w:p w:rsidR="00000000" w:rsidRPr="0021321D" w:rsidP="0021321D">
            <w:pPr>
              <w:pStyle w:val="ListBullet"/>
            </w:pPr>
            <w:r w:rsidRPr="0021321D">
              <w:t>Vehicle radio</w:t>
            </w:r>
          </w:p>
          <w:p w:rsidR="00000000" w:rsidP="0021321D">
            <w:pPr>
              <w:pStyle w:val="ListBullet"/>
              <w:rPr>
                <w:lang w:val="en-NZ"/>
              </w:rPr>
            </w:pPr>
            <w:r w:rsidRPr="0021321D">
              <w:t>Any equipment available in the operational circumstances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rPr>
                <w:rStyle w:val="BoldandItalics"/>
              </w:rPr>
              <w:t xml:space="preserve">Alternative communication </w:t>
            </w:r>
            <w:r w:rsidRPr="0021321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ListBullet"/>
              <w:rPr>
                <w:lang w:val="en-NZ"/>
              </w:rPr>
            </w:pPr>
            <w:r w:rsidRPr="0021321D">
              <w:t>Use of hand signals</w:t>
            </w:r>
          </w:p>
        </w:tc>
      </w:tr>
      <w:tr w:rsidTr="00146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21D">
            <w:pPr>
              <w:pStyle w:val="BodyText"/>
              <w:rPr>
                <w:lang w:val="en-NZ"/>
              </w:rPr>
            </w:pPr>
            <w:r w:rsidRPr="0021321D">
              <w:rPr>
                <w:rStyle w:val="BoldandItalics"/>
              </w:rPr>
              <w:t xml:space="preserve">Information </w:t>
            </w:r>
            <w:r w:rsidRPr="0021321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21D" w:rsidP="0021321D">
            <w:pPr>
              <w:pStyle w:val="ListBullet"/>
            </w:pPr>
            <w:r w:rsidRPr="0021321D">
              <w:t>Description of persons, vehicles, places or objects</w:t>
            </w:r>
          </w:p>
          <w:p w:rsidR="00000000" w:rsidRPr="0021321D" w:rsidP="0021321D">
            <w:pPr>
              <w:pStyle w:val="ListBullet"/>
            </w:pPr>
            <w:r w:rsidRPr="0021321D">
              <w:t>Intelligence and evidence obtained</w:t>
            </w:r>
          </w:p>
          <w:p w:rsidR="00000000" w:rsidRPr="0021321D" w:rsidP="0021321D">
            <w:pPr>
              <w:pStyle w:val="ListBullet"/>
            </w:pPr>
            <w:r w:rsidRPr="0021321D">
              <w:t>Operational information</w:t>
            </w:r>
          </w:p>
          <w:p w:rsidR="00000000" w:rsidRPr="0021321D" w:rsidP="0021321D">
            <w:pPr>
              <w:pStyle w:val="ListBullet"/>
            </w:pPr>
            <w:r w:rsidRPr="0021321D">
              <w:t>Operative actions</w:t>
            </w:r>
          </w:p>
          <w:p w:rsidR="00000000" w:rsidRPr="0021321D" w:rsidP="0021321D">
            <w:pPr>
              <w:pStyle w:val="ListBullet"/>
            </w:pPr>
            <w:r w:rsidRPr="0021321D">
              <w:t>Subject movements and other events</w:t>
            </w:r>
          </w:p>
          <w:p w:rsidR="00000000" w:rsidRPr="0021321D" w:rsidP="0021321D">
            <w:pPr>
              <w:pStyle w:val="ListBullet"/>
            </w:pPr>
            <w:r w:rsidRPr="0021321D">
              <w:t>Warnings to stakeholders</w:t>
            </w:r>
          </w:p>
        </w:tc>
      </w:tr>
    </w:tbl>
    <w:p w:rsidR="00000000" w:rsidRPr="0021321D" w:rsidP="0021321D">
      <w:pPr>
        <w:pStyle w:val="BodyText"/>
      </w:pPr>
    </w:p>
    <w:p w:rsidR="00000000" w:rsidRPr="0021321D" w:rsidP="0021321D">
      <w:pPr>
        <w:pStyle w:val="AllowPageBreak"/>
      </w:pPr>
    </w:p>
    <w:p w:rsidR="00000000" w:rsidRPr="0021321D" w:rsidP="0021321D">
      <w:pPr>
        <w:pStyle w:val="Heading1"/>
      </w:pPr>
      <w:bookmarkStart w:id="12" w:name="O_523395"/>
      <w:bookmarkEnd w:id="12"/>
      <w:r w:rsidRPr="0021321D">
        <w:t>Unit Sector(s)</w:t>
      </w:r>
    </w:p>
    <w:p w:rsidR="00000000" w:rsidRPr="0021321D" w:rsidP="0021321D">
      <w:pPr>
        <w:pStyle w:val="BodyText"/>
      </w:pPr>
      <w:r w:rsidRPr="0021321D">
        <w:t>Not applicable.</w:t>
      </w:r>
    </w:p>
    <w:p w:rsidR="00000000" w:rsidRPr="0021321D" w:rsidP="0021321D"/>
    <w:sectPr w:rsidSect="002132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2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21D" w:rsidRPr="00146185" w:rsidP="0014618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2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185" w:rsidP="002132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185" w:rsidP="002132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6185" w:rsidP="002132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2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21D" w:rsidRPr="00146185" w:rsidP="001461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2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185" w:rsidRPr="002D2AF8" w:rsidP="002132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DEFIN010A Communicate in a surveillance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46185" w:rsidP="002132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340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24C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2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2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2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2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2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2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2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2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2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2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2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21D"/>
  </w:style>
  <w:style w:type="character" w:customStyle="1" w:styleId="Heading1Char">
    <w:name w:val="Heading 1 Char"/>
    <w:basedOn w:val="DefaultParagraphFont"/>
    <w:link w:val="Heading1"/>
    <w:rsid w:val="002132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2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2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32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2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321D"/>
    <w:rPr>
      <w:b/>
      <w:spacing w:val="0"/>
    </w:rPr>
  </w:style>
  <w:style w:type="paragraph" w:customStyle="1" w:styleId="SuperHeading">
    <w:name w:val="SuperHeading"/>
    <w:basedOn w:val="Normal"/>
    <w:rsid w:val="002132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2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1321D"/>
    <w:pPr>
      <w:spacing w:before="60" w:after="60"/>
    </w:pPr>
  </w:style>
  <w:style w:type="character" w:customStyle="1" w:styleId="BoldandItalics">
    <w:name w:val="Bold and Italics"/>
    <w:qFormat/>
    <w:rsid w:val="0021321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132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2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2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2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2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2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2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2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2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2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2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2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2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2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32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2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2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2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2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2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2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2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2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2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2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2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2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2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21D"/>
    <w:rPr>
      <w:i/>
    </w:rPr>
  </w:style>
  <w:style w:type="paragraph" w:styleId="Caption">
    <w:name w:val="caption"/>
    <w:basedOn w:val="BodyText"/>
    <w:next w:val="Normal"/>
    <w:qFormat/>
    <w:rsid w:val="002132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2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2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21D"/>
  </w:style>
  <w:style w:type="paragraph" w:styleId="TableofFigures">
    <w:name w:val="table of figures"/>
    <w:basedOn w:val="Normal"/>
    <w:next w:val="Normal"/>
    <w:semiHidden/>
    <w:rsid w:val="002132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21D"/>
    <w:pPr>
      <w:numPr>
        <w:numId w:val="10"/>
      </w:numPr>
    </w:pPr>
  </w:style>
  <w:style w:type="character" w:customStyle="1" w:styleId="WingdingSymbols">
    <w:name w:val="Wingding Symbols"/>
    <w:rsid w:val="0021321D"/>
    <w:rPr>
      <w:rFonts w:ascii="Wingdings" w:hAnsi="Wingdings"/>
    </w:rPr>
  </w:style>
  <w:style w:type="paragraph" w:customStyle="1" w:styleId="TableHeading">
    <w:name w:val="Table Heading"/>
    <w:basedOn w:val="HeadingBase"/>
    <w:rsid w:val="002132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21D"/>
    <w:rPr>
      <w:color w:val="0033CC"/>
      <w:u w:val="none"/>
    </w:rPr>
  </w:style>
  <w:style w:type="paragraph" w:customStyle="1" w:styleId="BodyTextRight">
    <w:name w:val="Body Text Right"/>
    <w:basedOn w:val="BodyText"/>
    <w:rsid w:val="002132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2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2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2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2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2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21D"/>
    <w:rPr>
      <w:sz w:val="32"/>
    </w:rPr>
  </w:style>
  <w:style w:type="paragraph" w:customStyle="1" w:styleId="HeadingProcedure">
    <w:name w:val="Heading Procedure"/>
    <w:basedOn w:val="HeadingBase"/>
    <w:next w:val="Normal"/>
    <w:rsid w:val="002132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1321D"/>
    <w:pPr>
      <w:ind w:firstLine="0"/>
    </w:pPr>
  </w:style>
  <w:style w:type="paragraph" w:customStyle="1" w:styleId="ListNote">
    <w:name w:val="List Note"/>
    <w:basedOn w:val="List"/>
    <w:rsid w:val="002132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2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2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21D"/>
    <w:rPr>
      <w:rFonts w:ascii="Courier New" w:hAnsi="Courier New"/>
    </w:rPr>
  </w:style>
  <w:style w:type="paragraph" w:customStyle="1" w:styleId="NoteBullet">
    <w:name w:val="Note Bullet"/>
    <w:basedOn w:val="Note"/>
    <w:rsid w:val="002132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2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2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2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2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32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2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21D"/>
    <w:rPr>
      <w:b/>
      <w:smallCaps/>
    </w:rPr>
  </w:style>
  <w:style w:type="paragraph" w:customStyle="1" w:styleId="TableListNumber">
    <w:name w:val="Table List Number"/>
    <w:basedOn w:val="ListNumber"/>
    <w:rsid w:val="002132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2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21D"/>
    <w:pPr>
      <w:numPr>
        <w:numId w:val="8"/>
      </w:numPr>
    </w:pPr>
  </w:style>
  <w:style w:type="paragraph" w:customStyle="1" w:styleId="ListAlpha2">
    <w:name w:val="List Alpha 2"/>
    <w:basedOn w:val="List2"/>
    <w:rsid w:val="0021321D"/>
    <w:pPr>
      <w:numPr>
        <w:numId w:val="7"/>
      </w:numPr>
    </w:pPr>
  </w:style>
  <w:style w:type="paragraph" w:styleId="List2">
    <w:name w:val="List 2"/>
    <w:basedOn w:val="BodyText"/>
    <w:rsid w:val="002132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2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2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2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2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21D"/>
    <w:pPr>
      <w:numPr>
        <w:numId w:val="2"/>
      </w:numPr>
    </w:pPr>
  </w:style>
  <w:style w:type="paragraph" w:styleId="ListBullet5">
    <w:name w:val="List Bullet 5"/>
    <w:basedOn w:val="List5"/>
    <w:rsid w:val="0021321D"/>
    <w:pPr>
      <w:numPr>
        <w:numId w:val="3"/>
      </w:numPr>
    </w:pPr>
  </w:style>
  <w:style w:type="paragraph" w:styleId="ListContinue2">
    <w:name w:val="List Continue 2"/>
    <w:basedOn w:val="List2"/>
    <w:rsid w:val="0021321D"/>
    <w:pPr>
      <w:ind w:firstLine="0"/>
    </w:pPr>
  </w:style>
  <w:style w:type="paragraph" w:styleId="ListContinue3">
    <w:name w:val="List Continue 3"/>
    <w:basedOn w:val="List3"/>
    <w:rsid w:val="0021321D"/>
    <w:pPr>
      <w:ind w:left="1021" w:firstLine="0"/>
    </w:pPr>
  </w:style>
  <w:style w:type="paragraph" w:styleId="ListContinue4">
    <w:name w:val="List Continue 4"/>
    <w:basedOn w:val="List4"/>
    <w:rsid w:val="0021321D"/>
    <w:pPr>
      <w:ind w:firstLine="0"/>
    </w:pPr>
  </w:style>
  <w:style w:type="paragraph" w:styleId="ListContinue5">
    <w:name w:val="List Continue 5"/>
    <w:basedOn w:val="List5"/>
    <w:rsid w:val="0021321D"/>
    <w:pPr>
      <w:ind w:firstLine="0"/>
    </w:pPr>
  </w:style>
  <w:style w:type="paragraph" w:styleId="ListNumber3">
    <w:name w:val="List Number 3"/>
    <w:basedOn w:val="List3"/>
    <w:rsid w:val="0021321D"/>
    <w:pPr>
      <w:numPr>
        <w:numId w:val="4"/>
      </w:numPr>
    </w:pPr>
  </w:style>
  <w:style w:type="paragraph" w:styleId="ListNumber4">
    <w:name w:val="List Number 4"/>
    <w:basedOn w:val="List4"/>
    <w:rsid w:val="0021321D"/>
    <w:pPr>
      <w:numPr>
        <w:numId w:val="5"/>
      </w:numPr>
    </w:pPr>
  </w:style>
  <w:style w:type="paragraph" w:styleId="ListNumber5">
    <w:name w:val="List Number 5"/>
    <w:basedOn w:val="List5"/>
    <w:rsid w:val="0021321D"/>
    <w:pPr>
      <w:numPr>
        <w:numId w:val="6"/>
      </w:numPr>
    </w:pPr>
  </w:style>
  <w:style w:type="paragraph" w:styleId="BlockText">
    <w:name w:val="Block Text"/>
    <w:basedOn w:val="Normal"/>
    <w:rsid w:val="002132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2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21D"/>
    <w:rPr>
      <w:sz w:val="16"/>
      <w:vertAlign w:val="superscript"/>
    </w:rPr>
  </w:style>
  <w:style w:type="character" w:customStyle="1" w:styleId="Symbols">
    <w:name w:val="Symbols"/>
    <w:basedOn w:val="DefaultParagraphFont"/>
    <w:rsid w:val="0021321D"/>
    <w:rPr>
      <w:rFonts w:ascii="Symbol" w:hAnsi="Symbol"/>
    </w:rPr>
  </w:style>
  <w:style w:type="character" w:customStyle="1" w:styleId="MenuOptions">
    <w:name w:val="Menu Options"/>
    <w:basedOn w:val="DefaultParagraphFont"/>
    <w:rsid w:val="002132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21D"/>
    <w:rPr>
      <w:b/>
    </w:rPr>
  </w:style>
  <w:style w:type="character" w:customStyle="1" w:styleId="Underlined">
    <w:name w:val="Underlined"/>
    <w:basedOn w:val="DefaultParagraphFont"/>
    <w:rsid w:val="0021321D"/>
    <w:rPr>
      <w:u w:val="single"/>
    </w:rPr>
  </w:style>
  <w:style w:type="paragraph" w:customStyle="1" w:styleId="TableBodyTextRight">
    <w:name w:val="Table Body Text Right"/>
    <w:basedOn w:val="TableBodyText"/>
    <w:rsid w:val="002132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21D"/>
    <w:rPr>
      <w:sz w:val="18"/>
    </w:rPr>
  </w:style>
  <w:style w:type="paragraph" w:customStyle="1" w:styleId="BodySmallRight">
    <w:name w:val="Body Small Right"/>
    <w:basedOn w:val="BodyTextRight"/>
    <w:rsid w:val="0021321D"/>
    <w:rPr>
      <w:sz w:val="18"/>
      <w:szCs w:val="18"/>
    </w:rPr>
  </w:style>
  <w:style w:type="paragraph" w:customStyle="1" w:styleId="MarginEdition">
    <w:name w:val="Margin Edition"/>
    <w:basedOn w:val="MarginNote"/>
    <w:rsid w:val="002132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21D"/>
    <w:rPr>
      <w:sz w:val="2"/>
      <w:szCs w:val="2"/>
    </w:rPr>
  </w:style>
  <w:style w:type="character" w:customStyle="1" w:styleId="Small">
    <w:name w:val="Small"/>
    <w:basedOn w:val="DefaultParagraphFont"/>
    <w:rsid w:val="0021321D"/>
    <w:rPr>
      <w:sz w:val="16"/>
    </w:rPr>
  </w:style>
  <w:style w:type="paragraph" w:customStyle="1" w:styleId="WideTable">
    <w:name w:val="Wide Table"/>
    <w:basedOn w:val="Normal"/>
    <w:rsid w:val="002132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21D"/>
  </w:style>
  <w:style w:type="paragraph" w:styleId="Quote">
    <w:name w:val="Quote"/>
    <w:basedOn w:val="Heading1"/>
    <w:link w:val="QuoteChar"/>
    <w:qFormat/>
    <w:rsid w:val="002132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2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21D"/>
    <w:pPr>
      <w:pageBreakBefore/>
    </w:pPr>
  </w:style>
  <w:style w:type="paragraph" w:customStyle="1" w:styleId="Border">
    <w:name w:val="Border"/>
    <w:basedOn w:val="Normal"/>
    <w:qFormat/>
    <w:rsid w:val="002132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2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2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2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2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2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2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2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21D"/>
    <w:rPr>
      <w:u w:val="single"/>
    </w:rPr>
  </w:style>
  <w:style w:type="paragraph" w:styleId="BalloonText">
    <w:name w:val="Balloon Text"/>
    <w:basedOn w:val="Normal"/>
    <w:link w:val="BalloonTextChar"/>
    <w:rsid w:val="002132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2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2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2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2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2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5006</Characters>
  <Application>Microsoft Office Word</Application>
  <DocSecurity>0</DocSecurity>
  <Lines>175</Lines>
  <Paragraphs>101</Paragraphs>
  <ScaleCrop>false</ScaleCrop>
  <Company>Author-it Software Corporation Ltd.</Company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DEFIN010A Communicate in a surveillance environment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2013-01-25T18:00:00Z</dcterms:created>
  <dcterms:modified xsi:type="dcterms:W3CDTF">2013-01-25T18:00:00Z</dcterms:modified>
</cp:coreProperties>
</file>