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45B" w:rsidP="00BB5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DEFIN008A Plan and lead a counter-surveillance operation</w:t>
      </w:r>
      <w:r>
        <w:fldChar w:fldCharType="end"/>
      </w:r>
    </w:p>
    <w:p w:rsidR="00BB545B" w:rsidP="00BB545B">
      <w:pPr>
        <w:pStyle w:val="Version"/>
        <w:sectPr w:rsidSect="00EF5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F54B5" w:rsidP="00EF54B5">
      <w:pPr>
        <w:pStyle w:val="SuperHeading"/>
      </w:pPr>
      <w:r w:rsidRPr="00EF54B5">
        <w:t>DEFIN008A Plan and lead a counter-surveillance operation</w:t>
      </w:r>
    </w:p>
    <w:p w:rsidR="00000000" w:rsidRPr="00EF54B5" w:rsidP="00EF54B5">
      <w:pPr>
        <w:pStyle w:val="Heading1"/>
      </w:pPr>
      <w:bookmarkStart w:id="1" w:name="O_523378"/>
      <w:bookmarkEnd w:id="1"/>
      <w:r w:rsidRPr="00EF5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TableBodyText"/>
              <w:rPr>
                <w:lang w:val="en-NZ"/>
              </w:rPr>
            </w:pPr>
            <w:r w:rsidRPr="00EF54B5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TableBodyText"/>
              <w:rPr>
                <w:lang w:val="en-NZ"/>
              </w:rPr>
            </w:pPr>
            <w:r w:rsidRPr="00EF54B5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TableBodyText"/>
              <w:rPr>
                <w:lang w:val="en-NZ"/>
              </w:rPr>
            </w:pPr>
            <w:r w:rsidRPr="00EF54B5">
              <w:t>Comments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TableBodyText"/>
              <w:rPr>
                <w:lang w:val="en-NZ"/>
              </w:rPr>
            </w:pPr>
            <w:r w:rsidRPr="00EF54B5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TableBodyText"/>
              <w:rPr>
                <w:lang w:val="en-NZ"/>
              </w:rPr>
            </w:pPr>
            <w:r w:rsidRPr="00EF54B5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TableBodyText"/>
              <w:rPr>
                <w:lang w:val="en-NZ"/>
              </w:rPr>
            </w:pPr>
            <w:r w:rsidRPr="00EF54B5">
              <w:t xml:space="preserve">Layout adjusted. No changes to content. 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TableBodyText"/>
              <w:rPr>
                <w:lang w:val="en-NZ"/>
              </w:rPr>
            </w:pPr>
            <w:r w:rsidRPr="00EF54B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TableBodyText"/>
              <w:rPr>
                <w:lang w:val="en-NZ"/>
              </w:rPr>
            </w:pPr>
            <w:r w:rsidRPr="00EF54B5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TableBodyText"/>
            </w:pPr>
            <w:r w:rsidRPr="00EF54B5">
              <w:t xml:space="preserve">Primary release. </w:t>
            </w:r>
          </w:p>
        </w:tc>
      </w:tr>
    </w:tbl>
    <w:p w:rsidR="00BB545B" w:rsidP="00EF54B5">
      <w:pPr>
        <w:pStyle w:val="TableBodyText"/>
      </w:pPr>
    </w:p>
    <w:p w:rsidR="00BB545B" w:rsidP="00EF54B5">
      <w:pPr>
        <w:pStyle w:val="TableBodyText"/>
      </w:pPr>
    </w:p>
    <w:p w:rsidR="00000000" w:rsidRPr="00EF54B5" w:rsidP="00EF54B5">
      <w:pPr>
        <w:pStyle w:val="Heading1"/>
      </w:pPr>
      <w:bookmarkStart w:id="2" w:name="O_523377"/>
      <w:bookmarkEnd w:id="2"/>
      <w:r w:rsidRPr="00EF54B5">
        <w:t>Unit Descriptor</w:t>
      </w:r>
    </w:p>
    <w:p w:rsidR="00000000" w:rsidRPr="00EF54B5" w:rsidP="00EF54B5">
      <w:pPr>
        <w:pStyle w:val="BodyText"/>
      </w:pPr>
      <w:r w:rsidRPr="00EF54B5">
        <w:t>This unit covers the competency required to plan and lead counter-surveillance operations.</w:t>
      </w:r>
    </w:p>
    <w:p w:rsidR="00000000" w:rsidRPr="00EF54B5" w:rsidP="00EF54B5">
      <w:pPr>
        <w:pStyle w:val="AllowPageBreak"/>
      </w:pPr>
    </w:p>
    <w:p w:rsidR="00000000" w:rsidRPr="00EF54B5" w:rsidP="00EF54B5">
      <w:pPr>
        <w:pStyle w:val="Heading1"/>
      </w:pPr>
      <w:bookmarkStart w:id="3" w:name="O_523376"/>
      <w:bookmarkEnd w:id="3"/>
      <w:r w:rsidRPr="00EF54B5">
        <w:t>Application of the Unit</w:t>
      </w:r>
    </w:p>
    <w:p w:rsidR="00000000" w:rsidRPr="00EF54B5" w:rsidP="00EF54B5">
      <w:pPr>
        <w:pStyle w:val="BodyText"/>
      </w:pPr>
      <w:r w:rsidRPr="00EF54B5">
        <w:t>This unit of competency will be used by specialist intelligence workers operating in a hostile surveillance environment. The</w:t>
      </w:r>
      <w:r w:rsidRPr="00EF54B5">
        <w:t xml:space="preserve"> counter-surveillance team leader will typically be working under limited supervision.</w:t>
      </w:r>
    </w:p>
    <w:p w:rsidR="00000000" w:rsidRPr="00EF54B5" w:rsidP="00EF54B5">
      <w:pPr>
        <w:pStyle w:val="BodyText"/>
      </w:pPr>
      <w:r w:rsidRPr="00EF54B5">
        <w:t>Counter-surveillance is used to identify and monitor hostile surveillance. The operation would normally be conducted within a team environment.</w:t>
      </w:r>
    </w:p>
    <w:p w:rsidR="00000000" w:rsidRPr="00EF54B5" w:rsidP="00EF54B5">
      <w:pPr>
        <w:pStyle w:val="AllowPageBreak"/>
      </w:pPr>
    </w:p>
    <w:p w:rsidR="00000000" w:rsidRPr="00EF54B5" w:rsidP="00EF54B5">
      <w:pPr>
        <w:pStyle w:val="Heading1"/>
      </w:pPr>
      <w:bookmarkStart w:id="4" w:name="O_523375"/>
      <w:bookmarkEnd w:id="4"/>
      <w:r w:rsidRPr="00EF54B5">
        <w:t>Licensin</w:t>
      </w:r>
      <w:r w:rsidRPr="00EF54B5">
        <w:t>g/Regulatory Information</w:t>
      </w:r>
    </w:p>
    <w:p w:rsidR="00000000" w:rsidRPr="00EF54B5" w:rsidP="00EF54B5">
      <w:pPr>
        <w:pStyle w:val="BodyText"/>
      </w:pPr>
      <w:r w:rsidRPr="00EF54B5">
        <w:t>Not applicable.</w:t>
      </w:r>
    </w:p>
    <w:p w:rsidR="00000000" w:rsidRPr="00EF54B5" w:rsidP="00EF54B5">
      <w:pPr>
        <w:pStyle w:val="AllowPageBreak"/>
      </w:pPr>
    </w:p>
    <w:p w:rsidR="00000000" w:rsidRPr="00EF54B5" w:rsidP="00EF54B5">
      <w:pPr>
        <w:pStyle w:val="Heading1"/>
      </w:pPr>
      <w:bookmarkStart w:id="5" w:name="O_523374"/>
      <w:bookmarkEnd w:id="5"/>
      <w:r w:rsidRPr="00EF54B5">
        <w:t>Pre-Requisites</w:t>
      </w:r>
    </w:p>
    <w:p w:rsidR="00000000" w:rsidRPr="00EF54B5" w:rsidP="00EF54B5">
      <w:pPr>
        <w:pStyle w:val="BodyText"/>
      </w:pPr>
      <w:r w:rsidRPr="00EF54B5">
        <w:t>DEFIN006A Conduct anti-surveillance</w:t>
      </w:r>
    </w:p>
    <w:p w:rsidR="00000000" w:rsidRPr="00EF54B5" w:rsidP="00EF54B5">
      <w:pPr>
        <w:pStyle w:val="BodyText"/>
      </w:pPr>
      <w:r w:rsidRPr="00EF54B5">
        <w:t>DEFPR305B Take photographs suitable for publication within Defence</w:t>
      </w:r>
    </w:p>
    <w:p w:rsidR="00000000" w:rsidRPr="00EF54B5" w:rsidP="00EF54B5">
      <w:pPr>
        <w:pStyle w:val="AllowPageBreak"/>
      </w:pPr>
    </w:p>
    <w:p w:rsidR="00000000" w:rsidRPr="00EF54B5" w:rsidP="00EF54B5">
      <w:pPr>
        <w:pStyle w:val="Heading1"/>
      </w:pPr>
      <w:bookmarkStart w:id="6" w:name="O_523373"/>
      <w:bookmarkEnd w:id="6"/>
      <w:r w:rsidRPr="00EF54B5">
        <w:t>Employability Skills Information</w:t>
      </w:r>
    </w:p>
    <w:p w:rsidR="00000000" w:rsidRPr="00EF54B5" w:rsidP="00EF54B5">
      <w:pPr>
        <w:pStyle w:val="BodyText"/>
      </w:pPr>
      <w:r w:rsidRPr="00EF54B5">
        <w:t>This unit contains employability skills.</w:t>
      </w:r>
    </w:p>
    <w:p w:rsidR="00000000" w:rsidRPr="00EF54B5" w:rsidP="00EF54B5">
      <w:pPr>
        <w:pStyle w:val="AllowPageBreak"/>
      </w:pPr>
    </w:p>
    <w:p w:rsidR="00000000" w:rsidRPr="00EF54B5" w:rsidP="00EF54B5">
      <w:pPr>
        <w:pStyle w:val="Heading1"/>
      </w:pPr>
      <w:bookmarkStart w:id="7" w:name="O_523372"/>
      <w:bookmarkEnd w:id="7"/>
      <w:r w:rsidRPr="00EF54B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8"/>
        <w:gridCol w:w="5575"/>
      </w:tblGrid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t>Elements describe the essential outcomes of a Unit of Competency.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BodyText"/>
            </w:pPr>
            <w:r w:rsidRPr="00EF54B5">
              <w:t>Performance Criteria describe the required performance needed to demonstrate achieveme</w:t>
            </w:r>
            <w:r w:rsidRPr="00EF54B5">
              <w:t xml:space="preserve">nt of the element. Where </w:t>
            </w:r>
            <w:r w:rsidRPr="00EF54B5">
              <w:rPr>
                <w:rStyle w:val="BoldandItalics"/>
              </w:rPr>
              <w:t>bold italicised</w:t>
            </w:r>
            <w:r w:rsidRPr="00EF54B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EF54B5" w:rsidP="00EF54B5">
      <w:pPr>
        <w:pStyle w:val="BodyText"/>
      </w:pPr>
    </w:p>
    <w:p w:rsidR="00000000" w:rsidRPr="00EF54B5" w:rsidP="00EF54B5">
      <w:pPr>
        <w:pStyle w:val="AllowPageBreak"/>
      </w:pPr>
    </w:p>
    <w:p w:rsidR="00000000" w:rsidRPr="00EF54B5" w:rsidP="00EF54B5">
      <w:pPr>
        <w:pStyle w:val="Heading1"/>
      </w:pPr>
      <w:bookmarkStart w:id="8" w:name="O_523371"/>
      <w:bookmarkEnd w:id="8"/>
      <w:r w:rsidRPr="00EF54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8"/>
        <w:gridCol w:w="5575"/>
        <w:gridCol w:w="7"/>
      </w:tblGrid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  <w:tblHeader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BodyText"/>
            </w:pPr>
            <w:r w:rsidRPr="00EF54B5">
              <w:rPr>
                <w:rStyle w:val="SpecialBold"/>
              </w:rPr>
              <w:t>ELEMENT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SpecialBold"/>
              </w:rPr>
              <w:t>PERFORMANCE C</w:t>
            </w:r>
            <w:r w:rsidRPr="00EF54B5">
              <w:rPr>
                <w:rStyle w:val="SpecialBold"/>
              </w:rPr>
              <w:t>RITERIA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List"/>
              <w:rPr>
                <w:lang w:val="en-NZ"/>
              </w:rPr>
            </w:pPr>
            <w:r w:rsidRPr="00EF54B5">
              <w:t>1.</w:t>
            </w:r>
            <w:r w:rsidRPr="00EF54B5">
              <w:tab/>
            </w:r>
            <w:r w:rsidRPr="00EF54B5">
              <w:rPr>
                <w:rStyle w:val="SpecialBold"/>
              </w:rPr>
              <w:t>Plan counter-surveillance activity</w:t>
            </w:r>
          </w:p>
        </w:tc>
        <w:tc>
          <w:tcPr>
            <w:tcW w:w="5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"/>
            </w:pPr>
            <w:r w:rsidRPr="00EF54B5">
              <w:t>1.1</w:t>
            </w:r>
            <w:r w:rsidRPr="00EF54B5">
              <w:tab/>
              <w:t>Instructions to conduct activity are received and details are confirmed with supervisor</w:t>
            </w:r>
          </w:p>
          <w:p w:rsidR="00000000" w:rsidRPr="00EF54B5" w:rsidP="00EF54B5">
            <w:pPr>
              <w:pStyle w:val="List"/>
            </w:pPr>
            <w:r w:rsidRPr="00EF54B5">
              <w:t>1.2</w:t>
            </w:r>
            <w:r w:rsidRPr="00EF54B5">
              <w:tab/>
              <w:t>Resource availability and serviceability are identified and constraints are determined</w:t>
            </w:r>
          </w:p>
          <w:p w:rsidR="00000000" w:rsidRPr="00EF54B5" w:rsidP="00EF54B5">
            <w:pPr>
              <w:pStyle w:val="List"/>
            </w:pPr>
            <w:r w:rsidRPr="00EF54B5">
              <w:t>1.3</w:t>
            </w:r>
            <w:r w:rsidRPr="00EF54B5">
              <w:tab/>
            </w:r>
            <w:r w:rsidRPr="00EF54B5">
              <w:t>Situation, terrain and threat forces are analysed to determine operational risk</w:t>
            </w:r>
          </w:p>
          <w:p w:rsidR="00000000" w:rsidRPr="00EF54B5" w:rsidP="00EF54B5">
            <w:pPr>
              <w:pStyle w:val="List"/>
            </w:pPr>
            <w:r w:rsidRPr="00EF54B5">
              <w:t>1.4</w:t>
            </w:r>
            <w:r w:rsidRPr="00EF54B5">
              <w:tab/>
            </w:r>
            <w:r w:rsidRPr="00EF54B5">
              <w:rPr>
                <w:rStyle w:val="BoldandItalics"/>
              </w:rPr>
              <w:t>Reconnaissance of operational area</w:t>
            </w:r>
            <w:r w:rsidRPr="00EF54B5">
              <w:t xml:space="preserve"> is conducted to inform planning process </w:t>
            </w:r>
          </w:p>
          <w:p w:rsidR="00000000" w:rsidRPr="00EF54B5" w:rsidP="00EF54B5">
            <w:pPr>
              <w:pStyle w:val="List"/>
            </w:pPr>
            <w:r w:rsidRPr="00EF54B5">
              <w:t>1.5</w:t>
            </w:r>
            <w:r w:rsidRPr="00EF54B5">
              <w:tab/>
              <w:t>Research is conducted to inform planning process</w:t>
            </w:r>
          </w:p>
          <w:p w:rsidR="00000000" w:rsidRPr="00EF54B5" w:rsidP="00EF54B5">
            <w:pPr>
              <w:pStyle w:val="List"/>
            </w:pPr>
            <w:r w:rsidRPr="00EF54B5">
              <w:t>1.6</w:t>
            </w:r>
            <w:r w:rsidRPr="00EF54B5">
              <w:tab/>
              <w:t xml:space="preserve">Counter-surveillance plan is developed </w:t>
            </w:r>
            <w:r w:rsidRPr="00EF54B5">
              <w:t>in accordance with standard procedures and legal requirements</w:t>
            </w:r>
          </w:p>
          <w:p w:rsidR="00000000" w:rsidRPr="00EF54B5" w:rsidP="00EF54B5">
            <w:pPr>
              <w:pStyle w:val="List"/>
            </w:pPr>
            <w:r w:rsidRPr="00EF54B5">
              <w:t>1.7</w:t>
            </w:r>
            <w:r w:rsidRPr="00EF54B5">
              <w:tab/>
            </w:r>
            <w:r w:rsidRPr="00EF54B5">
              <w:rPr>
                <w:rStyle w:val="BoldandItalics"/>
              </w:rPr>
              <w:t>Counter</w:t>
            </w:r>
            <w:r w:rsidRPr="00EF54B5">
              <w:t>-</w:t>
            </w:r>
            <w:r w:rsidRPr="00EF54B5">
              <w:rPr>
                <w:rStyle w:val="BoldandItalics"/>
              </w:rPr>
              <w:t>surveillance orders</w:t>
            </w:r>
            <w:r w:rsidRPr="00EF54B5">
              <w:t xml:space="preserve"> are prepared and delivered to team members</w:t>
            </w:r>
          </w:p>
          <w:p w:rsidR="00000000" w:rsidRPr="00EF54B5" w:rsidP="00EF54B5">
            <w:pPr>
              <w:pStyle w:val="List"/>
            </w:pPr>
            <w:r w:rsidRPr="00EF54B5">
              <w:t>1.8</w:t>
            </w:r>
            <w:r w:rsidRPr="00EF54B5">
              <w:tab/>
              <w:t>Rehearsals are conducted in accordance with standard procedures</w:t>
            </w:r>
          </w:p>
          <w:p w:rsidR="00000000" w:rsidRPr="00EF54B5" w:rsidP="00EF54B5">
            <w:pPr>
              <w:pStyle w:val="List"/>
            </w:pPr>
            <w:r w:rsidRPr="00EF54B5">
              <w:t>1.9</w:t>
            </w:r>
            <w:r w:rsidRPr="00EF54B5">
              <w:tab/>
              <w:t>Competence of team members is confirmed and mon</w:t>
            </w:r>
            <w:r w:rsidRPr="00EF54B5">
              <w:t>itored</w:t>
            </w:r>
          </w:p>
          <w:p w:rsidR="00000000" w:rsidRPr="00EF54B5" w:rsidP="00EF54B5">
            <w:pPr>
              <w:pStyle w:val="List"/>
            </w:pPr>
            <w:r w:rsidRPr="00EF54B5">
              <w:t xml:space="preserve">1.10 Liaison with </w:t>
            </w:r>
            <w:r w:rsidRPr="00EF54B5">
              <w:rPr>
                <w:rStyle w:val="BoldandItalics"/>
              </w:rPr>
              <w:t>outside agencies</w:t>
            </w:r>
            <w:r w:rsidRPr="00EF54B5">
              <w:t xml:space="preserve"> is conducted as required</w:t>
            </w:r>
          </w:p>
          <w:p w:rsidR="00000000" w:rsidRPr="00EF54B5" w:rsidP="00EF54B5">
            <w:pPr>
              <w:pStyle w:val="List"/>
            </w:pPr>
            <w:r w:rsidRPr="00EF54B5">
              <w:t>1.11 Work health and safety (WHS) requirements and recognised safety precautions are applied throughout operation</w:t>
            </w:r>
          </w:p>
          <w:p w:rsidR="00000000" w:rsidP="00EF54B5">
            <w:pPr>
              <w:pStyle w:val="List"/>
              <w:rPr>
                <w:lang w:val="en-NZ"/>
              </w:rPr>
            </w:pPr>
            <w:r w:rsidRPr="00EF54B5">
              <w:t>1.12 Legal requirements for activities are identified and applied during pr</w:t>
            </w:r>
            <w:r w:rsidRPr="00EF54B5">
              <w:t>ocess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List"/>
              <w:rPr>
                <w:lang w:val="en-NZ"/>
              </w:rPr>
            </w:pPr>
            <w:r w:rsidRPr="00EF54B5">
              <w:t>2.</w:t>
            </w:r>
            <w:r w:rsidRPr="00EF54B5">
              <w:tab/>
            </w:r>
            <w:r w:rsidRPr="00EF54B5">
              <w:rPr>
                <w:rStyle w:val="SpecialBold"/>
              </w:rPr>
              <w:t>Conduct counter-surveillance activity</w:t>
            </w:r>
          </w:p>
        </w:tc>
        <w:tc>
          <w:tcPr>
            <w:tcW w:w="5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"/>
            </w:pPr>
            <w:r w:rsidRPr="00EF54B5">
              <w:t>2.1</w:t>
            </w:r>
            <w:r w:rsidRPr="00EF54B5">
              <w:tab/>
            </w:r>
            <w:r w:rsidRPr="00EF54B5">
              <w:rPr>
                <w:rStyle w:val="BoldandItalics"/>
              </w:rPr>
              <w:t>Counter</w:t>
            </w:r>
            <w:r w:rsidRPr="00EF54B5">
              <w:t>-</w:t>
            </w:r>
            <w:r w:rsidRPr="00EF54B5">
              <w:rPr>
                <w:rStyle w:val="BoldandItalics"/>
              </w:rPr>
              <w:t>surveillance team</w:t>
            </w:r>
            <w:r w:rsidRPr="00EF54B5">
              <w:t xml:space="preserve"> is directed and supervised in accordance with counter-surveillance plan</w:t>
            </w:r>
          </w:p>
          <w:p w:rsidR="00000000" w:rsidRPr="00EF54B5" w:rsidP="00EF54B5">
            <w:pPr>
              <w:pStyle w:val="List"/>
            </w:pPr>
            <w:r w:rsidRPr="00EF54B5">
              <w:t>2.2</w:t>
            </w:r>
            <w:r w:rsidRPr="00EF54B5">
              <w:tab/>
            </w:r>
            <w:r w:rsidRPr="00EF54B5">
              <w:t>Situations that require a quick and decisive response are recognised and responded to in accordance with operational requirements and standard procedures</w:t>
            </w:r>
          </w:p>
          <w:p w:rsidR="00000000" w:rsidRPr="00EF54B5" w:rsidP="00EF54B5">
            <w:pPr>
              <w:pStyle w:val="List"/>
            </w:pPr>
            <w:r w:rsidRPr="00EF54B5">
              <w:t>2.3</w:t>
            </w:r>
            <w:r w:rsidRPr="00EF54B5">
              <w:tab/>
              <w:t>Counter-surveillance tasks are completed in accordance with counter-surveillance plan</w:t>
            </w:r>
          </w:p>
          <w:p w:rsidR="00000000" w:rsidRPr="00EF54B5" w:rsidP="00EF54B5">
            <w:pPr>
              <w:pStyle w:val="List"/>
            </w:pPr>
            <w:r w:rsidRPr="00EF54B5">
              <w:t>2.4</w:t>
            </w:r>
            <w:r w:rsidRPr="00EF54B5">
              <w:tab/>
              <w:t xml:space="preserve">Support </w:t>
            </w:r>
            <w:r w:rsidRPr="00EF54B5">
              <w:t>from outside agencies is organised and directed</w:t>
            </w:r>
          </w:p>
          <w:p w:rsidR="00000000" w:rsidP="00EF54B5">
            <w:pPr>
              <w:pStyle w:val="List"/>
              <w:rPr>
                <w:lang w:val="en-NZ"/>
              </w:rPr>
            </w:pPr>
            <w:r w:rsidRPr="00EF54B5">
              <w:t>2.5</w:t>
            </w:r>
            <w:r w:rsidRPr="00EF54B5">
              <w:tab/>
              <w:t xml:space="preserve">Technical advice is provided to higher authority or outside agencies 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List"/>
              <w:rPr>
                <w:lang w:val="en-NZ"/>
              </w:rPr>
            </w:pPr>
            <w:r w:rsidRPr="00EF54B5">
              <w:t>3.</w:t>
            </w:r>
            <w:r w:rsidRPr="00EF54B5">
              <w:tab/>
            </w:r>
            <w:r w:rsidRPr="00EF54B5">
              <w:rPr>
                <w:rStyle w:val="SpecialBold"/>
              </w:rPr>
              <w:t>Finalise counter-surveillance activity</w:t>
            </w:r>
          </w:p>
        </w:tc>
        <w:tc>
          <w:tcPr>
            <w:tcW w:w="5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"/>
            </w:pPr>
            <w:r w:rsidRPr="00EF54B5">
              <w:t>3.1</w:t>
            </w:r>
            <w:r w:rsidRPr="00EF54B5">
              <w:tab/>
              <w:t xml:space="preserve">Information gained during activity is provided to </w:t>
            </w:r>
            <w:r w:rsidRPr="00EF54B5">
              <w:rPr>
                <w:rStyle w:val="BoldandItalics"/>
              </w:rPr>
              <w:t>appropriate stakeholders</w:t>
            </w:r>
            <w:r w:rsidRPr="00EF54B5">
              <w:t xml:space="preserve"> in a timely </w:t>
            </w:r>
            <w:r w:rsidRPr="00EF54B5">
              <w:t>manner</w:t>
            </w:r>
          </w:p>
          <w:p w:rsidR="00000000" w:rsidRPr="00EF54B5" w:rsidP="00EF54B5">
            <w:pPr>
              <w:pStyle w:val="List"/>
            </w:pPr>
            <w:r w:rsidRPr="00EF54B5">
              <w:t>3.2</w:t>
            </w:r>
            <w:r w:rsidRPr="00EF54B5">
              <w:tab/>
            </w:r>
            <w:r w:rsidRPr="00EF54B5">
              <w:rPr>
                <w:rStyle w:val="BoldandItalics"/>
              </w:rPr>
              <w:t>Counter</w:t>
            </w:r>
            <w:r w:rsidRPr="00EF54B5">
              <w:t>-</w:t>
            </w:r>
            <w:r w:rsidRPr="00EF54B5">
              <w:rPr>
                <w:rStyle w:val="BoldandItalics"/>
              </w:rPr>
              <w:t>surveillance documentation</w:t>
            </w:r>
            <w:r w:rsidRPr="00EF54B5">
              <w:t xml:space="preserve"> is completed in accordance with standard procedures</w:t>
            </w:r>
          </w:p>
          <w:p w:rsidR="00000000" w:rsidRPr="00EF54B5" w:rsidP="00EF54B5">
            <w:pPr>
              <w:pStyle w:val="List"/>
            </w:pPr>
            <w:r w:rsidRPr="00EF54B5">
              <w:t>3.3</w:t>
            </w:r>
            <w:r w:rsidRPr="00EF54B5">
              <w:tab/>
            </w:r>
            <w:r w:rsidRPr="00EF54B5">
              <w:rPr>
                <w:rStyle w:val="BoldandItalics"/>
              </w:rPr>
              <w:t>Post activity analysis</w:t>
            </w:r>
            <w:r w:rsidRPr="00EF54B5">
              <w:t xml:space="preserve"> is conducted and subsequent recommendations are made in accordance with standard procedures</w:t>
            </w:r>
          </w:p>
        </w:tc>
      </w:tr>
    </w:tbl>
    <w:p w:rsidR="00000000" w:rsidRPr="00EF54B5" w:rsidP="00EF54B5">
      <w:pPr>
        <w:pStyle w:val="BodyText"/>
      </w:pPr>
    </w:p>
    <w:p w:rsidR="00000000" w:rsidRPr="00EF54B5" w:rsidP="00EF54B5">
      <w:pPr>
        <w:pStyle w:val="AllowPageBreak"/>
      </w:pPr>
    </w:p>
    <w:p w:rsidR="00000000" w:rsidRPr="00EF54B5" w:rsidP="00EF54B5">
      <w:pPr>
        <w:pStyle w:val="Heading1"/>
      </w:pPr>
      <w:bookmarkStart w:id="9" w:name="O_523370"/>
      <w:bookmarkEnd w:id="9"/>
      <w:r w:rsidRPr="00EF54B5">
        <w:t xml:space="preserve">Required Skills and </w:t>
      </w:r>
      <w:r w:rsidRPr="00EF54B5">
        <w:t>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t>This describes the essential skills and knowledge and their level, required for this unit.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SpecialBold"/>
              </w:rPr>
              <w:t>Required Skills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 xml:space="preserve">conduct liaison </w:t>
            </w:r>
          </w:p>
          <w:p w:rsidR="00000000" w:rsidRPr="00EF54B5" w:rsidP="00EF54B5">
            <w:pPr>
              <w:pStyle w:val="ListBullet"/>
            </w:pPr>
            <w:r w:rsidRPr="00EF54B5">
              <w:t>describe human facial and body recognition characteristics</w:t>
            </w:r>
          </w:p>
          <w:p w:rsidR="00000000" w:rsidRPr="00EF54B5" w:rsidP="00EF54B5">
            <w:pPr>
              <w:pStyle w:val="ListBullet"/>
            </w:pPr>
            <w:r w:rsidRPr="00EF54B5">
              <w:t>describe vehicle recognition characteristics</w:t>
            </w:r>
          </w:p>
          <w:p w:rsidR="00000000" w:rsidRPr="00EF54B5" w:rsidP="00EF54B5">
            <w:pPr>
              <w:pStyle w:val="ListBullet"/>
            </w:pPr>
            <w:r w:rsidRPr="00EF54B5">
              <w:t>navigate</w:t>
            </w:r>
          </w:p>
          <w:p w:rsidR="00000000" w:rsidRPr="00EF54B5" w:rsidP="00EF54B5">
            <w:pPr>
              <w:pStyle w:val="ListBullet"/>
            </w:pPr>
            <w:r w:rsidRPr="00EF54B5">
              <w:t>photograph objects and people</w:t>
            </w:r>
          </w:p>
          <w:p w:rsidR="00000000" w:rsidRPr="00EF54B5" w:rsidP="00EF54B5">
            <w:pPr>
              <w:pStyle w:val="ListBullet"/>
            </w:pPr>
            <w:r w:rsidRPr="00EF54B5">
              <w:t xml:space="preserve">operate verbal communications equipment </w:t>
            </w:r>
          </w:p>
          <w:p w:rsidR="00000000" w:rsidP="00EF54B5">
            <w:pPr>
              <w:pStyle w:val="ListBullet"/>
              <w:rPr>
                <w:lang w:val="en-NZ"/>
              </w:rPr>
            </w:pPr>
            <w:r w:rsidRPr="00EF54B5">
              <w:t>prepare and write reports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SpecialBold"/>
              </w:rPr>
              <w:t>Required Knowledge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>counter-surveillance techniques</w:t>
            </w:r>
          </w:p>
          <w:p w:rsidR="00000000" w:rsidRPr="00EF54B5" w:rsidP="00EF54B5">
            <w:pPr>
              <w:pStyle w:val="ListBullet"/>
            </w:pPr>
            <w:r w:rsidRPr="00EF54B5">
              <w:t xml:space="preserve">regulatory framework </w:t>
            </w:r>
          </w:p>
          <w:p w:rsidR="00000000" w:rsidRPr="00EF54B5" w:rsidP="00EF54B5">
            <w:pPr>
              <w:pStyle w:val="ListBullet"/>
            </w:pPr>
            <w:r w:rsidRPr="00EF54B5">
              <w:t>reporting standards</w:t>
            </w:r>
          </w:p>
          <w:p w:rsidR="00000000" w:rsidRPr="00EF54B5" w:rsidP="00EF54B5">
            <w:pPr>
              <w:pStyle w:val="ListBullet"/>
            </w:pPr>
            <w:r w:rsidRPr="00EF54B5">
              <w:t>resource management</w:t>
            </w:r>
          </w:p>
        </w:tc>
      </w:tr>
    </w:tbl>
    <w:p w:rsidR="00000000" w:rsidRPr="00EF54B5" w:rsidP="00EF54B5">
      <w:pPr>
        <w:pStyle w:val="BodyText"/>
      </w:pPr>
    </w:p>
    <w:p w:rsidR="00000000" w:rsidRPr="00EF54B5" w:rsidP="00EF54B5">
      <w:pPr>
        <w:pStyle w:val="AllowPageBreak"/>
      </w:pPr>
    </w:p>
    <w:p w:rsidR="00000000" w:rsidRPr="00EF54B5" w:rsidP="00EF54B5">
      <w:pPr>
        <w:pStyle w:val="Heading1"/>
      </w:pPr>
      <w:bookmarkStart w:id="10" w:name="O_523369"/>
      <w:bookmarkEnd w:id="10"/>
      <w:r w:rsidRPr="00EF54B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8"/>
        <w:gridCol w:w="5582"/>
      </w:tblGrid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9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BodyText"/>
            </w:pPr>
            <w:r w:rsidRPr="00EF54B5">
              <w:t>Assessment must confirm the ability to positively identify and track hostile surveillance within the parameters of the counter-surveillance plan. The team leader m</w:t>
            </w:r>
            <w:r w:rsidRPr="00EF54B5">
              <w:t>ust be able to plan, organise, monitor and supervise the tasks of all the team members; this planning, conducting and reporting must be in accordance with organisational guidance.The operation must be completed safely and within the constraints and limitat</w:t>
            </w:r>
            <w:r w:rsidRPr="00EF54B5">
              <w:t>ions of local laws.</w:t>
            </w:r>
          </w:p>
          <w:p w:rsidR="00000000" w:rsidRPr="00EF54B5" w:rsidP="00EF54B5">
            <w:pPr>
              <w:pStyle w:val="BodyText"/>
            </w:pPr>
            <w:r w:rsidRPr="00EF54B5">
              <w:rPr>
                <w:rStyle w:val="SpecialBold"/>
              </w:rPr>
              <w:t>Consistency in performance</w:t>
            </w:r>
          </w:p>
          <w:p w:rsidR="00000000" w:rsidRPr="00EF54B5" w:rsidP="00EF54B5">
            <w:pPr>
              <w:pStyle w:val="BodyText"/>
            </w:pPr>
            <w:r w:rsidRPr="00EF54B5">
              <w:t>Competency should be demonstrated over time in at least two different contexts.</w:t>
            </w:r>
          </w:p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t>Counter-surveillance operations are to take place over time allowing the individual to be assessed in a number of realistic opera</w:t>
            </w:r>
            <w:r w:rsidRPr="00EF54B5">
              <w:t>tional scenarios.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BodyText"/>
            </w:pPr>
            <w:r w:rsidRPr="00EF54B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BodyText"/>
            </w:pPr>
            <w:r w:rsidRPr="00EF54B5">
              <w:rPr>
                <w:rStyle w:val="SpecialBold"/>
              </w:rPr>
              <w:t>Context of assessment</w:t>
            </w:r>
          </w:p>
          <w:p w:rsidR="00000000" w:rsidRPr="00EF54B5" w:rsidP="00EF54B5">
            <w:pPr>
              <w:pStyle w:val="BodyText"/>
            </w:pPr>
            <w:r w:rsidRPr="00EF54B5">
              <w:t>Competency should be assessed in a simulated workplace environment.</w:t>
            </w:r>
          </w:p>
          <w:p w:rsidR="00000000" w:rsidRPr="00EF54B5" w:rsidP="00EF54B5">
            <w:pPr>
              <w:pStyle w:val="BodyText"/>
            </w:pPr>
            <w:r w:rsidRPr="00EF54B5">
              <w:rPr>
                <w:rStyle w:val="SpecialBold"/>
              </w:rPr>
              <w:t>Specific resources for assessment</w:t>
            </w:r>
          </w:p>
          <w:p w:rsidR="00000000" w:rsidRPr="00EF54B5" w:rsidP="00EF54B5">
            <w:pPr>
              <w:pStyle w:val="BodyText"/>
            </w:pPr>
            <w:r w:rsidRPr="00EF54B5">
              <w:t>Access is required to:</w:t>
            </w:r>
          </w:p>
          <w:p w:rsidR="00000000" w:rsidRPr="00EF54B5" w:rsidP="00EF54B5">
            <w:pPr>
              <w:pStyle w:val="ListBullet"/>
            </w:pPr>
            <w:r w:rsidRPr="00EF54B5">
              <w:t>counter-surveillance team with equipment to scale</w:t>
            </w:r>
          </w:p>
          <w:p w:rsidR="00000000" w:rsidRPr="00EF54B5" w:rsidP="00EF54B5">
            <w:pPr>
              <w:pStyle w:val="ListBullet"/>
            </w:pPr>
            <w:r w:rsidRPr="00EF54B5">
              <w:t>anti-surveillance personnel appropriate to plan</w:t>
            </w:r>
          </w:p>
          <w:p w:rsidR="00000000" w:rsidRPr="00EF54B5" w:rsidP="00EF54B5">
            <w:pPr>
              <w:pStyle w:val="ListBullet"/>
            </w:pPr>
            <w:r w:rsidRPr="00EF54B5">
              <w:t>surveillance team with equipment to scale</w:t>
            </w:r>
          </w:p>
          <w:p w:rsidR="00000000" w:rsidP="00EF54B5">
            <w:pPr>
              <w:pStyle w:val="ListBullet"/>
              <w:rPr>
                <w:lang w:val="en-NZ"/>
              </w:rPr>
            </w:pPr>
            <w:r w:rsidRPr="00EF54B5">
              <w:t>support personnel appropriate to task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SpecialBold"/>
              </w:rPr>
              <w:t>Guidance information for assessment</w:t>
            </w:r>
            <w:r w:rsidRPr="00EF54B5">
              <w:t xml:space="preserve"> 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BodyText"/>
            </w:pPr>
            <w:r w:rsidRPr="00EF54B5">
              <w:t>This competency is related to the individual performance of the team leader.</w:t>
            </w:r>
          </w:p>
        </w:tc>
      </w:tr>
    </w:tbl>
    <w:p w:rsidR="00000000" w:rsidRPr="00EF54B5" w:rsidP="00EF54B5">
      <w:pPr>
        <w:pStyle w:val="BodyText"/>
      </w:pPr>
    </w:p>
    <w:p w:rsidR="00000000" w:rsidRPr="00EF54B5" w:rsidP="00EF54B5">
      <w:pPr>
        <w:pStyle w:val="AllowPageBreak"/>
      </w:pPr>
    </w:p>
    <w:p w:rsidR="00000000" w:rsidRPr="00EF54B5" w:rsidP="00EF54B5">
      <w:pPr>
        <w:pStyle w:val="Heading1"/>
      </w:pPr>
      <w:bookmarkStart w:id="11" w:name="O_523368"/>
      <w:bookmarkEnd w:id="11"/>
      <w:r w:rsidRPr="00EF54B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8"/>
        <w:gridCol w:w="5582"/>
      </w:tblGrid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t>The Range Statement relates to the Unit of Competency as a whole. It allows for different work environments and situations that may affect perfo</w:t>
            </w:r>
            <w:r w:rsidRPr="00EF54B5">
              <w:t xml:space="preserve">rmance. </w:t>
            </w:r>
            <w:r w:rsidRPr="00EF54B5">
              <w:rPr>
                <w:rStyle w:val="BoldandItalics"/>
              </w:rPr>
              <w:t>Bold italicised</w:t>
            </w:r>
            <w:r w:rsidRPr="00EF54B5">
              <w:t xml:space="preserve"> wording in the Performance Criteria is detailed below.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BoldandItalics"/>
              </w:rPr>
              <w:t>Reconnaissance of operational</w:t>
            </w:r>
            <w:r w:rsidRPr="00EF54B5">
              <w:t xml:space="preserve"> area may include:</w:t>
            </w: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 xml:space="preserve">Aerial reconnaissance </w:t>
            </w:r>
          </w:p>
          <w:p w:rsidR="00000000" w:rsidRPr="00EF54B5" w:rsidP="00EF54B5">
            <w:pPr>
              <w:pStyle w:val="ListBullet"/>
            </w:pPr>
            <w:r w:rsidRPr="00EF54B5">
              <w:t>Foot reconnaissance</w:t>
            </w:r>
          </w:p>
          <w:p w:rsidR="00000000" w:rsidRPr="00EF54B5" w:rsidP="00EF54B5">
            <w:pPr>
              <w:pStyle w:val="ListBullet"/>
            </w:pPr>
            <w:r w:rsidRPr="00EF54B5">
              <w:t>Map and/or imagery reconnaissance</w:t>
            </w:r>
          </w:p>
          <w:p w:rsidR="00000000" w:rsidP="00EF54B5">
            <w:pPr>
              <w:pStyle w:val="ListBullet"/>
              <w:rPr>
                <w:lang w:val="en-NZ"/>
              </w:rPr>
            </w:pPr>
            <w:r w:rsidRPr="00EF54B5">
              <w:t>Vehicle reconnaissance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BoldandItalics"/>
              </w:rPr>
              <w:t>Counter-surveillance plan</w:t>
            </w:r>
            <w:r w:rsidRPr="00EF54B5">
              <w:t xml:space="preserve"> may include:</w:t>
            </w: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>Code words</w:t>
            </w:r>
          </w:p>
          <w:p w:rsidR="00000000" w:rsidRPr="00EF54B5" w:rsidP="00EF54B5">
            <w:pPr>
              <w:pStyle w:val="ListBullet"/>
            </w:pPr>
            <w:r w:rsidRPr="00EF54B5">
              <w:t>Communication procedures</w:t>
            </w:r>
          </w:p>
          <w:p w:rsidR="00000000" w:rsidRPr="00EF54B5" w:rsidP="00EF54B5">
            <w:pPr>
              <w:pStyle w:val="ListBullet"/>
            </w:pPr>
            <w:r w:rsidRPr="00EF54B5">
              <w:t>Compromise procedures</w:t>
            </w:r>
          </w:p>
          <w:p w:rsidR="00000000" w:rsidRPr="00EF54B5" w:rsidP="00EF54B5">
            <w:pPr>
              <w:pStyle w:val="ListBullet"/>
            </w:pPr>
            <w:r w:rsidRPr="00EF54B5">
              <w:t>Cover stories</w:t>
            </w:r>
          </w:p>
          <w:p w:rsidR="00000000" w:rsidRPr="00EF54B5" w:rsidP="00EF54B5">
            <w:pPr>
              <w:pStyle w:val="ListBullet"/>
            </w:pPr>
            <w:r w:rsidRPr="00EF54B5">
              <w:t>Emergency rendezvous procedures</w:t>
            </w:r>
          </w:p>
          <w:p w:rsidR="00000000" w:rsidRPr="00EF54B5" w:rsidP="00EF54B5">
            <w:pPr>
              <w:pStyle w:val="ListBullet"/>
            </w:pPr>
            <w:r w:rsidRPr="00EF54B5">
              <w:t>Identification of threat</w:t>
            </w:r>
          </w:p>
          <w:p w:rsidR="00000000" w:rsidRPr="00EF54B5" w:rsidP="00EF54B5">
            <w:pPr>
              <w:pStyle w:val="ListBullet"/>
            </w:pPr>
            <w:r w:rsidRPr="00EF54B5">
              <w:t>Likely surveillance positions</w:t>
            </w:r>
          </w:p>
          <w:p w:rsidR="00000000" w:rsidRPr="00EF54B5" w:rsidP="00EF54B5">
            <w:pPr>
              <w:pStyle w:val="ListBullet"/>
            </w:pPr>
            <w:r w:rsidRPr="00EF54B5">
              <w:t>Routes</w:t>
            </w:r>
          </w:p>
          <w:p w:rsidR="00000000" w:rsidRPr="00EF54B5" w:rsidP="00EF54B5">
            <w:pPr>
              <w:pStyle w:val="ListBullet"/>
            </w:pPr>
            <w:r w:rsidRPr="00EF54B5">
              <w:t>Rendezvous procedures</w:t>
            </w:r>
          </w:p>
          <w:p w:rsidR="00000000" w:rsidRPr="00EF54B5" w:rsidP="00EF54B5">
            <w:pPr>
              <w:pStyle w:val="ListBullet"/>
            </w:pPr>
            <w:r w:rsidRPr="00EF54B5">
              <w:t>Surveillance detection zone</w:t>
            </w:r>
          </w:p>
          <w:p w:rsidR="00000000" w:rsidRPr="00EF54B5" w:rsidP="00EF54B5">
            <w:pPr>
              <w:pStyle w:val="ListBullet"/>
            </w:pPr>
            <w:r w:rsidRPr="00EF54B5">
              <w:t>Surveillance detection point</w:t>
            </w:r>
          </w:p>
          <w:p w:rsidR="00000000" w:rsidP="00EF54B5">
            <w:pPr>
              <w:pStyle w:val="ListBullet"/>
              <w:rPr>
                <w:lang w:val="en-NZ"/>
              </w:rPr>
            </w:pPr>
            <w:r w:rsidRPr="00EF54B5">
              <w:t>Timings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BoldandItalics"/>
              </w:rPr>
              <w:t>Standard procedures</w:t>
            </w:r>
            <w:r w:rsidRPr="00EF54B5">
              <w:t xml:space="preserve"> may include:</w:t>
            </w: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>Australian Quality Training Framework</w:t>
            </w:r>
          </w:p>
          <w:p w:rsidR="00000000" w:rsidRPr="00EF54B5" w:rsidP="00EF54B5">
            <w:pPr>
              <w:pStyle w:val="ListBullet"/>
            </w:pPr>
            <w:r w:rsidRPr="00EF54B5">
              <w:t>Australian Standards</w:t>
            </w:r>
          </w:p>
          <w:p w:rsidR="00000000" w:rsidRPr="00EF54B5" w:rsidP="00EF54B5">
            <w:pPr>
              <w:pStyle w:val="ListBullet"/>
            </w:pPr>
            <w:r w:rsidRPr="00EF54B5">
              <w:t>Defence instructions</w:t>
            </w:r>
          </w:p>
          <w:p w:rsidR="00000000" w:rsidRPr="00EF54B5" w:rsidP="00EF54B5">
            <w:pPr>
              <w:pStyle w:val="ListBullet"/>
            </w:pPr>
            <w:r w:rsidRPr="00EF54B5">
              <w:t>Doctrine pamphlets</w:t>
            </w:r>
          </w:p>
          <w:p w:rsidR="00000000" w:rsidRPr="00EF54B5" w:rsidP="00EF54B5">
            <w:pPr>
              <w:pStyle w:val="ListBullet"/>
            </w:pPr>
            <w:r w:rsidRPr="00EF54B5">
              <w:t>Industry practices</w:t>
            </w:r>
          </w:p>
          <w:p w:rsidR="00000000" w:rsidRPr="00EF54B5" w:rsidP="00EF54B5">
            <w:pPr>
              <w:pStyle w:val="ListBullet"/>
            </w:pPr>
            <w:r w:rsidRPr="00EF54B5">
              <w:t>Job guides and other publications</w:t>
            </w:r>
          </w:p>
          <w:p w:rsidR="00000000" w:rsidRPr="00EF54B5" w:rsidP="00EF54B5">
            <w:pPr>
              <w:pStyle w:val="ListBullet"/>
            </w:pPr>
            <w:r w:rsidRPr="00EF54B5">
              <w:t>Maintenance schedules</w:t>
            </w:r>
          </w:p>
          <w:p w:rsidR="00000000" w:rsidRPr="00EF54B5" w:rsidP="00EF54B5">
            <w:pPr>
              <w:pStyle w:val="ListBullet"/>
            </w:pPr>
            <w:r w:rsidRPr="00EF54B5">
              <w:t>Manufactur</w:t>
            </w:r>
            <w:r w:rsidRPr="00EF54B5">
              <w:t>ers' specifications, procedures and technical instructions</w:t>
            </w:r>
          </w:p>
          <w:p w:rsidR="00000000" w:rsidRPr="00EF54B5" w:rsidP="00EF54B5">
            <w:pPr>
              <w:pStyle w:val="ListBullet"/>
            </w:pPr>
            <w:r w:rsidRPr="00EF54B5">
              <w:t>WHS requirements and regulations</w:t>
            </w:r>
          </w:p>
          <w:p w:rsidR="00000000" w:rsidRPr="00EF54B5" w:rsidP="00EF54B5">
            <w:pPr>
              <w:pStyle w:val="ListBullet"/>
            </w:pPr>
            <w:r w:rsidRPr="00EF54B5">
              <w:t>Organisational instructions and journals</w:t>
            </w:r>
          </w:p>
          <w:p w:rsidR="00000000" w:rsidRPr="00EF54B5" w:rsidP="00EF54B5">
            <w:pPr>
              <w:pStyle w:val="ListBullet"/>
            </w:pPr>
            <w:r w:rsidRPr="00EF54B5">
              <w:t>Organisational policies and procedures</w:t>
            </w:r>
          </w:p>
          <w:p w:rsidR="00000000" w:rsidRPr="00EF54B5" w:rsidP="00EF54B5">
            <w:pPr>
              <w:pStyle w:val="ListBullet"/>
            </w:pPr>
            <w:r w:rsidRPr="00EF54B5">
              <w:t>Quality control</w:t>
            </w:r>
          </w:p>
          <w:p w:rsidR="00000000" w:rsidRPr="00EF54B5" w:rsidP="00EF54B5">
            <w:pPr>
              <w:pStyle w:val="ListBullet"/>
            </w:pPr>
            <w:r w:rsidRPr="00EF54B5">
              <w:t>Regulatory requirements</w:t>
            </w:r>
          </w:p>
          <w:p w:rsidR="00000000" w:rsidRPr="00EF54B5" w:rsidP="00EF54B5">
            <w:pPr>
              <w:pStyle w:val="ListBullet"/>
            </w:pPr>
            <w:r w:rsidRPr="00EF54B5">
              <w:t>Relevant local government by-laws</w:t>
            </w:r>
          </w:p>
          <w:p w:rsidR="00000000" w:rsidRPr="00EF54B5" w:rsidP="00EF54B5">
            <w:pPr>
              <w:pStyle w:val="ListBullet"/>
            </w:pPr>
            <w:r w:rsidRPr="00EF54B5">
              <w:t>Routine orders</w:t>
            </w:r>
          </w:p>
          <w:p w:rsidR="00000000" w:rsidRPr="00EF54B5" w:rsidP="00EF54B5">
            <w:pPr>
              <w:pStyle w:val="ListBullet"/>
            </w:pPr>
            <w:r w:rsidRPr="00EF54B5">
              <w:t>Security instructions and procedures</w:t>
            </w:r>
          </w:p>
          <w:p w:rsidR="00000000" w:rsidRPr="00EF54B5" w:rsidP="00EF54B5">
            <w:pPr>
              <w:pStyle w:val="ListBullet"/>
            </w:pPr>
            <w:r w:rsidRPr="00EF54B5">
              <w:t>Standard Operating Procedures</w:t>
            </w:r>
          </w:p>
          <w:p w:rsidR="00000000" w:rsidRPr="00EF54B5" w:rsidP="00EF54B5">
            <w:pPr>
              <w:pStyle w:val="ListBullet"/>
            </w:pPr>
            <w:r w:rsidRPr="00EF54B5">
              <w:t>Standing orders</w:t>
            </w:r>
          </w:p>
          <w:p w:rsidR="00000000" w:rsidRPr="00EF54B5" w:rsidP="00EF54B5">
            <w:pPr>
              <w:pStyle w:val="ListBullet"/>
            </w:pPr>
            <w:r w:rsidRPr="00EF54B5">
              <w:t>Workplace agreements</w:t>
            </w:r>
          </w:p>
          <w:p w:rsidR="00000000" w:rsidP="00EF54B5">
            <w:pPr>
              <w:pStyle w:val="ListBullet"/>
              <w:rPr>
                <w:lang w:val="en-NZ"/>
              </w:rPr>
            </w:pPr>
            <w:r w:rsidRPr="00EF54B5">
              <w:t>Written and verbal orders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BoldandItalics"/>
              </w:rPr>
              <w:t>Legal requirements</w:t>
            </w:r>
            <w:r w:rsidRPr="00EF54B5">
              <w:t xml:space="preserve"> may include:</w:t>
            </w: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>Geneva conventions and protocols</w:t>
            </w:r>
          </w:p>
          <w:p w:rsidR="00000000" w:rsidRPr="00EF54B5" w:rsidP="00EF54B5">
            <w:pPr>
              <w:pStyle w:val="ListBullet"/>
            </w:pPr>
            <w:r w:rsidRPr="00EF54B5">
              <w:t>International laws</w:t>
            </w:r>
          </w:p>
          <w:p w:rsidR="00000000" w:rsidRPr="00EF54B5" w:rsidP="00EF54B5">
            <w:pPr>
              <w:pStyle w:val="ListBullet"/>
            </w:pPr>
            <w:r w:rsidRPr="00EF54B5">
              <w:t>Laws of Armed Conflict</w:t>
            </w:r>
          </w:p>
          <w:p w:rsidR="00000000" w:rsidRPr="00EF54B5" w:rsidP="00EF54B5">
            <w:pPr>
              <w:pStyle w:val="ListBullet"/>
            </w:pPr>
            <w:r w:rsidRPr="00EF54B5">
              <w:t>Na</w:t>
            </w:r>
            <w:r w:rsidRPr="00EF54B5">
              <w:t>tional laws</w:t>
            </w:r>
          </w:p>
          <w:p w:rsidR="00000000" w:rsidRPr="00EF54B5" w:rsidP="00EF54B5">
            <w:pPr>
              <w:pStyle w:val="ListBullet"/>
            </w:pPr>
            <w:r w:rsidRPr="00EF54B5">
              <w:t>Rules of Engagement</w:t>
            </w:r>
          </w:p>
          <w:p w:rsidR="00000000" w:rsidP="00EF54B5">
            <w:pPr>
              <w:pStyle w:val="ListBullet"/>
              <w:rPr>
                <w:lang w:val="en-NZ"/>
              </w:rPr>
            </w:pPr>
            <w:r w:rsidRPr="00EF54B5">
              <w:t>State/territory laws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BoldandItalics"/>
              </w:rPr>
              <w:t>Counter-surveillance orders</w:t>
            </w:r>
            <w:r w:rsidRPr="00EF54B5">
              <w:t xml:space="preserve"> may include:</w:t>
            </w: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>Actions on detection</w:t>
            </w:r>
          </w:p>
          <w:p w:rsidR="00000000" w:rsidRPr="00EF54B5" w:rsidP="00EF54B5">
            <w:pPr>
              <w:pStyle w:val="ListBullet"/>
            </w:pPr>
            <w:r w:rsidRPr="00EF54B5">
              <w:t>Administration and logistics</w:t>
            </w:r>
          </w:p>
          <w:p w:rsidR="00000000" w:rsidRPr="00EF54B5" w:rsidP="00EF54B5">
            <w:pPr>
              <w:pStyle w:val="ListBullet"/>
            </w:pPr>
            <w:r w:rsidRPr="00EF54B5">
              <w:t xml:space="preserve">Chain of command </w:t>
            </w:r>
          </w:p>
          <w:p w:rsidR="00000000" w:rsidRPr="00EF54B5" w:rsidP="00EF54B5">
            <w:pPr>
              <w:pStyle w:val="ListBullet"/>
            </w:pPr>
            <w:r w:rsidRPr="00EF54B5">
              <w:t>Command and signals</w:t>
            </w:r>
          </w:p>
          <w:p w:rsidR="00000000" w:rsidRPr="00EF54B5" w:rsidP="00EF54B5">
            <w:pPr>
              <w:pStyle w:val="ListBullet"/>
            </w:pPr>
            <w:r w:rsidRPr="00EF54B5">
              <w:t>Drills</w:t>
            </w:r>
          </w:p>
          <w:p w:rsidR="00000000" w:rsidRPr="00EF54B5" w:rsidP="00EF54B5">
            <w:pPr>
              <w:pStyle w:val="ListBullet"/>
            </w:pPr>
            <w:r w:rsidRPr="00EF54B5">
              <w:t>Execution</w:t>
            </w:r>
          </w:p>
          <w:p w:rsidR="00000000" w:rsidRPr="00EF54B5" w:rsidP="00EF54B5">
            <w:pPr>
              <w:pStyle w:val="ListBullet"/>
            </w:pPr>
            <w:r w:rsidRPr="00EF54B5">
              <w:t>Mission</w:t>
            </w:r>
          </w:p>
          <w:p w:rsidR="00000000" w:rsidRPr="00EF54B5" w:rsidP="00EF54B5">
            <w:pPr>
              <w:pStyle w:val="ListBullet"/>
            </w:pPr>
            <w:r w:rsidRPr="00EF54B5">
              <w:t>Monitoring and reporting</w:t>
            </w:r>
          </w:p>
          <w:p w:rsidR="00000000" w:rsidRPr="00EF54B5" w:rsidP="00EF54B5">
            <w:pPr>
              <w:pStyle w:val="ListBullet"/>
            </w:pPr>
            <w:r w:rsidRPr="00EF54B5">
              <w:t>Rehearsals</w:t>
            </w:r>
          </w:p>
          <w:p w:rsidR="00000000" w:rsidP="00EF54B5">
            <w:pPr>
              <w:pStyle w:val="ListBullet"/>
              <w:rPr>
                <w:lang w:val="en-NZ"/>
              </w:rPr>
            </w:pPr>
            <w:r w:rsidRPr="00EF54B5">
              <w:t>Situation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BoldandItalics"/>
              </w:rPr>
              <w:t>Outside agencies</w:t>
            </w:r>
            <w:r w:rsidRPr="00EF54B5">
              <w:t xml:space="preserve"> may include:</w:t>
            </w: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>Australian Defence organisations</w:t>
            </w:r>
          </w:p>
          <w:p w:rsidR="00000000" w:rsidRPr="00EF54B5" w:rsidP="00EF54B5">
            <w:pPr>
              <w:pStyle w:val="ListBullet"/>
            </w:pPr>
            <w:r w:rsidRPr="00EF54B5">
              <w:t>Allied and coalition forces</w:t>
            </w:r>
          </w:p>
          <w:p w:rsidR="00000000" w:rsidRPr="00EF54B5" w:rsidP="00EF54B5">
            <w:pPr>
              <w:pStyle w:val="ListBullet"/>
            </w:pPr>
            <w:r w:rsidRPr="00EF54B5">
              <w:t>Civil intelligence agencies</w:t>
            </w:r>
          </w:p>
          <w:p w:rsidR="00000000" w:rsidRPr="00EF54B5" w:rsidP="00EF54B5">
            <w:pPr>
              <w:pStyle w:val="ListBullet"/>
            </w:pPr>
            <w:r w:rsidRPr="00EF54B5">
              <w:t>Coalition forces</w:t>
            </w:r>
          </w:p>
          <w:p w:rsidR="00000000" w:rsidRPr="00EF54B5" w:rsidP="00EF54B5">
            <w:pPr>
              <w:pStyle w:val="ListBullet"/>
            </w:pPr>
            <w:r w:rsidRPr="00EF54B5">
              <w:t>Government organisations</w:t>
            </w:r>
          </w:p>
          <w:p w:rsidR="00000000" w:rsidRPr="00EF54B5" w:rsidP="00EF54B5">
            <w:pPr>
              <w:pStyle w:val="ListBullet"/>
            </w:pPr>
            <w:r w:rsidRPr="00EF54B5">
              <w:t xml:space="preserve">Media </w:t>
            </w:r>
          </w:p>
          <w:p w:rsidR="00000000" w:rsidRPr="00EF54B5" w:rsidP="00EF54B5">
            <w:pPr>
              <w:pStyle w:val="ListBullet"/>
            </w:pPr>
            <w:r w:rsidRPr="00EF54B5">
              <w:t>Non-government organisations</w:t>
            </w:r>
          </w:p>
          <w:p w:rsidR="00000000" w:rsidP="00EF54B5">
            <w:pPr>
              <w:pStyle w:val="ListBullet"/>
              <w:rPr>
                <w:lang w:val="en-NZ"/>
              </w:rPr>
            </w:pPr>
            <w:r w:rsidRPr="00EF54B5">
              <w:t>Police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BoldandItalics"/>
              </w:rPr>
              <w:t>Counter-surveillance team</w:t>
            </w:r>
            <w:r w:rsidRPr="00EF54B5">
              <w:t xml:space="preserve"> may include:</w:t>
            </w: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>Briefed in</w:t>
            </w:r>
            <w:r w:rsidRPr="00EF54B5">
              <w:t>dividual</w:t>
            </w:r>
          </w:p>
          <w:p w:rsidR="00000000" w:rsidRPr="00EF54B5" w:rsidP="00EF54B5">
            <w:pPr>
              <w:pStyle w:val="ListBullet"/>
            </w:pPr>
            <w:r w:rsidRPr="00EF54B5">
              <w:t xml:space="preserve">Communications operators </w:t>
            </w:r>
          </w:p>
          <w:p w:rsidR="00000000" w:rsidRPr="00EF54B5" w:rsidP="00EF54B5">
            <w:pPr>
              <w:pStyle w:val="ListBullet"/>
            </w:pPr>
            <w:r w:rsidRPr="00EF54B5">
              <w:t>Counter-surveillance operators</w:t>
            </w:r>
          </w:p>
          <w:p w:rsidR="00000000" w:rsidRPr="00EF54B5" w:rsidP="00EF54B5">
            <w:pPr>
              <w:pStyle w:val="ListBullet"/>
            </w:pPr>
            <w:r w:rsidRPr="00EF54B5">
              <w:t>Support team</w:t>
            </w:r>
          </w:p>
          <w:p w:rsidR="00000000" w:rsidP="00EF54B5">
            <w:pPr>
              <w:pStyle w:val="ListBullet"/>
              <w:rPr>
                <w:lang w:val="en-NZ"/>
              </w:rPr>
            </w:pPr>
            <w:r w:rsidRPr="00EF54B5">
              <w:t>Team leader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BoldandItalics"/>
              </w:rPr>
              <w:t>Appropriate stakeholders</w:t>
            </w:r>
            <w:r w:rsidRPr="00EF54B5">
              <w:t xml:space="preserve"> may include:</w:t>
            </w: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>Organisational leaders</w:t>
            </w:r>
          </w:p>
          <w:p w:rsidR="00000000" w:rsidRPr="00EF54B5" w:rsidP="00EF54B5">
            <w:pPr>
              <w:pStyle w:val="ListBullet"/>
            </w:pPr>
            <w:r w:rsidRPr="00EF54B5">
              <w:t xml:space="preserve">Outside agencies </w:t>
            </w:r>
          </w:p>
          <w:p w:rsidR="00000000" w:rsidRPr="00EF54B5" w:rsidP="00EF54B5">
            <w:pPr>
              <w:pStyle w:val="ListBullet"/>
            </w:pPr>
            <w:r w:rsidRPr="00EF54B5">
              <w:t>Supporting and supported units and agencies</w:t>
            </w:r>
          </w:p>
          <w:p w:rsidR="00000000" w:rsidP="00EF54B5">
            <w:pPr>
              <w:pStyle w:val="ListBullet"/>
              <w:rPr>
                <w:lang w:val="en-NZ"/>
              </w:rPr>
            </w:pPr>
            <w:r w:rsidRPr="00EF54B5">
              <w:t>Team members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BoldandItalics"/>
              </w:rPr>
              <w:t>Counter-surveillance documentation</w:t>
            </w:r>
            <w:r w:rsidRPr="00EF54B5">
              <w:t xml:space="preserve"> may include:</w:t>
            </w: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>Counter-surveillance plan</w:t>
            </w:r>
          </w:p>
          <w:p w:rsidR="00000000" w:rsidRPr="00EF54B5" w:rsidP="00EF54B5">
            <w:pPr>
              <w:pStyle w:val="ListBullet"/>
            </w:pPr>
            <w:r w:rsidRPr="00EF54B5">
              <w:t>Maps and charts</w:t>
            </w:r>
          </w:p>
          <w:p w:rsidR="00000000" w:rsidP="00EF54B5">
            <w:pPr>
              <w:pStyle w:val="ListBullet"/>
              <w:rPr>
                <w:lang w:val="en-NZ"/>
              </w:rPr>
            </w:pPr>
            <w:r w:rsidRPr="00EF54B5">
              <w:t>Reports</w:t>
            </w:r>
          </w:p>
        </w:tc>
      </w:tr>
      <w:tr w:rsidTr="00BB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0"/>
        </w:trPr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4B5">
            <w:pPr>
              <w:pStyle w:val="BodyText"/>
              <w:rPr>
                <w:lang w:val="en-NZ"/>
              </w:rPr>
            </w:pPr>
            <w:r w:rsidRPr="00EF54B5">
              <w:rPr>
                <w:rStyle w:val="BoldandItalics"/>
              </w:rPr>
              <w:t>Post activity analysis</w:t>
            </w:r>
            <w:r w:rsidRPr="00EF54B5">
              <w:t xml:space="preserve"> may include:</w:t>
            </w: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4B5" w:rsidP="00EF54B5">
            <w:pPr>
              <w:pStyle w:val="ListBullet"/>
            </w:pPr>
            <w:r w:rsidRPr="00EF54B5">
              <w:t>Documentation review</w:t>
            </w:r>
          </w:p>
          <w:p w:rsidR="00000000" w:rsidRPr="00EF54B5" w:rsidP="00EF54B5">
            <w:pPr>
              <w:pStyle w:val="ListBullet"/>
            </w:pPr>
            <w:r w:rsidRPr="00EF54B5">
              <w:t>Group debrief</w:t>
            </w:r>
          </w:p>
          <w:p w:rsidR="00000000" w:rsidRPr="00EF54B5" w:rsidP="00EF54B5">
            <w:pPr>
              <w:pStyle w:val="ListBullet"/>
            </w:pPr>
            <w:r w:rsidRPr="00EF54B5">
              <w:t>Imagery review</w:t>
            </w:r>
          </w:p>
          <w:p w:rsidR="00000000" w:rsidRPr="00EF54B5" w:rsidP="00EF54B5">
            <w:pPr>
              <w:pStyle w:val="ListBullet"/>
            </w:pPr>
            <w:r w:rsidRPr="00EF54B5">
              <w:t>Individual debrief</w:t>
            </w:r>
          </w:p>
          <w:p w:rsidR="00000000" w:rsidRPr="00EF54B5" w:rsidP="00EF54B5">
            <w:pPr>
              <w:pStyle w:val="ListBullet"/>
            </w:pPr>
            <w:r w:rsidRPr="00EF54B5">
              <w:t>Written report</w:t>
            </w:r>
          </w:p>
        </w:tc>
      </w:tr>
    </w:tbl>
    <w:p w:rsidR="00000000" w:rsidRPr="00EF54B5" w:rsidP="00EF54B5">
      <w:pPr>
        <w:pStyle w:val="BodyText"/>
      </w:pPr>
    </w:p>
    <w:p w:rsidR="00000000" w:rsidRPr="00EF54B5" w:rsidP="00EF54B5">
      <w:pPr>
        <w:pStyle w:val="AllowPageBreak"/>
      </w:pPr>
    </w:p>
    <w:p w:rsidR="00000000" w:rsidRPr="00EF54B5" w:rsidP="00EF54B5">
      <w:pPr>
        <w:pStyle w:val="Heading1"/>
      </w:pPr>
      <w:bookmarkStart w:id="12" w:name="O_523367"/>
      <w:bookmarkEnd w:id="12"/>
      <w:r w:rsidRPr="00EF54B5">
        <w:t>Unit Sector(s)</w:t>
      </w:r>
    </w:p>
    <w:p w:rsidR="00000000" w:rsidRPr="00EF54B5" w:rsidP="00EF54B5">
      <w:pPr>
        <w:pStyle w:val="BodyText"/>
      </w:pPr>
      <w:r w:rsidRPr="00EF54B5">
        <w:t>Not applicable.</w:t>
      </w:r>
    </w:p>
    <w:p w:rsidR="00000000" w:rsidRPr="00EF54B5" w:rsidP="00EF54B5"/>
    <w:sectPr w:rsidSect="00EF54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B5" w:rsidRPr="00BB545B" w:rsidP="00BB5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45B" w:rsidP="00EF5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B545B" w:rsidP="00EF5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B545B" w:rsidP="00EF5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B5" w:rsidRPr="00BB545B" w:rsidP="00BB54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45B" w:rsidRPr="002D2AF8" w:rsidP="00EF5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DEFIN008A Plan and lead a counter-surveillance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BB545B" w:rsidP="00EF5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B63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AE0F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4B5"/>
  </w:style>
  <w:style w:type="character" w:customStyle="1" w:styleId="Heading1Char">
    <w:name w:val="Heading 1 Char"/>
    <w:basedOn w:val="DefaultParagraphFont"/>
    <w:link w:val="Heading1"/>
    <w:rsid w:val="00EF5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4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4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54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54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54B5"/>
    <w:rPr>
      <w:b/>
      <w:spacing w:val="0"/>
    </w:rPr>
  </w:style>
  <w:style w:type="paragraph" w:customStyle="1" w:styleId="SuperHeading">
    <w:name w:val="SuperHeading"/>
    <w:basedOn w:val="Normal"/>
    <w:rsid w:val="00EF5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F54B5"/>
    <w:pPr>
      <w:spacing w:before="60" w:after="60"/>
    </w:pPr>
  </w:style>
  <w:style w:type="character" w:customStyle="1" w:styleId="BoldandItalics">
    <w:name w:val="Bold and Italics"/>
    <w:qFormat/>
    <w:rsid w:val="00EF54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F5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4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5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5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54B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5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4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4B5"/>
    <w:rPr>
      <w:i/>
    </w:rPr>
  </w:style>
  <w:style w:type="paragraph" w:styleId="Caption">
    <w:name w:val="caption"/>
    <w:basedOn w:val="BodyText"/>
    <w:next w:val="Normal"/>
    <w:qFormat/>
    <w:rsid w:val="00EF5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4B5"/>
  </w:style>
  <w:style w:type="paragraph" w:styleId="TableofFigures">
    <w:name w:val="table of figures"/>
    <w:basedOn w:val="Normal"/>
    <w:next w:val="Normal"/>
    <w:semiHidden/>
    <w:rsid w:val="00EF5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4B5"/>
    <w:pPr>
      <w:numPr>
        <w:numId w:val="10"/>
      </w:numPr>
    </w:pPr>
  </w:style>
  <w:style w:type="character" w:customStyle="1" w:styleId="WingdingSymbols">
    <w:name w:val="Wingding Symbols"/>
    <w:rsid w:val="00EF54B5"/>
    <w:rPr>
      <w:rFonts w:ascii="Wingdings" w:hAnsi="Wingdings"/>
    </w:rPr>
  </w:style>
  <w:style w:type="paragraph" w:customStyle="1" w:styleId="TableHeading">
    <w:name w:val="Table Heading"/>
    <w:basedOn w:val="HeadingBase"/>
    <w:rsid w:val="00EF5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4B5"/>
    <w:rPr>
      <w:color w:val="0033CC"/>
      <w:u w:val="none"/>
    </w:rPr>
  </w:style>
  <w:style w:type="paragraph" w:customStyle="1" w:styleId="BodyTextRight">
    <w:name w:val="Body Text Right"/>
    <w:basedOn w:val="BodyText"/>
    <w:rsid w:val="00EF5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4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4B5"/>
    <w:rPr>
      <w:sz w:val="32"/>
    </w:rPr>
  </w:style>
  <w:style w:type="paragraph" w:customStyle="1" w:styleId="HeadingProcedure">
    <w:name w:val="Heading Procedure"/>
    <w:basedOn w:val="HeadingBase"/>
    <w:next w:val="Normal"/>
    <w:rsid w:val="00EF5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F54B5"/>
    <w:pPr>
      <w:ind w:firstLine="0"/>
    </w:pPr>
  </w:style>
  <w:style w:type="paragraph" w:customStyle="1" w:styleId="ListNote">
    <w:name w:val="List Note"/>
    <w:basedOn w:val="List"/>
    <w:rsid w:val="00EF5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4B5"/>
    <w:rPr>
      <w:rFonts w:ascii="Courier New" w:hAnsi="Courier New"/>
    </w:rPr>
  </w:style>
  <w:style w:type="paragraph" w:customStyle="1" w:styleId="NoteBullet">
    <w:name w:val="Note Bullet"/>
    <w:basedOn w:val="Note"/>
    <w:rsid w:val="00EF5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4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4B5"/>
    <w:rPr>
      <w:b/>
      <w:smallCaps/>
    </w:rPr>
  </w:style>
  <w:style w:type="paragraph" w:customStyle="1" w:styleId="TableListNumber">
    <w:name w:val="Table List Number"/>
    <w:basedOn w:val="ListNumber"/>
    <w:rsid w:val="00EF5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4B5"/>
    <w:pPr>
      <w:numPr>
        <w:numId w:val="8"/>
      </w:numPr>
    </w:pPr>
  </w:style>
  <w:style w:type="paragraph" w:customStyle="1" w:styleId="ListAlpha2">
    <w:name w:val="List Alpha 2"/>
    <w:basedOn w:val="List2"/>
    <w:rsid w:val="00EF54B5"/>
    <w:pPr>
      <w:numPr>
        <w:numId w:val="7"/>
      </w:numPr>
    </w:pPr>
  </w:style>
  <w:style w:type="paragraph" w:styleId="List2">
    <w:name w:val="List 2"/>
    <w:basedOn w:val="BodyText"/>
    <w:rsid w:val="00EF5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4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4B5"/>
    <w:pPr>
      <w:numPr>
        <w:numId w:val="2"/>
      </w:numPr>
    </w:pPr>
  </w:style>
  <w:style w:type="paragraph" w:styleId="ListBullet5">
    <w:name w:val="List Bullet 5"/>
    <w:basedOn w:val="List5"/>
    <w:rsid w:val="00EF54B5"/>
    <w:pPr>
      <w:numPr>
        <w:numId w:val="3"/>
      </w:numPr>
    </w:pPr>
  </w:style>
  <w:style w:type="paragraph" w:styleId="ListContinue2">
    <w:name w:val="List Continue 2"/>
    <w:basedOn w:val="List2"/>
    <w:rsid w:val="00EF54B5"/>
    <w:pPr>
      <w:ind w:firstLine="0"/>
    </w:pPr>
  </w:style>
  <w:style w:type="paragraph" w:styleId="ListContinue3">
    <w:name w:val="List Continue 3"/>
    <w:basedOn w:val="List3"/>
    <w:rsid w:val="00EF54B5"/>
    <w:pPr>
      <w:ind w:left="1021" w:firstLine="0"/>
    </w:pPr>
  </w:style>
  <w:style w:type="paragraph" w:styleId="ListContinue4">
    <w:name w:val="List Continue 4"/>
    <w:basedOn w:val="List4"/>
    <w:rsid w:val="00EF54B5"/>
    <w:pPr>
      <w:ind w:firstLine="0"/>
    </w:pPr>
  </w:style>
  <w:style w:type="paragraph" w:styleId="ListContinue5">
    <w:name w:val="List Continue 5"/>
    <w:basedOn w:val="List5"/>
    <w:rsid w:val="00EF54B5"/>
    <w:pPr>
      <w:ind w:firstLine="0"/>
    </w:pPr>
  </w:style>
  <w:style w:type="paragraph" w:styleId="ListNumber3">
    <w:name w:val="List Number 3"/>
    <w:basedOn w:val="List3"/>
    <w:rsid w:val="00EF54B5"/>
    <w:pPr>
      <w:numPr>
        <w:numId w:val="4"/>
      </w:numPr>
    </w:pPr>
  </w:style>
  <w:style w:type="paragraph" w:styleId="ListNumber4">
    <w:name w:val="List Number 4"/>
    <w:basedOn w:val="List4"/>
    <w:rsid w:val="00EF54B5"/>
    <w:pPr>
      <w:numPr>
        <w:numId w:val="5"/>
      </w:numPr>
    </w:pPr>
  </w:style>
  <w:style w:type="paragraph" w:styleId="ListNumber5">
    <w:name w:val="List Number 5"/>
    <w:basedOn w:val="List5"/>
    <w:rsid w:val="00EF54B5"/>
    <w:pPr>
      <w:numPr>
        <w:numId w:val="6"/>
      </w:numPr>
    </w:pPr>
  </w:style>
  <w:style w:type="paragraph" w:styleId="BlockText">
    <w:name w:val="Block Text"/>
    <w:basedOn w:val="Normal"/>
    <w:rsid w:val="00EF5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4B5"/>
    <w:rPr>
      <w:sz w:val="16"/>
      <w:vertAlign w:val="superscript"/>
    </w:rPr>
  </w:style>
  <w:style w:type="character" w:customStyle="1" w:styleId="Symbols">
    <w:name w:val="Symbols"/>
    <w:basedOn w:val="DefaultParagraphFont"/>
    <w:rsid w:val="00EF54B5"/>
    <w:rPr>
      <w:rFonts w:ascii="Symbol" w:hAnsi="Symbol"/>
    </w:rPr>
  </w:style>
  <w:style w:type="character" w:customStyle="1" w:styleId="MenuOptions">
    <w:name w:val="Menu Options"/>
    <w:basedOn w:val="DefaultParagraphFont"/>
    <w:rsid w:val="00EF5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4B5"/>
    <w:rPr>
      <w:b/>
    </w:rPr>
  </w:style>
  <w:style w:type="character" w:customStyle="1" w:styleId="Underlined">
    <w:name w:val="Underlined"/>
    <w:basedOn w:val="DefaultParagraphFont"/>
    <w:rsid w:val="00EF54B5"/>
    <w:rPr>
      <w:u w:val="single"/>
    </w:rPr>
  </w:style>
  <w:style w:type="paragraph" w:customStyle="1" w:styleId="TableBodyTextRight">
    <w:name w:val="Table Body Text Right"/>
    <w:basedOn w:val="TableBodyText"/>
    <w:rsid w:val="00EF5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4B5"/>
    <w:rPr>
      <w:sz w:val="18"/>
    </w:rPr>
  </w:style>
  <w:style w:type="paragraph" w:customStyle="1" w:styleId="BodySmallRight">
    <w:name w:val="Body Small Right"/>
    <w:basedOn w:val="BodyTextRight"/>
    <w:rsid w:val="00EF54B5"/>
    <w:rPr>
      <w:sz w:val="18"/>
      <w:szCs w:val="18"/>
    </w:rPr>
  </w:style>
  <w:style w:type="paragraph" w:customStyle="1" w:styleId="MarginEdition">
    <w:name w:val="Margin Edition"/>
    <w:basedOn w:val="MarginNote"/>
    <w:rsid w:val="00EF5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4B5"/>
    <w:rPr>
      <w:sz w:val="2"/>
      <w:szCs w:val="2"/>
    </w:rPr>
  </w:style>
  <w:style w:type="character" w:customStyle="1" w:styleId="Small">
    <w:name w:val="Small"/>
    <w:basedOn w:val="DefaultParagraphFont"/>
    <w:rsid w:val="00EF54B5"/>
    <w:rPr>
      <w:sz w:val="16"/>
    </w:rPr>
  </w:style>
  <w:style w:type="paragraph" w:customStyle="1" w:styleId="WideTable">
    <w:name w:val="Wide Table"/>
    <w:basedOn w:val="Normal"/>
    <w:rsid w:val="00EF5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4B5"/>
  </w:style>
  <w:style w:type="paragraph" w:styleId="Quote">
    <w:name w:val="Quote"/>
    <w:basedOn w:val="Heading1"/>
    <w:link w:val="QuoteChar"/>
    <w:qFormat/>
    <w:rsid w:val="00EF5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4B5"/>
    <w:pPr>
      <w:pageBreakBefore/>
    </w:pPr>
  </w:style>
  <w:style w:type="paragraph" w:customStyle="1" w:styleId="Border">
    <w:name w:val="Border"/>
    <w:basedOn w:val="Normal"/>
    <w:qFormat/>
    <w:rsid w:val="00EF5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4B5"/>
    <w:rPr>
      <w:u w:val="single"/>
    </w:rPr>
  </w:style>
  <w:style w:type="paragraph" w:styleId="BalloonText">
    <w:name w:val="Balloon Text"/>
    <w:basedOn w:val="Normal"/>
    <w:link w:val="BalloonTextChar"/>
    <w:rsid w:val="00EF5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4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4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940</Words>
  <Characters>6578</Characters>
  <Application>Microsoft Office Word</Application>
  <DocSecurity>0</DocSecurity>
  <Lines>268</Lines>
  <Paragraphs>177</Paragraphs>
  <ScaleCrop>false</ScaleCrop>
  <Company>Author-it Software Corporation Ltd.</Company>
  <LinksUpToDate>false</LinksUpToDate>
  <CharactersWithSpaces>7446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DEFIN008A Plan and lead a counter-surveillance operation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2013-01-24T04:44:00Z</dcterms:created>
  <dcterms:modified xsi:type="dcterms:W3CDTF">2013-01-24T04:44:00Z</dcterms:modified>
</cp:coreProperties>
</file>