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E51" w:rsidP="00100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DEFIN001A Process information into intelligence</w:t>
      </w:r>
      <w:r>
        <w:fldChar w:fldCharType="end"/>
      </w:r>
    </w:p>
    <w:p w:rsidR="00100E51" w:rsidP="00100E51">
      <w:pPr>
        <w:pStyle w:val="Version"/>
        <w:sectPr w:rsidSect="00D42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207C" w:rsidP="00D4207C">
      <w:pPr>
        <w:pStyle w:val="SuperHeading"/>
      </w:pPr>
      <w:r w:rsidRPr="00D4207C">
        <w:t>DEFIN001A Process information into intelligence</w:t>
      </w:r>
    </w:p>
    <w:p w:rsidR="00000000" w:rsidRPr="00D4207C" w:rsidP="00D4207C">
      <w:pPr>
        <w:pStyle w:val="Heading1"/>
      </w:pPr>
      <w:bookmarkStart w:id="1" w:name="O_523068"/>
      <w:bookmarkEnd w:id="1"/>
      <w:r w:rsidRPr="00D420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Comments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 xml:space="preserve">Layout adjusted. No changes to content. 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TableBodyText"/>
              <w:rPr>
                <w:lang w:val="en-NZ"/>
              </w:rPr>
            </w:pPr>
            <w:r w:rsidRPr="00D4207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TableBodyText"/>
            </w:pPr>
            <w:r w:rsidRPr="00D4207C">
              <w:t xml:space="preserve">Primary release. </w:t>
            </w:r>
          </w:p>
        </w:tc>
      </w:tr>
    </w:tbl>
    <w:p w:rsidR="00100E51" w:rsidP="00D4207C">
      <w:pPr>
        <w:pStyle w:val="TableBodyText"/>
      </w:pPr>
    </w:p>
    <w:p w:rsidR="00100E51" w:rsidP="00D4207C">
      <w:pPr>
        <w:pStyle w:val="TableBodyText"/>
      </w:pPr>
    </w:p>
    <w:p w:rsidR="00000000" w:rsidRPr="00D4207C" w:rsidP="00D4207C">
      <w:pPr>
        <w:pStyle w:val="Heading1"/>
      </w:pPr>
      <w:bookmarkStart w:id="2" w:name="O_523067"/>
      <w:bookmarkEnd w:id="2"/>
      <w:r w:rsidRPr="00D4207C">
        <w:t>Unit Descriptor</w:t>
      </w:r>
    </w:p>
    <w:p w:rsidR="00000000" w:rsidRPr="00D4207C" w:rsidP="00D4207C">
      <w:pPr>
        <w:pStyle w:val="BodyText"/>
      </w:pPr>
      <w:r w:rsidRPr="00D4207C">
        <w:t>This unit covers the competency required to evaluate and analyse information to produce intelligence.</w:t>
      </w: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3" w:name="O_523066"/>
      <w:bookmarkEnd w:id="3"/>
      <w:r w:rsidRPr="00D4207C">
        <w:t>Application of the Unit</w:t>
      </w:r>
    </w:p>
    <w:p w:rsidR="00000000" w:rsidRPr="00D4207C" w:rsidP="00D4207C">
      <w:pPr>
        <w:pStyle w:val="BodyText"/>
      </w:pPr>
      <w:r w:rsidRPr="00D4207C">
        <w:t>This unit is applicable to workers within the intelligence environment. These workers need to be able to complete</w:t>
      </w:r>
      <w:r w:rsidRPr="00D4207C">
        <w:t xml:space="preserve"> this activity independently with limited supervision.</w:t>
      </w:r>
    </w:p>
    <w:p w:rsidR="00000000" w:rsidRPr="00D4207C" w:rsidP="00D4207C">
      <w:pPr>
        <w:pStyle w:val="BodyText"/>
      </w:pPr>
      <w:r w:rsidRPr="00D4207C">
        <w:t>This unit of competency is linked to the skills of collection and dissemination, which are covered in other units.</w:t>
      </w: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4" w:name="O_523065"/>
      <w:bookmarkEnd w:id="4"/>
      <w:r w:rsidRPr="00D4207C">
        <w:t>Licensing/Regulatory Information</w:t>
      </w:r>
    </w:p>
    <w:p w:rsidR="00000000" w:rsidRPr="00D4207C" w:rsidP="00D4207C">
      <w:pPr>
        <w:pStyle w:val="BodyText"/>
      </w:pPr>
      <w:r w:rsidRPr="00D4207C">
        <w:t>Not applicable.</w:t>
      </w: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5" w:name="O_523064"/>
      <w:bookmarkEnd w:id="5"/>
      <w:r w:rsidRPr="00D4207C">
        <w:t>Pre</w:t>
      </w:r>
      <w:r w:rsidRPr="00D4207C">
        <w:t>-Requisites</w:t>
      </w:r>
    </w:p>
    <w:p w:rsidR="00000000" w:rsidRPr="00D4207C" w:rsidP="00D4207C">
      <w:pPr>
        <w:pStyle w:val="BodyText"/>
      </w:pPr>
      <w:r w:rsidRPr="00D4207C">
        <w:t>Not applicable.</w:t>
      </w: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6" w:name="O_523063"/>
      <w:bookmarkEnd w:id="6"/>
      <w:r w:rsidRPr="00D4207C">
        <w:t>Employability Skills Information</w:t>
      </w:r>
    </w:p>
    <w:p w:rsidR="00000000" w:rsidRPr="00D4207C" w:rsidP="00D4207C">
      <w:pPr>
        <w:pStyle w:val="BodyText"/>
      </w:pPr>
      <w:r w:rsidRPr="00D4207C">
        <w:t>This unit contains employability skills.</w:t>
      </w: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7" w:name="O_523062"/>
      <w:bookmarkEnd w:id="7"/>
      <w:r w:rsidRPr="00D4207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t>Elements describe the essential outcomes of a Unit of Competency.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BodyText"/>
            </w:pPr>
            <w:r w:rsidRPr="00D4207C">
              <w:t>Performa</w:t>
            </w:r>
            <w:r w:rsidRPr="00D4207C">
              <w:t>nce Criteria describe the required performance needed to demonstrate achievement of the element. Where</w:t>
            </w:r>
            <w:r w:rsidRPr="00D4207C">
              <w:rPr>
                <w:rStyle w:val="BoldandItalics"/>
              </w:rPr>
              <w:t xml:space="preserve"> bold italicised</w:t>
            </w:r>
            <w:r w:rsidRPr="00D4207C">
              <w:t xml:space="preserve"> text is used, further information is detailed in the Range Statement. Assessment of performance is to be consistent with the Evidence Gui</w:t>
            </w:r>
            <w:r w:rsidRPr="00D4207C">
              <w:t>de.</w:t>
            </w:r>
          </w:p>
        </w:tc>
      </w:tr>
    </w:tbl>
    <w:p w:rsidR="00000000" w:rsidRPr="00D4207C" w:rsidP="00D4207C">
      <w:pPr>
        <w:pStyle w:val="BodyText"/>
      </w:pP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8" w:name="O_523061"/>
      <w:bookmarkEnd w:id="8"/>
      <w:r w:rsidRPr="00D420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BodyText"/>
            </w:pPr>
            <w:r w:rsidRPr="00D4207C">
              <w:rPr>
                <w:rStyle w:val="SpecialBold"/>
              </w:rPr>
              <w:t>ELEMENT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SpecialBold"/>
              </w:rPr>
              <w:t>PERFORMANCE CRITERIA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List"/>
              <w:rPr>
                <w:lang w:val="en-NZ"/>
              </w:rPr>
            </w:pPr>
            <w:r w:rsidRPr="00D4207C">
              <w:t>1.</w:t>
            </w:r>
            <w:r w:rsidRPr="00D4207C">
              <w:tab/>
            </w:r>
            <w:r w:rsidRPr="00D4207C">
              <w:rPr>
                <w:rStyle w:val="SpecialBold"/>
              </w:rPr>
              <w:t>Organise information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"/>
            </w:pPr>
            <w:r w:rsidRPr="00D4207C">
              <w:t>1.1</w:t>
            </w:r>
            <w:r w:rsidRPr="00D4207C">
              <w:tab/>
              <w:t xml:space="preserve">Instructions to conduct the </w:t>
            </w:r>
            <w:r w:rsidRPr="00D4207C">
              <w:rPr>
                <w:rStyle w:val="BoldandItalics"/>
              </w:rPr>
              <w:t>processing activity</w:t>
            </w:r>
            <w:r w:rsidRPr="00D4207C">
              <w:t xml:space="preserve"> are received and details are confirmed with supervisor as necessary</w:t>
            </w:r>
          </w:p>
          <w:p w:rsidR="00000000" w:rsidRPr="00D4207C" w:rsidP="00D4207C">
            <w:pPr>
              <w:pStyle w:val="List"/>
            </w:pPr>
            <w:r w:rsidRPr="00D4207C">
              <w:t>1.2</w:t>
            </w:r>
            <w:r w:rsidRPr="00D4207C">
              <w:tab/>
            </w:r>
            <w:r w:rsidRPr="00D4207C">
              <w:t>Intelligence outputs are identified in accordance with user and client requirements</w:t>
            </w:r>
          </w:p>
          <w:p w:rsidR="00000000" w:rsidRPr="00D4207C" w:rsidP="00D4207C">
            <w:pPr>
              <w:pStyle w:val="List"/>
            </w:pPr>
            <w:r w:rsidRPr="00D4207C">
              <w:t>1.3</w:t>
            </w:r>
            <w:r w:rsidRPr="00D4207C">
              <w:tab/>
              <w:t xml:space="preserve">Security requirements are maintained throughout the process in accordance with </w:t>
            </w:r>
            <w:r w:rsidRPr="00D4207C">
              <w:rPr>
                <w:rStyle w:val="BoldandItalics"/>
              </w:rPr>
              <w:t>standard procedures</w:t>
            </w:r>
          </w:p>
          <w:p w:rsidR="00000000" w:rsidRPr="00D4207C" w:rsidP="00D4207C">
            <w:pPr>
              <w:pStyle w:val="List"/>
            </w:pPr>
            <w:r w:rsidRPr="00D4207C">
              <w:t>1.4</w:t>
            </w:r>
            <w:r w:rsidRPr="00D4207C">
              <w:tab/>
              <w:t>Work timelines are confirmed to ensure that outputs will be avail</w:t>
            </w:r>
            <w:r w:rsidRPr="00D4207C">
              <w:t>able; if not advice is sought from supervisor</w:t>
            </w:r>
          </w:p>
          <w:p w:rsidR="00000000" w:rsidRPr="00D4207C" w:rsidP="00D4207C">
            <w:pPr>
              <w:pStyle w:val="List"/>
            </w:pPr>
            <w:r w:rsidRPr="00D4207C">
              <w:t>1.5</w:t>
            </w:r>
            <w:r w:rsidRPr="00D4207C">
              <w:tab/>
            </w:r>
            <w:r w:rsidRPr="00D4207C">
              <w:rPr>
                <w:rStyle w:val="BoldandItalics"/>
              </w:rPr>
              <w:t>Information or data</w:t>
            </w:r>
            <w:r w:rsidRPr="00D4207C">
              <w:t xml:space="preserve"> is converted for use in the analytical process</w:t>
            </w:r>
          </w:p>
          <w:p w:rsidR="00000000" w:rsidRPr="00D4207C" w:rsidP="00D4207C">
            <w:pPr>
              <w:pStyle w:val="List"/>
            </w:pPr>
            <w:r w:rsidRPr="00D4207C">
              <w:t>1.6</w:t>
            </w:r>
            <w:r w:rsidRPr="00D4207C">
              <w:tab/>
              <w:t xml:space="preserve">Collected information is </w:t>
            </w:r>
            <w:r w:rsidRPr="00D4207C">
              <w:rPr>
                <w:rStyle w:val="BoldandItalics"/>
              </w:rPr>
              <w:t>evaluated</w:t>
            </w:r>
            <w:r w:rsidRPr="00D4207C">
              <w:t xml:space="preserve"> in accordance with standard procedures</w:t>
            </w:r>
          </w:p>
          <w:p w:rsidR="00000000" w:rsidRPr="00D4207C" w:rsidP="00D4207C">
            <w:pPr>
              <w:pStyle w:val="List"/>
            </w:pPr>
            <w:r w:rsidRPr="00D4207C">
              <w:t>1.7</w:t>
            </w:r>
            <w:r w:rsidRPr="00D4207C">
              <w:tab/>
              <w:t xml:space="preserve"> Information gaps are identified and reported to supervis</w:t>
            </w:r>
            <w:r w:rsidRPr="00D4207C">
              <w:t>or</w:t>
            </w:r>
          </w:p>
          <w:p w:rsidR="00000000" w:rsidRPr="00D4207C" w:rsidP="00D4207C">
            <w:pPr>
              <w:pStyle w:val="List"/>
            </w:pPr>
            <w:r w:rsidRPr="00D4207C">
              <w:t>1.8</w:t>
            </w:r>
            <w:r w:rsidRPr="00D4207C">
              <w:tab/>
              <w:t xml:space="preserve">Benchmarks and </w:t>
            </w:r>
            <w:r w:rsidRPr="00D4207C">
              <w:rPr>
                <w:rStyle w:val="BoldandItalics"/>
              </w:rPr>
              <w:t>evaluation criteria</w:t>
            </w:r>
            <w:r w:rsidRPr="00D4207C">
              <w:t xml:space="preserve"> appropriate to the intelligence requirement are identified</w:t>
            </w:r>
          </w:p>
          <w:p w:rsidR="00000000" w:rsidRPr="00D4207C" w:rsidP="00D4207C">
            <w:pPr>
              <w:pStyle w:val="List"/>
            </w:pPr>
            <w:r w:rsidRPr="00D4207C">
              <w:t>1.9</w:t>
            </w:r>
            <w:r w:rsidRPr="00D4207C">
              <w:tab/>
              <w:t>Work health and safety (WHS) requirements, and safety precautions are applied throughout the process</w:t>
            </w:r>
          </w:p>
          <w:p w:rsidR="00000000" w:rsidP="00D4207C">
            <w:pPr>
              <w:pStyle w:val="List"/>
              <w:rPr>
                <w:lang w:val="en-NZ"/>
              </w:rPr>
            </w:pPr>
            <w:r w:rsidRPr="00D4207C">
              <w:t xml:space="preserve">1.10 </w:t>
            </w:r>
            <w:r w:rsidRPr="00D4207C">
              <w:rPr>
                <w:rStyle w:val="BoldandItalics"/>
              </w:rPr>
              <w:t>Legal requirements</w:t>
            </w:r>
            <w:r w:rsidRPr="00D4207C">
              <w:t xml:space="preserve"> for activities are identified and applied during the process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List"/>
              <w:rPr>
                <w:lang w:val="en-NZ"/>
              </w:rPr>
            </w:pPr>
            <w:r w:rsidRPr="00D4207C">
              <w:t>2.</w:t>
            </w:r>
            <w:r w:rsidRPr="00D4207C">
              <w:tab/>
            </w:r>
            <w:r w:rsidRPr="00D4207C">
              <w:rPr>
                <w:rStyle w:val="SpecialBold"/>
              </w:rPr>
              <w:t>Analyse and interpret information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"/>
            </w:pPr>
            <w:r w:rsidRPr="00D4207C">
              <w:t>2.1</w:t>
            </w:r>
            <w:r w:rsidRPr="00D4207C">
              <w:tab/>
              <w:t xml:space="preserve">Appropriate </w:t>
            </w:r>
            <w:r w:rsidRPr="00D4207C">
              <w:rPr>
                <w:rStyle w:val="BoldandItalics"/>
              </w:rPr>
              <w:t>thinking process</w:t>
            </w:r>
            <w:r w:rsidRPr="00D4207C">
              <w:t xml:space="preserve"> is used to interpret the information </w:t>
            </w:r>
          </w:p>
          <w:p w:rsidR="00000000" w:rsidRPr="00D4207C" w:rsidP="00D4207C">
            <w:pPr>
              <w:pStyle w:val="List"/>
            </w:pPr>
            <w:r w:rsidRPr="00D4207C">
              <w:t>2.2</w:t>
            </w:r>
            <w:r w:rsidRPr="00D4207C">
              <w:tab/>
            </w:r>
            <w:r w:rsidRPr="00D4207C">
              <w:t>Assumptions that have been made about the processing of information are stated in a way that is clear, justified and consistent with work objectives</w:t>
            </w:r>
          </w:p>
          <w:p w:rsidR="00000000" w:rsidRPr="00D4207C" w:rsidP="00D4207C">
            <w:pPr>
              <w:pStyle w:val="List"/>
            </w:pPr>
            <w:r w:rsidRPr="00D4207C">
              <w:t>2.3</w:t>
            </w:r>
            <w:r w:rsidRPr="00D4207C">
              <w:tab/>
            </w:r>
            <w:r w:rsidRPr="00D4207C">
              <w:rPr>
                <w:rStyle w:val="BoldandItalics"/>
              </w:rPr>
              <w:t>Analytical and diagnostic techniques</w:t>
            </w:r>
            <w:r w:rsidRPr="00D4207C">
              <w:t xml:space="preserve"> are selected that are reliable and appropriate to the intelligence</w:t>
            </w:r>
            <w:r w:rsidRPr="00D4207C">
              <w:t xml:space="preserve"> requirement</w:t>
            </w:r>
          </w:p>
          <w:p w:rsidR="00000000" w:rsidRPr="00D4207C" w:rsidP="00D4207C">
            <w:pPr>
              <w:pStyle w:val="List"/>
            </w:pPr>
            <w:r w:rsidRPr="00D4207C">
              <w:t>2.4</w:t>
            </w:r>
            <w:r w:rsidRPr="00D4207C">
              <w:tab/>
              <w:t xml:space="preserve">Trends are identified and analysed in light of environmental and cultural factors relevant to the particular situation </w:t>
            </w:r>
          </w:p>
          <w:p w:rsidR="00000000" w:rsidRPr="00D4207C" w:rsidP="00D4207C">
            <w:pPr>
              <w:pStyle w:val="List"/>
            </w:pPr>
            <w:r w:rsidRPr="00D4207C">
              <w:t>2.5</w:t>
            </w:r>
            <w:r w:rsidRPr="00D4207C">
              <w:tab/>
              <w:t>Analysed information is interpreted to identify relevance to the operation</w:t>
            </w:r>
          </w:p>
          <w:p w:rsidR="00000000" w:rsidRPr="00D4207C" w:rsidP="00D4207C">
            <w:pPr>
              <w:pStyle w:val="List"/>
            </w:pPr>
            <w:r w:rsidRPr="00D4207C">
              <w:t>2.6</w:t>
            </w:r>
            <w:r w:rsidRPr="00D4207C">
              <w:tab/>
              <w:t>Interpretations are made based on th</w:t>
            </w:r>
            <w:r w:rsidRPr="00D4207C">
              <w:t>e factual, quantitative, and qualitative information</w:t>
            </w:r>
          </w:p>
          <w:p w:rsidR="00000000" w:rsidP="00D4207C">
            <w:pPr>
              <w:pStyle w:val="List"/>
              <w:rPr>
                <w:lang w:val="en-NZ"/>
              </w:rPr>
            </w:pPr>
            <w:r w:rsidRPr="00D4207C">
              <w:t>2.7</w:t>
            </w:r>
            <w:r w:rsidRPr="00D4207C">
              <w:tab/>
              <w:t>Possible interpretations are tested, refined and consolidated to review credibility and consistency with new information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List"/>
              <w:rPr>
                <w:lang w:val="en-NZ"/>
              </w:rPr>
            </w:pPr>
            <w:r w:rsidRPr="00D4207C">
              <w:t>3.</w:t>
            </w:r>
            <w:r w:rsidRPr="00D4207C">
              <w:tab/>
            </w:r>
            <w:r w:rsidRPr="00D4207C">
              <w:rPr>
                <w:rStyle w:val="SpecialBold"/>
              </w:rPr>
              <w:t>Develop inferences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"/>
            </w:pPr>
            <w:r w:rsidRPr="00D4207C">
              <w:t>3.1</w:t>
            </w:r>
            <w:r w:rsidRPr="00D4207C">
              <w:tab/>
              <w:t xml:space="preserve">Assumptions in arguments leading to inferences are </w:t>
            </w:r>
            <w:r w:rsidRPr="00D4207C">
              <w:t>clearly stated to inform clients and users</w:t>
            </w:r>
          </w:p>
          <w:p w:rsidR="00000000" w:rsidRPr="00D4207C" w:rsidP="00D4207C">
            <w:pPr>
              <w:pStyle w:val="List"/>
            </w:pPr>
            <w:r w:rsidRPr="00D4207C">
              <w:t>3.2</w:t>
            </w:r>
            <w:r w:rsidRPr="00D4207C">
              <w:tab/>
              <w:t>Inferences are formulated from tested interpretations and facts</w:t>
            </w:r>
          </w:p>
          <w:p w:rsidR="00000000" w:rsidRPr="00D4207C" w:rsidP="00D4207C">
            <w:pPr>
              <w:pStyle w:val="List"/>
            </w:pPr>
            <w:r w:rsidRPr="00D4207C">
              <w:t>3.3</w:t>
            </w:r>
            <w:r w:rsidRPr="00D4207C">
              <w:tab/>
              <w:t>Chain of reasoning in formulating inferences is clear to ensure transparency to clients and users</w:t>
            </w:r>
          </w:p>
          <w:p w:rsidR="00000000" w:rsidRPr="00D4207C" w:rsidP="00D4207C">
            <w:pPr>
              <w:pStyle w:val="List"/>
            </w:pPr>
            <w:r w:rsidRPr="00D4207C">
              <w:t>3.4</w:t>
            </w:r>
            <w:r w:rsidRPr="00D4207C">
              <w:tab/>
              <w:t>Inferences are reviewed to identify and</w:t>
            </w:r>
            <w:r w:rsidRPr="00D4207C">
              <w:t xml:space="preserve"> address any fallacies in reasoning</w:t>
            </w:r>
          </w:p>
          <w:p w:rsidR="00000000" w:rsidP="00D4207C">
            <w:pPr>
              <w:pStyle w:val="List"/>
              <w:rPr>
                <w:lang w:val="en-NZ"/>
              </w:rPr>
            </w:pPr>
            <w:r w:rsidRPr="00D4207C">
              <w:t>3.5</w:t>
            </w:r>
            <w:r w:rsidRPr="00D4207C">
              <w:tab/>
              <w:t xml:space="preserve">Recommendations on intelligence analysis outcomes are developed and reported to inform clients and users 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List"/>
              <w:rPr>
                <w:lang w:val="en-NZ"/>
              </w:rPr>
            </w:pPr>
            <w:r w:rsidRPr="00D4207C">
              <w:t>4.</w:t>
            </w:r>
            <w:r w:rsidRPr="00D4207C">
              <w:tab/>
            </w:r>
            <w:r w:rsidRPr="00D4207C">
              <w:rPr>
                <w:rStyle w:val="SpecialBold"/>
              </w:rPr>
              <w:t>Review analysis processes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"/>
            </w:pPr>
            <w:r w:rsidRPr="00D4207C">
              <w:t>4.1</w:t>
            </w:r>
            <w:r w:rsidRPr="00D4207C">
              <w:tab/>
              <w:t>Results and conclusions are reviewed with relevant person/s wherever possibl</w:t>
            </w:r>
            <w:r w:rsidRPr="00D4207C">
              <w:t xml:space="preserve">e </w:t>
            </w:r>
          </w:p>
          <w:p w:rsidR="00000000" w:rsidRPr="00D4207C" w:rsidP="00D4207C">
            <w:pPr>
              <w:pStyle w:val="List"/>
            </w:pPr>
            <w:r w:rsidRPr="00D4207C">
              <w:t>4.2</w:t>
            </w:r>
            <w:r w:rsidRPr="00D4207C">
              <w:tab/>
              <w:t>Analysis processes and outcomes are evaluated in accordance with client and user requirements</w:t>
            </w:r>
          </w:p>
          <w:p w:rsidR="00000000" w:rsidRPr="00D4207C" w:rsidP="00D4207C">
            <w:pPr>
              <w:pStyle w:val="List"/>
            </w:pPr>
            <w:r w:rsidRPr="00D4207C">
              <w:t>4.3</w:t>
            </w:r>
            <w:r w:rsidRPr="00D4207C">
              <w:tab/>
              <w:t>Processes are managed and adjusted in accordance with evaluation and feedback from clients and users</w:t>
            </w:r>
          </w:p>
          <w:p w:rsidR="00000000" w:rsidRPr="00D4207C" w:rsidP="00D4207C">
            <w:pPr>
              <w:pStyle w:val="List"/>
            </w:pPr>
            <w:r w:rsidRPr="00D4207C">
              <w:t>4.4</w:t>
            </w:r>
            <w:r w:rsidRPr="00D4207C">
              <w:tab/>
              <w:t>Information and detail related to analysis and</w:t>
            </w:r>
            <w:r w:rsidRPr="00D4207C">
              <w:t xml:space="preserve"> evaluation is reported to appropriate parties in accordance with standard procedures</w:t>
            </w:r>
          </w:p>
        </w:tc>
      </w:tr>
    </w:tbl>
    <w:p w:rsidR="00000000" w:rsidRPr="00D4207C" w:rsidP="00D4207C">
      <w:pPr>
        <w:pStyle w:val="BodyText"/>
      </w:pP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9" w:name="O_523060"/>
      <w:bookmarkEnd w:id="9"/>
      <w:r w:rsidRPr="00D4207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t>This describes the essential skills and knowledge and their level, required for this unit.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t>Required Skills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develop instructions from given orders</w:t>
            </w:r>
          </w:p>
          <w:p w:rsidR="00000000" w:rsidRPr="00D4207C" w:rsidP="00D4207C">
            <w:pPr>
              <w:pStyle w:val="ListBullet"/>
            </w:pPr>
            <w:r w:rsidRPr="00D4207C">
              <w:t>extract and interpret geospatial data from maps and charts</w:t>
            </w:r>
          </w:p>
          <w:p w:rsidR="00000000" w:rsidRPr="00D4207C" w:rsidP="00D4207C">
            <w:pPr>
              <w:pStyle w:val="ListBullet"/>
            </w:pPr>
            <w:r w:rsidRPr="00D4207C">
              <w:t>give and receive workplace feedback</w:t>
            </w:r>
          </w:p>
          <w:p w:rsidR="00000000" w:rsidRPr="00D4207C" w:rsidP="00D4207C">
            <w:pPr>
              <w:pStyle w:val="ListBullet"/>
            </w:pPr>
            <w:r w:rsidRPr="00D4207C">
              <w:t>maintain security</w:t>
            </w:r>
          </w:p>
          <w:p w:rsidR="00000000" w:rsidRPr="00D4207C" w:rsidP="00D4207C">
            <w:pPr>
              <w:pStyle w:val="ListBullet"/>
            </w:pPr>
            <w:r w:rsidRPr="00D4207C">
              <w:t>manage own professional performance</w:t>
            </w:r>
          </w:p>
          <w:p w:rsidR="00000000" w:rsidRPr="00D4207C" w:rsidP="00D4207C">
            <w:pPr>
              <w:pStyle w:val="ListBullet"/>
            </w:pPr>
            <w:r w:rsidRPr="00D4207C">
              <w:t>operate computer packages</w:t>
            </w:r>
          </w:p>
          <w:p w:rsidR="00000000" w:rsidRPr="00D4207C" w:rsidP="00D4207C">
            <w:pPr>
              <w:pStyle w:val="ListBullet"/>
            </w:pPr>
            <w:r w:rsidRPr="00D4207C">
              <w:t>present logical and structured arguments</w:t>
            </w:r>
          </w:p>
          <w:p w:rsidR="00000000" w:rsidRPr="00D4207C" w:rsidP="00D4207C">
            <w:pPr>
              <w:pStyle w:val="ListBullet"/>
            </w:pPr>
            <w:r w:rsidRPr="00D4207C">
              <w:t>write reports</w:t>
            </w:r>
          </w:p>
          <w:p w:rsidR="00000000" w:rsidRPr="00D4207C" w:rsidP="00D4207C">
            <w:pPr>
              <w:pStyle w:val="ListBullet"/>
            </w:pPr>
            <w:r w:rsidRPr="00D4207C">
              <w:t>work as part of a team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work independently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t>Required Knowledge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data storage systems</w:t>
            </w:r>
          </w:p>
          <w:p w:rsidR="00000000" w:rsidRPr="00D4207C" w:rsidP="00D4207C">
            <w:pPr>
              <w:pStyle w:val="ListBullet"/>
            </w:pPr>
            <w:r w:rsidRPr="00D4207C">
              <w:t>databases</w:t>
            </w:r>
          </w:p>
          <w:p w:rsidR="00000000" w:rsidRPr="00D4207C" w:rsidP="00D4207C">
            <w:pPr>
              <w:pStyle w:val="ListBullet"/>
            </w:pPr>
            <w:r w:rsidRPr="00D4207C">
              <w:t>evaluation criteria</w:t>
            </w:r>
          </w:p>
          <w:p w:rsidR="00000000" w:rsidRPr="00D4207C" w:rsidP="00D4207C">
            <w:pPr>
              <w:pStyle w:val="ListBullet"/>
            </w:pPr>
            <w:r w:rsidRPr="00D4207C">
              <w:t>intelligence assessments and reports</w:t>
            </w:r>
          </w:p>
          <w:p w:rsidR="00000000" w:rsidRPr="00D4207C" w:rsidP="00D4207C">
            <w:pPr>
              <w:pStyle w:val="ListBullet"/>
            </w:pPr>
            <w:r w:rsidRPr="00D4207C">
              <w:t>intelligence community</w:t>
            </w:r>
          </w:p>
          <w:p w:rsidR="00000000" w:rsidRPr="00D4207C" w:rsidP="00D4207C">
            <w:pPr>
              <w:pStyle w:val="ListBullet"/>
            </w:pPr>
            <w:r w:rsidRPr="00D4207C">
              <w:t>legal responsibilities</w:t>
            </w:r>
          </w:p>
          <w:p w:rsidR="00000000" w:rsidRPr="00D4207C" w:rsidP="00D4207C">
            <w:pPr>
              <w:pStyle w:val="ListBullet"/>
            </w:pPr>
            <w:r w:rsidRPr="00D4207C">
              <w:t>organisational operational considerations</w:t>
            </w:r>
          </w:p>
          <w:p w:rsidR="00000000" w:rsidRPr="00D4207C" w:rsidP="00D4207C">
            <w:pPr>
              <w:pStyle w:val="ListBullet"/>
            </w:pPr>
            <w:r w:rsidRPr="00D4207C">
              <w:t>relevant legislation and procedures in relation to environmental requirements and rules of engagement</w:t>
            </w:r>
          </w:p>
          <w:p w:rsidR="00000000" w:rsidRPr="00D4207C" w:rsidP="00D4207C">
            <w:pPr>
              <w:pStyle w:val="ListBullet"/>
            </w:pPr>
            <w:r w:rsidRPr="00D4207C">
              <w:t>relevant WHS regulations/requirements, equipment, material and personal safety requirements</w:t>
            </w:r>
          </w:p>
          <w:p w:rsidR="00000000" w:rsidRPr="00D4207C" w:rsidP="00D4207C">
            <w:pPr>
              <w:pStyle w:val="ListBullet"/>
            </w:pPr>
            <w:r w:rsidRPr="00D4207C">
              <w:t>risk assessment techniques</w:t>
            </w:r>
          </w:p>
          <w:p w:rsidR="00000000" w:rsidRPr="00D4207C" w:rsidP="00D4207C">
            <w:pPr>
              <w:pStyle w:val="ListBullet"/>
            </w:pPr>
            <w:r w:rsidRPr="00D4207C">
              <w:t>security of classified information</w:t>
            </w:r>
          </w:p>
          <w:p w:rsidR="00000000" w:rsidRPr="00D4207C" w:rsidP="00D4207C">
            <w:pPr>
              <w:pStyle w:val="ListBullet"/>
            </w:pPr>
            <w:r w:rsidRPr="00D4207C">
              <w:t xml:space="preserve">workplace communication strategies </w:t>
            </w:r>
          </w:p>
          <w:p w:rsidR="00000000" w:rsidRPr="00D4207C" w:rsidP="00D4207C">
            <w:pPr>
              <w:pStyle w:val="ListBullet"/>
            </w:pPr>
            <w:r w:rsidRPr="00D4207C">
              <w:t>workplace equity and diversity</w:t>
            </w:r>
          </w:p>
          <w:p w:rsidR="00000000" w:rsidRPr="00D4207C" w:rsidP="00D4207C">
            <w:pPr>
              <w:pStyle w:val="ListBullet"/>
            </w:pPr>
            <w:r w:rsidRPr="00D4207C">
              <w:t>workplace safety procedures</w:t>
            </w:r>
          </w:p>
        </w:tc>
      </w:tr>
    </w:tbl>
    <w:p w:rsidR="00000000" w:rsidRPr="00D4207C" w:rsidP="00D4207C">
      <w:pPr>
        <w:pStyle w:val="BodyText"/>
      </w:pP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10" w:name="O_523059"/>
      <w:bookmarkEnd w:id="10"/>
      <w:r w:rsidRPr="00D4207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118"/>
      </w:tblGrid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BodyText"/>
            </w:pPr>
            <w:r w:rsidRPr="00D4207C">
              <w:t>Assessment must confirm the ability to collect raw information or data and then to evaluate, process and convert this information into a useful intelligence product in accordance with specific client and user requirements.</w:t>
            </w:r>
          </w:p>
          <w:p w:rsidR="00000000" w:rsidRPr="00D4207C" w:rsidP="00D4207C">
            <w:pPr>
              <w:pStyle w:val="BodyText"/>
            </w:pPr>
            <w:r w:rsidRPr="00D4207C">
              <w:rPr>
                <w:rStyle w:val="SpecialBold"/>
              </w:rPr>
              <w:t>Consistency in performance</w:t>
            </w:r>
          </w:p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t>Compet</w:t>
            </w:r>
            <w:r w:rsidRPr="00D4207C">
              <w:t>ency should be demonstrated over time and should be observed in a range of actual or simulated work contexts.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BodyText"/>
            </w:pPr>
            <w:r w:rsidRPr="00D4207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BodyText"/>
            </w:pPr>
            <w:r w:rsidRPr="00D4207C">
              <w:rPr>
                <w:rStyle w:val="SpecialBold"/>
              </w:rPr>
              <w:t>Context of assessment</w:t>
            </w:r>
          </w:p>
          <w:p w:rsidR="00000000" w:rsidRPr="00D4207C" w:rsidP="00D4207C">
            <w:pPr>
              <w:pStyle w:val="BodyText"/>
            </w:pPr>
            <w:r w:rsidRPr="00D4207C">
              <w:t>Competency should be assessed in the workplace or in a simulated workplace</w:t>
            </w:r>
            <w:r w:rsidRPr="00D4207C">
              <w:t xml:space="preserve"> environment.</w:t>
            </w:r>
          </w:p>
          <w:p w:rsidR="00000000" w:rsidRPr="00D4207C" w:rsidP="00D4207C">
            <w:pPr>
              <w:pStyle w:val="BodyText"/>
            </w:pPr>
            <w:r w:rsidRPr="00D4207C">
              <w:rPr>
                <w:rStyle w:val="SpecialBold"/>
              </w:rPr>
              <w:t>Specific resources for assessment</w:t>
            </w:r>
          </w:p>
          <w:p w:rsidR="00000000" w:rsidRPr="00D4207C" w:rsidP="00D4207C">
            <w:pPr>
              <w:pStyle w:val="BodyText"/>
            </w:pPr>
            <w:r w:rsidRPr="00D4207C">
              <w:t>Access is required to:</w:t>
            </w:r>
          </w:p>
          <w:p w:rsidR="00000000" w:rsidRPr="00D4207C" w:rsidP="00D4207C">
            <w:pPr>
              <w:pStyle w:val="ListBullet"/>
            </w:pPr>
            <w:r w:rsidRPr="00D4207C">
              <w:t>computer and relevant software</w:t>
            </w:r>
          </w:p>
          <w:p w:rsidR="00000000" w:rsidRPr="00D4207C" w:rsidP="00D4207C">
            <w:pPr>
              <w:pStyle w:val="ListBullet"/>
            </w:pPr>
            <w:r w:rsidRPr="00D4207C">
              <w:t>legislation, guidelines, procedures and protocols relating to test and evaluation processes</w:t>
            </w:r>
          </w:p>
          <w:p w:rsidR="00000000" w:rsidRPr="00D4207C" w:rsidP="00D4207C">
            <w:pPr>
              <w:pStyle w:val="ListBullet"/>
            </w:pPr>
            <w:r w:rsidRPr="00D4207C">
              <w:t>plans</w:t>
            </w:r>
          </w:p>
          <w:p w:rsidR="00000000" w:rsidRPr="00D4207C" w:rsidP="00D4207C">
            <w:pPr>
              <w:pStyle w:val="ListBullet"/>
            </w:pPr>
            <w:r w:rsidRPr="00D4207C">
              <w:t>workplace documentation</w:t>
            </w:r>
          </w:p>
        </w:tc>
      </w:tr>
    </w:tbl>
    <w:p w:rsidR="00000000" w:rsidRPr="00D4207C" w:rsidP="00D4207C">
      <w:pPr>
        <w:pStyle w:val="BodyText"/>
      </w:pP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11" w:name="O_523058"/>
      <w:bookmarkEnd w:id="11"/>
      <w:r w:rsidRPr="00D4207C">
        <w:t>Range S</w:t>
      </w:r>
      <w:r w:rsidRPr="00D4207C">
        <w:t>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118"/>
      </w:tblGrid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Processing activity</w:t>
            </w:r>
            <w:r w:rsidRPr="00D4207C">
              <w:t xml:space="preserve"> ma</w:t>
            </w:r>
            <w:r w:rsidRPr="00D4207C">
              <w:t>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Assessment</w:t>
            </w:r>
          </w:p>
          <w:p w:rsidR="00000000" w:rsidRPr="00D4207C" w:rsidP="00D4207C">
            <w:pPr>
              <w:pStyle w:val="ListBullet"/>
            </w:pPr>
            <w:r w:rsidRPr="00D4207C">
              <w:t>Collection and sorting</w:t>
            </w:r>
          </w:p>
          <w:p w:rsidR="00000000" w:rsidRPr="00D4207C" w:rsidP="00D4207C">
            <w:pPr>
              <w:pStyle w:val="ListBullet"/>
            </w:pPr>
            <w:r w:rsidRPr="00D4207C">
              <w:t>Evaluation</w:t>
            </w:r>
          </w:p>
          <w:p w:rsidR="00000000" w:rsidRPr="00D4207C" w:rsidP="00D4207C">
            <w:pPr>
              <w:pStyle w:val="ListBullet"/>
            </w:pPr>
            <w:r w:rsidRPr="00D4207C">
              <w:t>Integration</w:t>
            </w:r>
          </w:p>
          <w:p w:rsidR="00000000" w:rsidRPr="00D4207C" w:rsidP="00D4207C">
            <w:pPr>
              <w:pStyle w:val="ListBullet"/>
            </w:pPr>
            <w:r w:rsidRPr="00D4207C">
              <w:t>Interpretation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Registration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 xml:space="preserve">Standard procedures </w:t>
            </w:r>
            <w:r w:rsidRPr="00D4207C">
              <w:t>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Australian Quality Training Framework</w:t>
            </w:r>
          </w:p>
          <w:p w:rsidR="00000000" w:rsidRPr="00D4207C" w:rsidP="00D4207C">
            <w:pPr>
              <w:pStyle w:val="ListBullet"/>
            </w:pPr>
            <w:r w:rsidRPr="00D4207C">
              <w:t>Australian Standards</w:t>
            </w:r>
          </w:p>
          <w:p w:rsidR="00000000" w:rsidRPr="00D4207C" w:rsidP="00D4207C">
            <w:pPr>
              <w:pStyle w:val="ListBullet"/>
            </w:pPr>
            <w:r w:rsidRPr="00D4207C">
              <w:t>Defence instructions</w:t>
            </w:r>
          </w:p>
          <w:p w:rsidR="00000000" w:rsidRPr="00D4207C" w:rsidP="00D4207C">
            <w:pPr>
              <w:pStyle w:val="ListBullet"/>
            </w:pPr>
            <w:r w:rsidRPr="00D4207C">
              <w:t>Doctrine pamphlets</w:t>
            </w:r>
          </w:p>
          <w:p w:rsidR="00000000" w:rsidRPr="00D4207C" w:rsidP="00D4207C">
            <w:pPr>
              <w:pStyle w:val="ListBullet"/>
            </w:pPr>
            <w:r w:rsidRPr="00D4207C">
              <w:t>Industry practices</w:t>
            </w:r>
          </w:p>
          <w:p w:rsidR="00000000" w:rsidRPr="00D4207C" w:rsidP="00D4207C">
            <w:pPr>
              <w:pStyle w:val="ListBullet"/>
            </w:pPr>
            <w:r w:rsidRPr="00D4207C">
              <w:t>Job guides and other publications</w:t>
            </w:r>
          </w:p>
          <w:p w:rsidR="00000000" w:rsidRPr="00D4207C" w:rsidP="00D4207C">
            <w:pPr>
              <w:pStyle w:val="ListBullet"/>
            </w:pPr>
            <w:r w:rsidRPr="00D4207C">
              <w:t>Maintenance schedules</w:t>
            </w:r>
          </w:p>
          <w:p w:rsidR="00000000" w:rsidRPr="00D4207C" w:rsidP="00D4207C">
            <w:pPr>
              <w:pStyle w:val="ListBullet"/>
            </w:pPr>
            <w:r w:rsidRPr="00D4207C">
              <w:t>Manufacturers' specifications, procedures and technical instructions</w:t>
            </w:r>
          </w:p>
          <w:p w:rsidR="00000000" w:rsidRPr="00D4207C" w:rsidP="00D4207C">
            <w:pPr>
              <w:pStyle w:val="ListBullet"/>
            </w:pPr>
            <w:r w:rsidRPr="00D4207C">
              <w:t>WHS requirements and regulations</w:t>
            </w:r>
          </w:p>
          <w:p w:rsidR="00000000" w:rsidRPr="00D4207C" w:rsidP="00D4207C">
            <w:pPr>
              <w:pStyle w:val="ListBullet"/>
            </w:pPr>
            <w:r w:rsidRPr="00D4207C">
              <w:t>Organisational instructions and journals</w:t>
            </w:r>
          </w:p>
          <w:p w:rsidR="00000000" w:rsidRPr="00D4207C" w:rsidP="00D4207C">
            <w:pPr>
              <w:pStyle w:val="ListBullet"/>
            </w:pPr>
            <w:r w:rsidRPr="00D4207C">
              <w:t>Organisational policies and procedures</w:t>
            </w:r>
          </w:p>
          <w:p w:rsidR="00000000" w:rsidRPr="00D4207C" w:rsidP="00D4207C">
            <w:pPr>
              <w:pStyle w:val="ListBullet"/>
            </w:pPr>
            <w:r w:rsidRPr="00D4207C">
              <w:t>Quality control</w:t>
            </w:r>
          </w:p>
          <w:p w:rsidR="00000000" w:rsidRPr="00D4207C" w:rsidP="00D4207C">
            <w:pPr>
              <w:pStyle w:val="ListBullet"/>
            </w:pPr>
            <w:r w:rsidRPr="00D4207C">
              <w:t>Regulatory requirements</w:t>
            </w:r>
          </w:p>
          <w:p w:rsidR="00000000" w:rsidRPr="00D4207C" w:rsidP="00D4207C">
            <w:pPr>
              <w:pStyle w:val="ListBullet"/>
            </w:pPr>
            <w:r w:rsidRPr="00D4207C">
              <w:t>Relevant local government by-laws</w:t>
            </w:r>
          </w:p>
          <w:p w:rsidR="00000000" w:rsidRPr="00D4207C" w:rsidP="00D4207C">
            <w:pPr>
              <w:pStyle w:val="ListBullet"/>
            </w:pPr>
            <w:r w:rsidRPr="00D4207C">
              <w:t>Routine orders</w:t>
            </w:r>
          </w:p>
          <w:p w:rsidR="00000000" w:rsidRPr="00D4207C" w:rsidP="00D4207C">
            <w:pPr>
              <w:pStyle w:val="ListBullet"/>
            </w:pPr>
            <w:r w:rsidRPr="00D4207C">
              <w:t>Security instructions and procedures</w:t>
            </w:r>
          </w:p>
          <w:p w:rsidR="00000000" w:rsidRPr="00D4207C" w:rsidP="00D4207C">
            <w:pPr>
              <w:pStyle w:val="ListBullet"/>
            </w:pPr>
            <w:r w:rsidRPr="00D4207C">
              <w:t>Standard Operating Procedures</w:t>
            </w:r>
          </w:p>
          <w:p w:rsidR="00000000" w:rsidRPr="00D4207C" w:rsidP="00D4207C">
            <w:pPr>
              <w:pStyle w:val="ListBullet"/>
            </w:pPr>
            <w:r w:rsidRPr="00D4207C">
              <w:t>Standing orders</w:t>
            </w:r>
          </w:p>
          <w:p w:rsidR="00000000" w:rsidRPr="00D4207C" w:rsidP="00D4207C">
            <w:pPr>
              <w:pStyle w:val="ListBullet"/>
            </w:pPr>
            <w:r w:rsidRPr="00D4207C">
              <w:t>Workplace agreements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Written and verbal orders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Information or data</w:t>
            </w:r>
            <w:r w:rsidRPr="00D4207C">
              <w:t xml:space="preserve"> 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Decrypted information</w:t>
            </w:r>
          </w:p>
          <w:p w:rsidR="00000000" w:rsidRPr="00D4207C" w:rsidP="00D4207C">
            <w:pPr>
              <w:pStyle w:val="ListBullet"/>
            </w:pPr>
            <w:r w:rsidRPr="00D4207C">
              <w:t>Information broken down into data elements</w:t>
            </w:r>
          </w:p>
          <w:p w:rsidR="00000000" w:rsidRPr="00D4207C" w:rsidP="00D4207C">
            <w:pPr>
              <w:pStyle w:val="ListBullet"/>
            </w:pPr>
            <w:r w:rsidRPr="00D4207C">
              <w:t>Re-formatted information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Translated information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Evaluating collected information</w:t>
            </w:r>
            <w:r w:rsidRPr="00D4207C">
              <w:t xml:space="preserve"> 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Relevance</w:t>
            </w:r>
          </w:p>
          <w:p w:rsidR="00000000" w:rsidRPr="00D4207C" w:rsidP="00D4207C">
            <w:pPr>
              <w:pStyle w:val="ListBullet"/>
            </w:pPr>
            <w:r w:rsidRPr="00D4207C">
              <w:t>Reliability</w:t>
            </w:r>
          </w:p>
          <w:p w:rsidR="00000000" w:rsidRPr="00D4207C" w:rsidP="00D4207C">
            <w:pPr>
              <w:pStyle w:val="ListBullet"/>
            </w:pPr>
            <w:r w:rsidRPr="00D4207C">
              <w:t>Timeliness</w:t>
            </w:r>
          </w:p>
          <w:p w:rsidR="00000000" w:rsidRPr="00D4207C" w:rsidP="00D4207C">
            <w:pPr>
              <w:pStyle w:val="ListBullet"/>
            </w:pPr>
            <w:r w:rsidRPr="00D4207C">
              <w:t>Utility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Validity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Evaluation criteria</w:t>
            </w:r>
            <w:r w:rsidRPr="00D4207C">
              <w:t xml:space="preserve"> 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Informatio</w:t>
            </w:r>
            <w:r w:rsidRPr="00D4207C">
              <w:t>n requirements</w:t>
            </w:r>
          </w:p>
          <w:p w:rsidR="00000000" w:rsidRPr="00D4207C" w:rsidP="00D4207C">
            <w:pPr>
              <w:pStyle w:val="ListBullet"/>
            </w:pPr>
            <w:r w:rsidRPr="00D4207C">
              <w:t>Organisational guidance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 xml:space="preserve">Terms of reference 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Legal requirements</w:t>
            </w:r>
            <w:r w:rsidRPr="00D4207C">
              <w:t xml:space="preserve"> 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Geneva conventions and protocols</w:t>
            </w:r>
          </w:p>
          <w:p w:rsidR="00000000" w:rsidRPr="00D4207C" w:rsidP="00D4207C">
            <w:pPr>
              <w:pStyle w:val="ListBullet"/>
            </w:pPr>
            <w:r w:rsidRPr="00D4207C">
              <w:t>International laws</w:t>
            </w:r>
          </w:p>
          <w:p w:rsidR="00000000" w:rsidRPr="00D4207C" w:rsidP="00D4207C">
            <w:pPr>
              <w:pStyle w:val="ListBullet"/>
            </w:pPr>
            <w:r w:rsidRPr="00D4207C">
              <w:t>Laws of Armed Conflict</w:t>
            </w:r>
          </w:p>
          <w:p w:rsidR="00000000" w:rsidRPr="00D4207C" w:rsidP="00D4207C">
            <w:pPr>
              <w:pStyle w:val="ListBullet"/>
            </w:pPr>
            <w:r w:rsidRPr="00D4207C">
              <w:t>National laws</w:t>
            </w:r>
          </w:p>
          <w:p w:rsidR="00000000" w:rsidRPr="00D4207C" w:rsidP="00D4207C">
            <w:pPr>
              <w:pStyle w:val="ListBullet"/>
            </w:pPr>
            <w:r w:rsidRPr="00D4207C">
              <w:t>Rules of Engagement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State/territory laws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Thinking process</w:t>
            </w:r>
            <w:r w:rsidRPr="00D4207C">
              <w:t xml:space="preserve"> 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Assessment</w:t>
            </w:r>
          </w:p>
          <w:p w:rsidR="00000000" w:rsidRPr="00D4207C" w:rsidP="00D4207C">
            <w:pPr>
              <w:pStyle w:val="ListBullet"/>
            </w:pPr>
            <w:r w:rsidRPr="00D4207C">
              <w:t>Comprehension</w:t>
            </w:r>
          </w:p>
          <w:p w:rsidR="00000000" w:rsidRPr="00D4207C" w:rsidP="00D4207C">
            <w:pPr>
              <w:pStyle w:val="ListBullet"/>
            </w:pPr>
            <w:r w:rsidRPr="00D4207C">
              <w:t>Deductive reasoning</w:t>
            </w:r>
          </w:p>
          <w:p w:rsidR="00000000" w:rsidRPr="00D4207C" w:rsidP="00D4207C">
            <w:pPr>
              <w:pStyle w:val="ListBullet"/>
            </w:pPr>
            <w:r w:rsidRPr="00D4207C">
              <w:t>Inductive reasoning</w:t>
            </w:r>
          </w:p>
          <w:p w:rsidR="00000000" w:rsidRPr="00D4207C" w:rsidP="00D4207C">
            <w:pPr>
              <w:pStyle w:val="ListBullet"/>
            </w:pPr>
            <w:r w:rsidRPr="00D4207C">
              <w:t>Inference</w:t>
            </w:r>
          </w:p>
          <w:p w:rsidR="00000000" w:rsidRPr="00D4207C" w:rsidP="00D4207C">
            <w:pPr>
              <w:pStyle w:val="ListBullet"/>
            </w:pPr>
            <w:r w:rsidRPr="00D4207C">
              <w:t>Interpretation</w:t>
            </w:r>
          </w:p>
          <w:p w:rsidR="00000000" w:rsidP="00D4207C">
            <w:pPr>
              <w:pStyle w:val="ListBullet"/>
              <w:rPr>
                <w:lang w:val="en-NZ"/>
              </w:rPr>
            </w:pPr>
            <w:r w:rsidRPr="00D4207C">
              <w:t>Logic</w:t>
            </w:r>
          </w:p>
        </w:tc>
      </w:tr>
      <w:tr w:rsidTr="00100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07C">
            <w:pPr>
              <w:pStyle w:val="BodyText"/>
              <w:rPr>
                <w:lang w:val="en-NZ"/>
              </w:rPr>
            </w:pPr>
            <w:r w:rsidRPr="00D4207C">
              <w:rPr>
                <w:rStyle w:val="BoldandItalics"/>
              </w:rPr>
              <w:t>Analytical and diagnostic techniques</w:t>
            </w:r>
            <w:r w:rsidRPr="00D4207C">
              <w:t xml:space="preserve"> may include:</w:t>
            </w:r>
          </w:p>
        </w:tc>
        <w:tc>
          <w:tcPr>
            <w:tcW w:w="6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07C" w:rsidP="00D4207C">
            <w:pPr>
              <w:pStyle w:val="ListBullet"/>
            </w:pPr>
            <w:r w:rsidRPr="00D4207C">
              <w:t>Association matrices</w:t>
            </w:r>
          </w:p>
          <w:p w:rsidR="00000000" w:rsidRPr="00D4207C" w:rsidP="00D4207C">
            <w:pPr>
              <w:pStyle w:val="ListBullet"/>
            </w:pPr>
            <w:r w:rsidRPr="00D4207C">
              <w:t xml:space="preserve">Data sorting </w:t>
            </w:r>
          </w:p>
          <w:p w:rsidR="00000000" w:rsidRPr="00D4207C" w:rsidP="00D4207C">
            <w:pPr>
              <w:pStyle w:val="ListBullet"/>
            </w:pPr>
            <w:r w:rsidRPr="00D4207C">
              <w:t>Link analysis</w:t>
            </w:r>
          </w:p>
          <w:p w:rsidR="00000000" w:rsidRPr="00D4207C" w:rsidP="00D4207C">
            <w:pPr>
              <w:pStyle w:val="ListBullet"/>
            </w:pPr>
            <w:r w:rsidRPr="00D4207C">
              <w:t xml:space="preserve">Qualitative analysis </w:t>
            </w:r>
          </w:p>
          <w:p w:rsidR="00000000" w:rsidRPr="00D4207C" w:rsidP="00D4207C">
            <w:pPr>
              <w:pStyle w:val="ListBullet"/>
            </w:pPr>
            <w:r w:rsidRPr="00D4207C">
              <w:t>Quantitative analysis</w:t>
            </w:r>
          </w:p>
          <w:p w:rsidR="00000000" w:rsidRPr="00D4207C" w:rsidP="00D4207C">
            <w:pPr>
              <w:pStyle w:val="ListBullet"/>
            </w:pPr>
            <w:r w:rsidRPr="00D4207C">
              <w:t>Statistical analysis</w:t>
            </w:r>
          </w:p>
          <w:p w:rsidR="00000000" w:rsidRPr="00D4207C" w:rsidP="00D4207C">
            <w:pPr>
              <w:pStyle w:val="ListBullet"/>
            </w:pPr>
            <w:r w:rsidRPr="00D4207C">
              <w:t>Trend analysis</w:t>
            </w:r>
          </w:p>
        </w:tc>
      </w:tr>
    </w:tbl>
    <w:p w:rsidR="00000000" w:rsidRPr="00D4207C" w:rsidP="00D4207C">
      <w:pPr>
        <w:pStyle w:val="BodyText"/>
      </w:pPr>
    </w:p>
    <w:p w:rsidR="00000000" w:rsidRPr="00D4207C" w:rsidP="00D4207C">
      <w:pPr>
        <w:pStyle w:val="AllowPageBreak"/>
      </w:pPr>
    </w:p>
    <w:p w:rsidR="00000000" w:rsidRPr="00D4207C" w:rsidP="00D4207C">
      <w:pPr>
        <w:pStyle w:val="Heading1"/>
      </w:pPr>
      <w:bookmarkStart w:id="12" w:name="O_523057"/>
      <w:bookmarkEnd w:id="12"/>
      <w:r w:rsidRPr="00D4207C">
        <w:t>Unit Sector(s)</w:t>
      </w:r>
    </w:p>
    <w:p w:rsidR="00000000" w:rsidRPr="00D4207C" w:rsidP="00D4207C">
      <w:pPr>
        <w:pStyle w:val="BodyText"/>
      </w:pPr>
      <w:r w:rsidRPr="00D4207C">
        <w:t>Not applicable.</w:t>
      </w:r>
    </w:p>
    <w:p w:rsidR="00000000" w:rsidRPr="00D4207C" w:rsidP="00D4207C"/>
    <w:sectPr w:rsidSect="00D420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7C" w:rsidRPr="00100E51" w:rsidP="00100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1" w:rsidP="00D42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0E51" w:rsidP="00D42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0E51" w:rsidP="00D42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7C" w:rsidRPr="00100E51" w:rsidP="00100E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1" w:rsidRPr="002D2AF8" w:rsidP="00D42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DEFIN001A Process information into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100E51" w:rsidP="00D42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6C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4D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07C"/>
  </w:style>
  <w:style w:type="character" w:customStyle="1" w:styleId="Heading1Char">
    <w:name w:val="Heading 1 Char"/>
    <w:basedOn w:val="DefaultParagraphFont"/>
    <w:link w:val="Heading1"/>
    <w:rsid w:val="00D42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0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0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20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2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07C"/>
    <w:rPr>
      <w:b/>
      <w:spacing w:val="0"/>
    </w:rPr>
  </w:style>
  <w:style w:type="paragraph" w:customStyle="1" w:styleId="SuperHeading">
    <w:name w:val="SuperHeading"/>
    <w:basedOn w:val="Normal"/>
    <w:rsid w:val="00D42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4207C"/>
    <w:pPr>
      <w:spacing w:before="60" w:after="60"/>
    </w:pPr>
  </w:style>
  <w:style w:type="character" w:customStyle="1" w:styleId="BoldandItalics">
    <w:name w:val="Bold and Italics"/>
    <w:qFormat/>
    <w:rsid w:val="00D420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2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0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2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0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07C"/>
    <w:rPr>
      <w:i/>
    </w:rPr>
  </w:style>
  <w:style w:type="paragraph" w:styleId="Caption">
    <w:name w:val="caption"/>
    <w:basedOn w:val="BodyText"/>
    <w:next w:val="Normal"/>
    <w:qFormat/>
    <w:rsid w:val="00D42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07C"/>
  </w:style>
  <w:style w:type="paragraph" w:styleId="TableofFigures">
    <w:name w:val="table of figures"/>
    <w:basedOn w:val="Normal"/>
    <w:next w:val="Normal"/>
    <w:semiHidden/>
    <w:rsid w:val="00D42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07C"/>
    <w:pPr>
      <w:numPr>
        <w:numId w:val="10"/>
      </w:numPr>
    </w:pPr>
  </w:style>
  <w:style w:type="character" w:customStyle="1" w:styleId="WingdingSymbols">
    <w:name w:val="Wingding Symbols"/>
    <w:rsid w:val="00D4207C"/>
    <w:rPr>
      <w:rFonts w:ascii="Wingdings" w:hAnsi="Wingdings"/>
    </w:rPr>
  </w:style>
  <w:style w:type="paragraph" w:customStyle="1" w:styleId="TableHeading">
    <w:name w:val="Table Heading"/>
    <w:basedOn w:val="HeadingBase"/>
    <w:rsid w:val="00D42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07C"/>
    <w:rPr>
      <w:color w:val="0033CC"/>
      <w:u w:val="none"/>
    </w:rPr>
  </w:style>
  <w:style w:type="paragraph" w:customStyle="1" w:styleId="BodyTextRight">
    <w:name w:val="Body Text Right"/>
    <w:basedOn w:val="BodyText"/>
    <w:rsid w:val="00D42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0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07C"/>
    <w:rPr>
      <w:sz w:val="32"/>
    </w:rPr>
  </w:style>
  <w:style w:type="paragraph" w:customStyle="1" w:styleId="HeadingProcedure">
    <w:name w:val="Heading Procedure"/>
    <w:basedOn w:val="HeadingBase"/>
    <w:next w:val="Normal"/>
    <w:rsid w:val="00D42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4207C"/>
    <w:pPr>
      <w:ind w:firstLine="0"/>
    </w:pPr>
  </w:style>
  <w:style w:type="paragraph" w:customStyle="1" w:styleId="ListNote">
    <w:name w:val="List Note"/>
    <w:basedOn w:val="List"/>
    <w:rsid w:val="00D42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07C"/>
    <w:rPr>
      <w:rFonts w:ascii="Courier New" w:hAnsi="Courier New"/>
    </w:rPr>
  </w:style>
  <w:style w:type="paragraph" w:customStyle="1" w:styleId="NoteBullet">
    <w:name w:val="Note Bullet"/>
    <w:basedOn w:val="Note"/>
    <w:rsid w:val="00D42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07C"/>
    <w:rPr>
      <w:b/>
      <w:smallCaps/>
    </w:rPr>
  </w:style>
  <w:style w:type="paragraph" w:customStyle="1" w:styleId="TableListNumber">
    <w:name w:val="Table List Number"/>
    <w:basedOn w:val="ListNumber"/>
    <w:rsid w:val="00D42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07C"/>
    <w:pPr>
      <w:numPr>
        <w:numId w:val="8"/>
      </w:numPr>
    </w:pPr>
  </w:style>
  <w:style w:type="paragraph" w:customStyle="1" w:styleId="ListAlpha2">
    <w:name w:val="List Alpha 2"/>
    <w:basedOn w:val="List2"/>
    <w:rsid w:val="00D4207C"/>
    <w:pPr>
      <w:numPr>
        <w:numId w:val="7"/>
      </w:numPr>
    </w:pPr>
  </w:style>
  <w:style w:type="paragraph" w:styleId="List2">
    <w:name w:val="List 2"/>
    <w:basedOn w:val="BodyText"/>
    <w:rsid w:val="00D42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07C"/>
    <w:pPr>
      <w:numPr>
        <w:numId w:val="2"/>
      </w:numPr>
    </w:pPr>
  </w:style>
  <w:style w:type="paragraph" w:styleId="ListBullet5">
    <w:name w:val="List Bullet 5"/>
    <w:basedOn w:val="List5"/>
    <w:rsid w:val="00D4207C"/>
    <w:pPr>
      <w:numPr>
        <w:numId w:val="3"/>
      </w:numPr>
    </w:pPr>
  </w:style>
  <w:style w:type="paragraph" w:styleId="ListContinue2">
    <w:name w:val="List Continue 2"/>
    <w:basedOn w:val="List2"/>
    <w:rsid w:val="00D4207C"/>
    <w:pPr>
      <w:ind w:firstLine="0"/>
    </w:pPr>
  </w:style>
  <w:style w:type="paragraph" w:styleId="ListContinue3">
    <w:name w:val="List Continue 3"/>
    <w:basedOn w:val="List3"/>
    <w:rsid w:val="00D4207C"/>
    <w:pPr>
      <w:ind w:left="1021" w:firstLine="0"/>
    </w:pPr>
  </w:style>
  <w:style w:type="paragraph" w:styleId="ListContinue4">
    <w:name w:val="List Continue 4"/>
    <w:basedOn w:val="List4"/>
    <w:rsid w:val="00D4207C"/>
    <w:pPr>
      <w:ind w:firstLine="0"/>
    </w:pPr>
  </w:style>
  <w:style w:type="paragraph" w:styleId="ListContinue5">
    <w:name w:val="List Continue 5"/>
    <w:basedOn w:val="List5"/>
    <w:rsid w:val="00D4207C"/>
    <w:pPr>
      <w:ind w:firstLine="0"/>
    </w:pPr>
  </w:style>
  <w:style w:type="paragraph" w:styleId="ListNumber3">
    <w:name w:val="List Number 3"/>
    <w:basedOn w:val="List3"/>
    <w:rsid w:val="00D4207C"/>
    <w:pPr>
      <w:numPr>
        <w:numId w:val="4"/>
      </w:numPr>
    </w:pPr>
  </w:style>
  <w:style w:type="paragraph" w:styleId="ListNumber4">
    <w:name w:val="List Number 4"/>
    <w:basedOn w:val="List4"/>
    <w:rsid w:val="00D4207C"/>
    <w:pPr>
      <w:numPr>
        <w:numId w:val="5"/>
      </w:numPr>
    </w:pPr>
  </w:style>
  <w:style w:type="paragraph" w:styleId="ListNumber5">
    <w:name w:val="List Number 5"/>
    <w:basedOn w:val="List5"/>
    <w:rsid w:val="00D4207C"/>
    <w:pPr>
      <w:numPr>
        <w:numId w:val="6"/>
      </w:numPr>
    </w:pPr>
  </w:style>
  <w:style w:type="paragraph" w:styleId="BlockText">
    <w:name w:val="Block Text"/>
    <w:basedOn w:val="Normal"/>
    <w:rsid w:val="00D42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07C"/>
    <w:rPr>
      <w:sz w:val="16"/>
      <w:vertAlign w:val="superscript"/>
    </w:rPr>
  </w:style>
  <w:style w:type="character" w:customStyle="1" w:styleId="Symbols">
    <w:name w:val="Symbols"/>
    <w:basedOn w:val="DefaultParagraphFont"/>
    <w:rsid w:val="00D4207C"/>
    <w:rPr>
      <w:rFonts w:ascii="Symbol" w:hAnsi="Symbol"/>
    </w:rPr>
  </w:style>
  <w:style w:type="character" w:customStyle="1" w:styleId="MenuOptions">
    <w:name w:val="Menu Options"/>
    <w:basedOn w:val="DefaultParagraphFont"/>
    <w:rsid w:val="00D42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07C"/>
    <w:rPr>
      <w:b/>
    </w:rPr>
  </w:style>
  <w:style w:type="character" w:customStyle="1" w:styleId="Underlined">
    <w:name w:val="Underlined"/>
    <w:basedOn w:val="DefaultParagraphFont"/>
    <w:rsid w:val="00D4207C"/>
    <w:rPr>
      <w:u w:val="single"/>
    </w:rPr>
  </w:style>
  <w:style w:type="paragraph" w:customStyle="1" w:styleId="TableBodyTextRight">
    <w:name w:val="Table Body Text Right"/>
    <w:basedOn w:val="TableBodyText"/>
    <w:rsid w:val="00D42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07C"/>
    <w:rPr>
      <w:sz w:val="18"/>
    </w:rPr>
  </w:style>
  <w:style w:type="paragraph" w:customStyle="1" w:styleId="BodySmallRight">
    <w:name w:val="Body Small Right"/>
    <w:basedOn w:val="BodyTextRight"/>
    <w:rsid w:val="00D4207C"/>
    <w:rPr>
      <w:sz w:val="18"/>
      <w:szCs w:val="18"/>
    </w:rPr>
  </w:style>
  <w:style w:type="paragraph" w:customStyle="1" w:styleId="MarginEdition">
    <w:name w:val="Margin Edition"/>
    <w:basedOn w:val="MarginNote"/>
    <w:rsid w:val="00D42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07C"/>
    <w:rPr>
      <w:sz w:val="2"/>
      <w:szCs w:val="2"/>
    </w:rPr>
  </w:style>
  <w:style w:type="character" w:customStyle="1" w:styleId="Small">
    <w:name w:val="Small"/>
    <w:basedOn w:val="DefaultParagraphFont"/>
    <w:rsid w:val="00D4207C"/>
    <w:rPr>
      <w:sz w:val="16"/>
    </w:rPr>
  </w:style>
  <w:style w:type="paragraph" w:customStyle="1" w:styleId="WideTable">
    <w:name w:val="Wide Table"/>
    <w:basedOn w:val="Normal"/>
    <w:rsid w:val="00D42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07C"/>
  </w:style>
  <w:style w:type="paragraph" w:styleId="Quote">
    <w:name w:val="Quote"/>
    <w:basedOn w:val="Heading1"/>
    <w:link w:val="QuoteChar"/>
    <w:qFormat/>
    <w:rsid w:val="00D42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07C"/>
    <w:pPr>
      <w:pageBreakBefore/>
    </w:pPr>
  </w:style>
  <w:style w:type="paragraph" w:customStyle="1" w:styleId="Border">
    <w:name w:val="Border"/>
    <w:basedOn w:val="Normal"/>
    <w:qFormat/>
    <w:rsid w:val="00D42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07C"/>
    <w:rPr>
      <w:u w:val="single"/>
    </w:rPr>
  </w:style>
  <w:style w:type="paragraph" w:styleId="BalloonText">
    <w:name w:val="Balloon Text"/>
    <w:basedOn w:val="Normal"/>
    <w:link w:val="BalloonTextChar"/>
    <w:rsid w:val="00D42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0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0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998</Words>
  <Characters>6659</Characters>
  <Application>Microsoft Office Word</Application>
  <DocSecurity>0</DocSecurity>
  <Lines>262</Lines>
  <Paragraphs>172</Paragraphs>
  <ScaleCrop>false</ScaleCrop>
  <Company>Author-it Software Corporation Ltd.</Company>
  <LinksUpToDate>false</LinksUpToDate>
  <CharactersWithSpaces>7582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DEFIN001A Process information into intelligence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2013-01-24T03:38:00Z</dcterms:created>
  <dcterms:modified xsi:type="dcterms:W3CDTF">2013-01-24T03:38:00Z</dcterms:modified>
</cp:coreProperties>
</file>