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3732" w:rsidP="006937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DEFEQ003B Manage equity and diversity</w:t>
      </w:r>
      <w:r>
        <w:fldChar w:fldCharType="end"/>
      </w:r>
    </w:p>
    <w:p w:rsidR="00693732" w:rsidP="00693732">
      <w:pPr>
        <w:pStyle w:val="Version"/>
        <w:sectPr w:rsidSect="00217D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17D3F" w:rsidP="00217D3F">
      <w:pPr>
        <w:pStyle w:val="SuperHeading"/>
      </w:pPr>
      <w:r w:rsidRPr="00217D3F">
        <w:t>DEFEQ003B Manage equity and diversity</w:t>
      </w:r>
    </w:p>
    <w:p w:rsidR="00000000" w:rsidRPr="00217D3F" w:rsidP="00217D3F">
      <w:pPr>
        <w:pStyle w:val="Heading1"/>
      </w:pPr>
      <w:bookmarkStart w:id="1" w:name="O_509581"/>
      <w:bookmarkEnd w:id="1"/>
      <w:r w:rsidRPr="00217D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693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D3F" w:rsidP="00217D3F">
            <w:pPr>
              <w:pStyle w:val="BodyText"/>
            </w:pPr>
            <w:r w:rsidRPr="00217D3F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D3F" w:rsidP="00217D3F">
            <w:pPr>
              <w:pStyle w:val="BodyText"/>
            </w:pPr>
            <w:r w:rsidRPr="00217D3F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D3F">
            <w:pPr>
              <w:pStyle w:val="BodyText"/>
              <w:rPr>
                <w:lang w:val="en-NZ"/>
              </w:rPr>
            </w:pPr>
            <w:r w:rsidRPr="00217D3F">
              <w:rPr>
                <w:rStyle w:val="SpecialBold"/>
              </w:rPr>
              <w:t>Comments</w:t>
            </w:r>
          </w:p>
        </w:tc>
      </w:tr>
      <w:tr w:rsidTr="00693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D3F">
            <w:pPr>
              <w:pStyle w:val="BodyText"/>
              <w:rPr>
                <w:lang w:val="en-NZ"/>
              </w:rPr>
            </w:pPr>
            <w:r w:rsidRPr="00217D3F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D3F">
            <w:pPr>
              <w:pStyle w:val="BodyText"/>
              <w:rPr>
                <w:lang w:val="en-NZ"/>
              </w:rPr>
            </w:pPr>
            <w:r w:rsidRPr="00217D3F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D3F">
            <w:pPr>
              <w:pStyle w:val="BodyText"/>
              <w:rPr>
                <w:lang w:val="en-NZ"/>
              </w:rPr>
            </w:pPr>
            <w:r w:rsidRPr="00217D3F">
              <w:t xml:space="preserve">Layout adjusted. No changes to content. </w:t>
            </w:r>
          </w:p>
        </w:tc>
      </w:tr>
      <w:tr w:rsidTr="00693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D3F">
            <w:pPr>
              <w:pStyle w:val="BodyText"/>
              <w:rPr>
                <w:lang w:val="en-NZ"/>
              </w:rPr>
            </w:pPr>
            <w:r w:rsidRPr="00217D3F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D3F">
            <w:pPr>
              <w:pStyle w:val="BodyText"/>
              <w:rPr>
                <w:lang w:val="en-NZ"/>
              </w:rPr>
            </w:pPr>
            <w:r w:rsidRPr="00217D3F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D3F" w:rsidP="00217D3F">
            <w:pPr>
              <w:pStyle w:val="BodyText"/>
            </w:pPr>
            <w:r w:rsidRPr="00217D3F">
              <w:t xml:space="preserve">Primary release. </w:t>
            </w:r>
          </w:p>
        </w:tc>
      </w:tr>
    </w:tbl>
    <w:p w:rsidR="00693732" w:rsidP="00217D3F">
      <w:pPr>
        <w:pStyle w:val="BodyText"/>
      </w:pPr>
    </w:p>
    <w:p w:rsidR="00693732" w:rsidP="00217D3F">
      <w:pPr>
        <w:pStyle w:val="BodyText"/>
      </w:pPr>
    </w:p>
    <w:p w:rsidR="00000000" w:rsidRPr="00217D3F" w:rsidP="00217D3F">
      <w:pPr>
        <w:pStyle w:val="Heading1"/>
      </w:pPr>
      <w:bookmarkStart w:id="2" w:name="O_509578"/>
      <w:bookmarkEnd w:id="2"/>
      <w:r w:rsidRPr="00217D3F">
        <w:t>Unit Descriptor</w:t>
      </w:r>
    </w:p>
    <w:p w:rsidR="00000000" w:rsidRPr="00217D3F" w:rsidP="00217D3F">
      <w:pPr>
        <w:pStyle w:val="BodyText"/>
      </w:pPr>
      <w:r w:rsidRPr="00217D3F">
        <w:t>This unit covers the competency required to manage equity and diversity.</w:t>
      </w:r>
    </w:p>
    <w:p w:rsidR="00000000" w:rsidRPr="00217D3F" w:rsidP="00217D3F">
      <w:pPr>
        <w:pStyle w:val="BodyText"/>
      </w:pPr>
      <w:r w:rsidRPr="00217D3F">
        <w:t>The unit requires commanders, managers and equity advisers in the Australian Defence organisation to contribute to, implement and review equity and diversity programs in their workplace; to encourage the development of their workforce; and to communicate a</w:t>
      </w:r>
      <w:r w:rsidRPr="00217D3F">
        <w:t>nd display the values of the equity and diversity principles to their workforce.</w:t>
      </w:r>
    </w:p>
    <w:p w:rsidR="00000000" w:rsidRPr="00217D3F" w:rsidP="00217D3F">
      <w:pPr>
        <w:pStyle w:val="AllowPageBreak"/>
      </w:pPr>
    </w:p>
    <w:p w:rsidR="00000000" w:rsidRPr="00217D3F" w:rsidP="00217D3F">
      <w:pPr>
        <w:pStyle w:val="Heading1"/>
      </w:pPr>
      <w:bookmarkStart w:id="3" w:name="O_509587"/>
      <w:bookmarkEnd w:id="3"/>
      <w:r w:rsidRPr="00217D3F">
        <w:t>Application of the Unit</w:t>
      </w:r>
    </w:p>
    <w:p w:rsidR="00693732" w:rsidP="00217D3F">
      <w:pPr>
        <w:pStyle w:val="BodyText"/>
      </w:pPr>
      <w:r w:rsidRPr="00217D3F">
        <w:t>As agreed in the creation of this Training package, applications for units transferred from the PUA00 Public Safety Training Package w</w:t>
      </w:r>
      <w:r w:rsidRPr="00217D3F">
        <w:t>ill be developed as part of continuous improvement plans, and taking into account the change in Unit of Competency format as detailed in templates for Streamlined Training Packages.</w:t>
      </w:r>
    </w:p>
    <w:p w:rsidR="00693732" w:rsidP="00217D3F">
      <w:pPr>
        <w:pStyle w:val="BodyText"/>
      </w:pPr>
    </w:p>
    <w:p w:rsidR="00000000" w:rsidRPr="00217D3F" w:rsidP="00217D3F">
      <w:pPr>
        <w:pStyle w:val="Heading1"/>
      </w:pPr>
      <w:bookmarkStart w:id="4" w:name="O_509580"/>
      <w:bookmarkEnd w:id="4"/>
      <w:r w:rsidRPr="00217D3F">
        <w:t>Licensing/Regulatory Information</w:t>
      </w:r>
    </w:p>
    <w:p w:rsidR="00000000" w:rsidRPr="00217D3F" w:rsidP="00217D3F">
      <w:pPr>
        <w:pStyle w:val="BodyText"/>
      </w:pPr>
      <w:r w:rsidRPr="00217D3F">
        <w:t>Not applicable.</w:t>
      </w:r>
    </w:p>
    <w:p w:rsidR="00000000" w:rsidRPr="00217D3F" w:rsidP="00217D3F">
      <w:pPr>
        <w:pStyle w:val="AllowPageBreak"/>
      </w:pPr>
    </w:p>
    <w:p w:rsidR="00000000" w:rsidRPr="00217D3F" w:rsidP="00217D3F">
      <w:pPr>
        <w:pStyle w:val="Heading1"/>
      </w:pPr>
      <w:bookmarkStart w:id="5" w:name="O_509577"/>
      <w:bookmarkEnd w:id="5"/>
      <w:r w:rsidRPr="00217D3F">
        <w:t>Pre-Requisites</w:t>
      </w:r>
    </w:p>
    <w:p w:rsidR="00000000" w:rsidRPr="00217D3F" w:rsidP="00217D3F">
      <w:pPr>
        <w:pStyle w:val="BodyText"/>
      </w:pPr>
      <w:r w:rsidRPr="00217D3F">
        <w:t xml:space="preserve">Not applicable. </w:t>
      </w:r>
    </w:p>
    <w:p w:rsidR="00000000" w:rsidRPr="00217D3F" w:rsidP="00217D3F">
      <w:pPr>
        <w:pStyle w:val="AllowPageBreak"/>
      </w:pPr>
    </w:p>
    <w:p w:rsidR="00000000" w:rsidRPr="00217D3F" w:rsidP="00217D3F">
      <w:pPr>
        <w:pStyle w:val="Heading1"/>
      </w:pPr>
      <w:bookmarkStart w:id="6" w:name="O_509583"/>
      <w:bookmarkEnd w:id="6"/>
      <w:r w:rsidRPr="00217D3F">
        <w:t>Employability Skills Information</w:t>
      </w:r>
    </w:p>
    <w:p w:rsidR="00000000" w:rsidRPr="00217D3F" w:rsidP="00217D3F">
      <w:pPr>
        <w:pStyle w:val="BodyText"/>
      </w:pPr>
      <w:r w:rsidRPr="00217D3F">
        <w:t>This unit contains employability skills.</w:t>
      </w:r>
    </w:p>
    <w:p w:rsidR="00000000" w:rsidRPr="00217D3F" w:rsidP="00217D3F">
      <w:pPr>
        <w:pStyle w:val="AllowPageBreak"/>
      </w:pPr>
    </w:p>
    <w:p w:rsidR="00000000" w:rsidRPr="00217D3F" w:rsidP="00217D3F">
      <w:pPr>
        <w:pStyle w:val="Heading1"/>
      </w:pPr>
      <w:bookmarkStart w:id="7" w:name="O_509584"/>
      <w:bookmarkEnd w:id="7"/>
      <w:r w:rsidRPr="00217D3F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93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D3F">
            <w:pPr>
              <w:pStyle w:val="BodyText"/>
              <w:rPr>
                <w:lang w:val="en-NZ"/>
              </w:rPr>
            </w:pPr>
            <w:r w:rsidRPr="00217D3F">
              <w:t>Elements describe the essential outcomes of a Unit of Compet</w:t>
            </w:r>
            <w:r w:rsidRPr="00217D3F">
              <w:t>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D3F" w:rsidP="00217D3F">
            <w:pPr>
              <w:pStyle w:val="BodyText"/>
            </w:pPr>
            <w:r w:rsidRPr="00217D3F">
              <w:t xml:space="preserve">Performance Criteria describe the required performance needed to demonstrate achievement of the element. Where </w:t>
            </w:r>
            <w:r w:rsidRPr="00217D3F">
              <w:rPr>
                <w:rStyle w:val="BoldandItalics"/>
              </w:rPr>
              <w:t>bold italicised</w:t>
            </w:r>
            <w:r w:rsidRPr="00217D3F">
              <w:t xml:space="preserve"> text is used, further information is detailed in the Required Skills and Knowledge and/or the Range Statement. Assessment o</w:t>
            </w:r>
            <w:r w:rsidRPr="00217D3F">
              <w:t>f performance is to be consistent with the Evidence Guide.</w:t>
            </w:r>
          </w:p>
        </w:tc>
      </w:tr>
    </w:tbl>
    <w:p w:rsidR="00000000" w:rsidRPr="00217D3F" w:rsidP="00217D3F">
      <w:pPr>
        <w:pStyle w:val="BodyText"/>
      </w:pPr>
    </w:p>
    <w:p w:rsidR="00000000" w:rsidRPr="00217D3F" w:rsidP="00217D3F">
      <w:pPr>
        <w:pStyle w:val="AllowPageBreak"/>
      </w:pPr>
    </w:p>
    <w:p w:rsidR="00000000" w:rsidRPr="00217D3F" w:rsidP="00217D3F">
      <w:pPr>
        <w:pStyle w:val="Heading1"/>
      </w:pPr>
      <w:bookmarkStart w:id="8" w:name="O_509585"/>
      <w:bookmarkEnd w:id="8"/>
      <w:r w:rsidRPr="00217D3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17D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D3F" w:rsidP="00217D3F">
            <w:pPr>
              <w:pStyle w:val="BodyText"/>
            </w:pPr>
            <w:r w:rsidRPr="00217D3F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D3F">
            <w:pPr>
              <w:pStyle w:val="BodyText"/>
              <w:rPr>
                <w:lang w:val="en-NZ"/>
              </w:rPr>
            </w:pPr>
            <w:r w:rsidRPr="00217D3F">
              <w:rPr>
                <w:rStyle w:val="SpecialBold"/>
              </w:rPr>
              <w:t>PERFORMANCE CRITERIA</w:t>
            </w:r>
          </w:p>
        </w:tc>
      </w:tr>
      <w:tr w:rsidTr="00217D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D3F">
            <w:pPr>
              <w:pStyle w:val="List"/>
              <w:rPr>
                <w:lang w:val="en-NZ"/>
              </w:rPr>
            </w:pPr>
            <w:r w:rsidRPr="00217D3F">
              <w:t>1.</w:t>
            </w:r>
            <w:r w:rsidRPr="00217D3F">
              <w:tab/>
            </w:r>
            <w:r w:rsidRPr="00217D3F">
              <w:rPr>
                <w:rStyle w:val="SpecialBold"/>
              </w:rPr>
              <w:t>Contribute to the development, implementation and review of equity and diversity strategies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D3F" w:rsidP="00217D3F">
            <w:pPr>
              <w:pStyle w:val="List"/>
            </w:pPr>
            <w:r w:rsidRPr="00217D3F">
              <w:t>1.1</w:t>
            </w:r>
            <w:r w:rsidRPr="00217D3F">
              <w:tab/>
            </w:r>
            <w:r w:rsidRPr="00217D3F">
              <w:rPr>
                <w:rStyle w:val="BoldandItalics"/>
              </w:rPr>
              <w:t>Equity and diversity issues</w:t>
            </w:r>
            <w:r w:rsidRPr="00217D3F">
              <w:t xml:space="preserve"> in the workplace are identified in accordance with </w:t>
            </w:r>
            <w:r w:rsidRPr="00217D3F">
              <w:rPr>
                <w:rStyle w:val="BoldandItalics"/>
              </w:rPr>
              <w:t>legislative requirements</w:t>
            </w:r>
            <w:r w:rsidRPr="00217D3F">
              <w:t xml:space="preserve">, and </w:t>
            </w:r>
            <w:r w:rsidRPr="00217D3F">
              <w:rPr>
                <w:rStyle w:val="BoldandItalics"/>
              </w:rPr>
              <w:t>organisational policies and practices</w:t>
            </w:r>
            <w:r w:rsidRPr="00217D3F">
              <w:t>.</w:t>
            </w:r>
          </w:p>
          <w:p w:rsidR="00000000" w:rsidRPr="00217D3F" w:rsidP="00217D3F">
            <w:pPr>
              <w:pStyle w:val="List"/>
            </w:pPr>
            <w:r w:rsidRPr="00217D3F">
              <w:t>1.2</w:t>
            </w:r>
            <w:r w:rsidRPr="00217D3F">
              <w:tab/>
            </w:r>
            <w:r w:rsidRPr="00217D3F">
              <w:rPr>
                <w:rStyle w:val="BoldandItalics"/>
              </w:rPr>
              <w:t>Equity and diversity strategies</w:t>
            </w:r>
            <w:r w:rsidRPr="00217D3F">
              <w:t xml:space="preserve"> are developed in consultation with stakeholders, including people from k</w:t>
            </w:r>
            <w:r w:rsidRPr="00217D3F">
              <w:t>ey equity groups and the organisation’s clients.</w:t>
            </w:r>
          </w:p>
          <w:p w:rsidR="00000000" w:rsidRPr="00217D3F" w:rsidP="00217D3F">
            <w:pPr>
              <w:pStyle w:val="List"/>
            </w:pPr>
            <w:r w:rsidRPr="00217D3F">
              <w:t>1.3</w:t>
            </w:r>
            <w:r w:rsidRPr="00217D3F">
              <w:tab/>
              <w:t xml:space="preserve">Strategies are promoted within the </w:t>
            </w:r>
            <w:r w:rsidRPr="00217D3F">
              <w:rPr>
                <w:rStyle w:val="BoldandItalics"/>
              </w:rPr>
              <w:t>organisation</w:t>
            </w:r>
            <w:r w:rsidRPr="00217D3F">
              <w:t xml:space="preserve"> in accordance with </w:t>
            </w:r>
            <w:r w:rsidRPr="00217D3F">
              <w:rPr>
                <w:rStyle w:val="BoldandItalics"/>
              </w:rPr>
              <w:t>standard procedures.</w:t>
            </w:r>
          </w:p>
          <w:p w:rsidR="00000000" w:rsidRPr="00217D3F" w:rsidP="00217D3F">
            <w:pPr>
              <w:pStyle w:val="List"/>
            </w:pPr>
            <w:r w:rsidRPr="00217D3F">
              <w:t>1.4</w:t>
            </w:r>
            <w:r w:rsidRPr="00217D3F">
              <w:tab/>
              <w:t>Achievable reporting and feedback processes are incorporated into strategies in accordance with standard proced</w:t>
            </w:r>
            <w:r w:rsidRPr="00217D3F">
              <w:t>ures.</w:t>
            </w:r>
          </w:p>
          <w:p w:rsidR="00000000" w:rsidP="00217D3F">
            <w:pPr>
              <w:pStyle w:val="List"/>
              <w:rPr>
                <w:lang w:val="en-NZ"/>
              </w:rPr>
            </w:pPr>
            <w:r w:rsidRPr="00217D3F">
              <w:t>1.5</w:t>
            </w:r>
            <w:r w:rsidRPr="00217D3F">
              <w:tab/>
              <w:t>Effectiveness and efficiency of strategies is monitored and reviewed, and recommendations for enhancements are identified and acted upon in accordance with standard procedures.</w:t>
            </w:r>
          </w:p>
        </w:tc>
      </w:tr>
      <w:tr w:rsidTr="00217D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D3F">
            <w:pPr>
              <w:pStyle w:val="List"/>
              <w:rPr>
                <w:lang w:val="en-NZ"/>
              </w:rPr>
            </w:pPr>
            <w:r w:rsidRPr="00217D3F">
              <w:t>2.</w:t>
            </w:r>
            <w:r w:rsidRPr="00217D3F">
              <w:tab/>
            </w:r>
            <w:r w:rsidRPr="00217D3F">
              <w:rPr>
                <w:rStyle w:val="SpecialBold"/>
              </w:rPr>
              <w:t>Facilitate the development of a workforce that promotes and value</w:t>
            </w:r>
            <w:r w:rsidRPr="00217D3F">
              <w:rPr>
                <w:rStyle w:val="SpecialBold"/>
              </w:rPr>
              <w:t>s equity and diversity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D3F" w:rsidP="00217D3F">
            <w:pPr>
              <w:pStyle w:val="List"/>
            </w:pPr>
            <w:r w:rsidRPr="00217D3F">
              <w:t>2.1</w:t>
            </w:r>
            <w:r w:rsidRPr="00217D3F">
              <w:tab/>
            </w:r>
            <w:r w:rsidRPr="00217D3F">
              <w:rPr>
                <w:rStyle w:val="BoldandItalics"/>
              </w:rPr>
              <w:t>Benefits of a diverse workforce</w:t>
            </w:r>
            <w:r w:rsidRPr="00217D3F">
              <w:t xml:space="preserve"> are identified, modelled and communicated to those working within the organisation.</w:t>
            </w:r>
          </w:p>
          <w:p w:rsidR="00000000" w:rsidRPr="00217D3F" w:rsidP="00217D3F">
            <w:pPr>
              <w:pStyle w:val="List"/>
            </w:pPr>
            <w:r w:rsidRPr="00217D3F">
              <w:t>2.2</w:t>
            </w:r>
            <w:r w:rsidRPr="00217D3F">
              <w:tab/>
              <w:t xml:space="preserve">Initiatives and </w:t>
            </w:r>
            <w:r w:rsidRPr="00217D3F">
              <w:rPr>
                <w:rStyle w:val="BoldandItalics"/>
              </w:rPr>
              <w:t>resources</w:t>
            </w:r>
            <w:r w:rsidRPr="00217D3F">
              <w:t xml:space="preserve"> to advance the position of equity and diversity groups within the organisation are developed and/or adopted.</w:t>
            </w:r>
          </w:p>
          <w:p w:rsidR="00000000" w:rsidRPr="00217D3F" w:rsidP="00217D3F">
            <w:pPr>
              <w:pStyle w:val="List"/>
            </w:pPr>
            <w:r w:rsidRPr="00217D3F">
              <w:t>2.3</w:t>
            </w:r>
            <w:r w:rsidRPr="00217D3F">
              <w:tab/>
              <w:t>Diversity factors associated with individuals are identified and utilised to address business needs.</w:t>
            </w:r>
          </w:p>
          <w:p w:rsidR="00000000" w:rsidRPr="00217D3F" w:rsidP="00217D3F">
            <w:pPr>
              <w:pStyle w:val="List"/>
            </w:pPr>
            <w:r w:rsidRPr="00217D3F">
              <w:t>2.4</w:t>
            </w:r>
            <w:r w:rsidRPr="00217D3F">
              <w:tab/>
              <w:t>Diversity training and awareness prog</w:t>
            </w:r>
            <w:r w:rsidRPr="00217D3F">
              <w:t xml:space="preserve">rams are utilised, as appropriate, to promote and encourage the benefits of a diverse workforce in accordance with </w:t>
            </w:r>
            <w:r w:rsidRPr="00217D3F">
              <w:rPr>
                <w:rStyle w:val="BoldandItalics"/>
              </w:rPr>
              <w:t>equity and diversity principles</w:t>
            </w:r>
            <w:r w:rsidRPr="00217D3F">
              <w:t>.</w:t>
            </w:r>
          </w:p>
          <w:p w:rsidR="00000000" w:rsidRPr="00217D3F" w:rsidP="00217D3F">
            <w:pPr>
              <w:pStyle w:val="List"/>
            </w:pPr>
            <w:r w:rsidRPr="00217D3F">
              <w:t>2.5</w:t>
            </w:r>
            <w:r w:rsidRPr="00217D3F">
              <w:tab/>
              <w:t>Assistance is provided to maximise individual contribution to the attainment of the organisations object</w:t>
            </w:r>
            <w:r w:rsidRPr="00217D3F">
              <w:t>ives.</w:t>
            </w:r>
          </w:p>
          <w:p w:rsidR="00000000" w:rsidP="00217D3F">
            <w:pPr>
              <w:pStyle w:val="List"/>
              <w:rPr>
                <w:lang w:val="en-NZ"/>
              </w:rPr>
            </w:pPr>
            <w:r w:rsidRPr="00217D3F">
              <w:t>2.6</w:t>
            </w:r>
            <w:r w:rsidRPr="00217D3F">
              <w:tab/>
              <w:t>Strategies are applied to resolve grievance and complaints and to maximise the benefits obtained through a diverse workforce.</w:t>
            </w:r>
          </w:p>
        </w:tc>
      </w:tr>
      <w:tr w:rsidTr="00217D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D3F">
            <w:pPr>
              <w:pStyle w:val="List"/>
              <w:rPr>
                <w:lang w:val="en-NZ"/>
              </w:rPr>
            </w:pPr>
            <w:r w:rsidRPr="00217D3F">
              <w:t>3.</w:t>
            </w:r>
            <w:r w:rsidRPr="00217D3F">
              <w:tab/>
            </w:r>
            <w:r w:rsidRPr="00217D3F">
              <w:rPr>
                <w:rStyle w:val="SpecialBold"/>
              </w:rPr>
              <w:t>Communicate with a diverse workforce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D3F" w:rsidP="00217D3F">
            <w:pPr>
              <w:pStyle w:val="List"/>
            </w:pPr>
            <w:r w:rsidRPr="00217D3F">
              <w:t>3.1</w:t>
            </w:r>
            <w:r w:rsidRPr="00217D3F">
              <w:tab/>
              <w:t>Language and literacy issues are identified and addressed to facilitate ful</w:t>
            </w:r>
            <w:r w:rsidRPr="00217D3F">
              <w:t>l participation of all members in work and development activities.</w:t>
            </w:r>
          </w:p>
          <w:p w:rsidR="00000000" w:rsidRPr="00217D3F" w:rsidP="00217D3F">
            <w:pPr>
              <w:pStyle w:val="List"/>
            </w:pPr>
            <w:r w:rsidRPr="00217D3F">
              <w:t>3.2</w:t>
            </w:r>
            <w:r w:rsidRPr="00217D3F">
              <w:tab/>
              <w:t>Target audience is identified and tailored communications strategies are adopted in accordance with standard procedures.</w:t>
            </w:r>
          </w:p>
          <w:p w:rsidR="00000000" w:rsidRPr="00217D3F" w:rsidP="00217D3F">
            <w:pPr>
              <w:pStyle w:val="List"/>
            </w:pPr>
            <w:r w:rsidRPr="00217D3F">
              <w:t>3.3</w:t>
            </w:r>
            <w:r w:rsidRPr="00217D3F">
              <w:tab/>
              <w:t>A range of communication strategies are employed to meet the</w:t>
            </w:r>
            <w:r w:rsidRPr="00217D3F">
              <w:t xml:space="preserve"> needs of a diverse workforce base in accordance with standard procedures.</w:t>
            </w:r>
          </w:p>
          <w:p w:rsidR="00000000" w:rsidRPr="00217D3F" w:rsidP="00217D3F">
            <w:pPr>
              <w:pStyle w:val="List"/>
            </w:pPr>
            <w:r w:rsidRPr="00217D3F">
              <w:t>3.4</w:t>
            </w:r>
            <w:r w:rsidRPr="00217D3F">
              <w:tab/>
              <w:t>Resources to facilitate effective communication within the workplace are identified and utilised in accordance with standard procedures.</w:t>
            </w:r>
          </w:p>
        </w:tc>
      </w:tr>
    </w:tbl>
    <w:p w:rsidR="00693732" w:rsidP="00217D3F">
      <w:pPr>
        <w:pStyle w:val="BodyText"/>
      </w:pPr>
    </w:p>
    <w:p w:rsidR="00693732" w:rsidP="00217D3F">
      <w:pPr>
        <w:pStyle w:val="BodyText"/>
      </w:pPr>
    </w:p>
    <w:p w:rsidR="00000000" w:rsidRPr="00217D3F" w:rsidP="00217D3F">
      <w:pPr>
        <w:pStyle w:val="Heading1"/>
      </w:pPr>
      <w:bookmarkStart w:id="9" w:name="O_509574"/>
      <w:bookmarkEnd w:id="9"/>
      <w:r w:rsidRPr="00217D3F">
        <w:t xml:space="preserve">Required Skills and </w:t>
      </w:r>
      <w:r w:rsidRPr="00217D3F">
        <w:t>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693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D3F">
            <w:pPr>
              <w:pStyle w:val="BodyText"/>
              <w:rPr>
                <w:lang w:val="en-NZ"/>
              </w:rPr>
            </w:pPr>
            <w:r w:rsidRPr="00217D3F">
              <w:t>This describes the essential skills and knowledge and their level, required for this unit.</w:t>
            </w:r>
          </w:p>
        </w:tc>
      </w:tr>
      <w:tr w:rsidTr="00693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D3F">
            <w:pPr>
              <w:pStyle w:val="BodyText"/>
              <w:rPr>
                <w:lang w:val="en-NZ"/>
              </w:rPr>
            </w:pPr>
            <w:r w:rsidRPr="00217D3F">
              <w:rPr>
                <w:rStyle w:val="SpecialBold"/>
              </w:rPr>
              <w:t>Required Skills</w:t>
            </w:r>
          </w:p>
        </w:tc>
      </w:tr>
      <w:tr w:rsidTr="00693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D3F" w:rsidP="00217D3F">
            <w:pPr>
              <w:pStyle w:val="ListBullet"/>
            </w:pPr>
            <w:r w:rsidRPr="00217D3F">
              <w:t>interpret equity and diversity legislation</w:t>
            </w:r>
          </w:p>
          <w:p w:rsidR="00000000" w:rsidRPr="00217D3F" w:rsidP="00217D3F">
            <w:pPr>
              <w:pStyle w:val="ListBullet"/>
            </w:pPr>
            <w:r w:rsidRPr="00217D3F">
              <w:t>manage equity and diversity principles, policies and practices</w:t>
            </w:r>
          </w:p>
          <w:p w:rsidR="00000000" w:rsidRPr="00217D3F" w:rsidP="00217D3F">
            <w:pPr>
              <w:pStyle w:val="ListBullet"/>
            </w:pPr>
            <w:r w:rsidRPr="00217D3F">
              <w:t>apply the guidelines related to unacceptable behaviour</w:t>
            </w:r>
          </w:p>
          <w:p w:rsidR="00000000" w:rsidRPr="00217D3F" w:rsidP="00217D3F">
            <w:pPr>
              <w:pStyle w:val="ListBullet"/>
            </w:pPr>
            <w:r w:rsidRPr="00217D3F">
              <w:t xml:space="preserve">manage equity and diversity resources </w:t>
            </w:r>
          </w:p>
          <w:p w:rsidR="00000000" w:rsidRPr="00217D3F" w:rsidP="00217D3F">
            <w:pPr>
              <w:pStyle w:val="ListBullet"/>
            </w:pPr>
            <w:r w:rsidRPr="00217D3F">
              <w:t>manage cross-cultural communications</w:t>
            </w:r>
          </w:p>
          <w:p w:rsidR="00000000" w:rsidRPr="00217D3F" w:rsidP="00217D3F">
            <w:pPr>
              <w:pStyle w:val="ListBullet"/>
            </w:pPr>
            <w:r w:rsidRPr="00217D3F">
              <w:t>communicate and apply interpersonal skills</w:t>
            </w:r>
          </w:p>
          <w:p w:rsidR="00000000" w:rsidRPr="00217D3F" w:rsidP="00217D3F">
            <w:pPr>
              <w:pStyle w:val="ListBullet"/>
            </w:pPr>
            <w:r w:rsidRPr="00217D3F">
              <w:t>provide feedback</w:t>
            </w:r>
          </w:p>
          <w:p w:rsidR="00000000" w:rsidRPr="00217D3F" w:rsidP="00217D3F">
            <w:pPr>
              <w:pStyle w:val="ListBullet"/>
            </w:pPr>
            <w:r w:rsidRPr="00217D3F">
              <w:t>analyse and solve problems</w:t>
            </w:r>
          </w:p>
          <w:p w:rsidR="00000000" w:rsidRPr="00217D3F" w:rsidP="00217D3F">
            <w:pPr>
              <w:pStyle w:val="ListBullet"/>
            </w:pPr>
            <w:r w:rsidRPr="00217D3F">
              <w:t>facilitate group discussion</w:t>
            </w:r>
          </w:p>
          <w:p w:rsidR="00000000" w:rsidRPr="00217D3F" w:rsidP="00217D3F">
            <w:pPr>
              <w:pStyle w:val="ListBullet"/>
            </w:pPr>
            <w:r w:rsidRPr="00217D3F">
              <w:t>liaison</w:t>
            </w:r>
          </w:p>
          <w:p w:rsidR="00000000" w:rsidP="00217D3F">
            <w:pPr>
              <w:pStyle w:val="ListBullet"/>
              <w:rPr>
                <w:lang w:val="en-NZ"/>
              </w:rPr>
            </w:pPr>
            <w:r w:rsidRPr="00217D3F">
              <w:t>an</w:t>
            </w:r>
            <w:r w:rsidRPr="00217D3F">
              <w:t>alytical and evaluation</w:t>
            </w:r>
          </w:p>
        </w:tc>
      </w:tr>
      <w:tr w:rsidTr="00693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D3F">
            <w:pPr>
              <w:pStyle w:val="BodyText"/>
              <w:rPr>
                <w:lang w:val="en-NZ"/>
              </w:rPr>
            </w:pPr>
            <w:r w:rsidRPr="00217D3F">
              <w:rPr>
                <w:rStyle w:val="SpecialBold"/>
              </w:rPr>
              <w:t>Required Knowledge</w:t>
            </w:r>
          </w:p>
        </w:tc>
      </w:tr>
      <w:tr w:rsidTr="00693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D3F" w:rsidP="00217D3F">
            <w:pPr>
              <w:pStyle w:val="ListBullet"/>
            </w:pPr>
            <w:r w:rsidRPr="00217D3F">
              <w:t>equity and diversity legislation</w:t>
            </w:r>
          </w:p>
          <w:p w:rsidR="00000000" w:rsidRPr="00217D3F" w:rsidP="00217D3F">
            <w:pPr>
              <w:pStyle w:val="ListBullet"/>
            </w:pPr>
            <w:r w:rsidRPr="00217D3F">
              <w:t xml:space="preserve">defence equity and diversity policies and practices </w:t>
            </w:r>
          </w:p>
          <w:p w:rsidR="00000000" w:rsidRPr="00217D3F" w:rsidP="00217D3F">
            <w:pPr>
              <w:pStyle w:val="ListBullet"/>
            </w:pPr>
            <w:r w:rsidRPr="00217D3F">
              <w:t>equity and diversity principles</w:t>
            </w:r>
          </w:p>
          <w:p w:rsidR="00000000" w:rsidRPr="00217D3F" w:rsidP="00217D3F">
            <w:pPr>
              <w:pStyle w:val="ListBullet"/>
            </w:pPr>
            <w:r w:rsidRPr="00217D3F">
              <w:t>equity and diversity resources</w:t>
            </w:r>
          </w:p>
          <w:p w:rsidR="00000000" w:rsidRPr="00217D3F" w:rsidP="00217D3F">
            <w:pPr>
              <w:pStyle w:val="ListBullet"/>
            </w:pPr>
            <w:r w:rsidRPr="00217D3F">
              <w:t>unacceptable behaviour</w:t>
            </w:r>
          </w:p>
          <w:p w:rsidR="00000000" w:rsidRPr="00217D3F" w:rsidP="00217D3F">
            <w:pPr>
              <w:pStyle w:val="ListBullet"/>
            </w:pPr>
            <w:r w:rsidRPr="00217D3F">
              <w:t>change management</w:t>
            </w:r>
          </w:p>
          <w:p w:rsidR="00000000" w:rsidRPr="00217D3F" w:rsidP="00217D3F">
            <w:pPr>
              <w:pStyle w:val="ListBullet"/>
            </w:pPr>
            <w:r w:rsidRPr="00217D3F">
              <w:t>code of behaviour</w:t>
            </w:r>
          </w:p>
          <w:p w:rsidR="00000000" w:rsidRPr="00217D3F" w:rsidP="00217D3F">
            <w:pPr>
              <w:pStyle w:val="ListBullet"/>
            </w:pPr>
            <w:r w:rsidRPr="00217D3F">
              <w:t>professional codes of practice</w:t>
            </w:r>
          </w:p>
          <w:p w:rsidR="00000000" w:rsidRPr="00217D3F" w:rsidP="00217D3F">
            <w:pPr>
              <w:pStyle w:val="ListBullet"/>
            </w:pPr>
            <w:r w:rsidRPr="00217D3F">
              <w:t>roles and responsibilities of team leaders</w:t>
            </w:r>
          </w:p>
          <w:p w:rsidR="00000000" w:rsidRPr="00217D3F" w:rsidP="00217D3F">
            <w:pPr>
              <w:pStyle w:val="ListBullet"/>
            </w:pPr>
            <w:r w:rsidRPr="00217D3F">
              <w:t>techniques for giving and receiving feedback in a constructive manner</w:t>
            </w:r>
          </w:p>
          <w:p w:rsidR="00000000" w:rsidRPr="00217D3F" w:rsidP="00217D3F">
            <w:pPr>
              <w:pStyle w:val="ListBullet"/>
            </w:pPr>
            <w:r w:rsidRPr="00217D3F">
              <w:t>leadership principles</w:t>
            </w:r>
          </w:p>
          <w:p w:rsidR="00000000" w:rsidRPr="00217D3F" w:rsidP="00217D3F">
            <w:pPr>
              <w:pStyle w:val="ListBullet"/>
            </w:pPr>
            <w:r w:rsidRPr="00217D3F">
              <w:t xml:space="preserve">team dynamics </w:t>
            </w:r>
          </w:p>
          <w:p w:rsidR="00000000" w:rsidRPr="00217D3F" w:rsidP="00217D3F">
            <w:pPr>
              <w:pStyle w:val="ListBullet"/>
            </w:pPr>
            <w:r w:rsidRPr="00217D3F">
              <w:t>composition of teams and roles and responsibilities of team members</w:t>
            </w:r>
          </w:p>
          <w:p w:rsidR="00000000" w:rsidRPr="00217D3F" w:rsidP="00217D3F">
            <w:pPr>
              <w:pStyle w:val="ListBullet"/>
            </w:pPr>
            <w:r w:rsidRPr="00217D3F">
              <w:t>verbal and non-verbal communication techniques including body language, language style, active listening</w:t>
            </w:r>
          </w:p>
          <w:p w:rsidR="00000000" w:rsidRPr="00217D3F" w:rsidP="00217D3F">
            <w:pPr>
              <w:pStyle w:val="ListBullet"/>
            </w:pPr>
            <w:r w:rsidRPr="00217D3F">
              <w:t>written communication to a level required to complete workplace forms and reports</w:t>
            </w:r>
          </w:p>
          <w:p w:rsidR="00000000" w:rsidRPr="00217D3F" w:rsidP="00217D3F">
            <w:pPr>
              <w:pStyle w:val="ListBullet"/>
            </w:pPr>
            <w:r w:rsidRPr="00217D3F">
              <w:t>techniques for supporting others/team members</w:t>
            </w:r>
          </w:p>
        </w:tc>
      </w:tr>
    </w:tbl>
    <w:p w:rsidR="00000000" w:rsidRPr="00217D3F" w:rsidP="00217D3F">
      <w:pPr>
        <w:pStyle w:val="BodyText"/>
      </w:pPr>
    </w:p>
    <w:p w:rsidR="00000000" w:rsidRPr="00217D3F" w:rsidP="00217D3F">
      <w:pPr>
        <w:pStyle w:val="AllowPageBreak"/>
      </w:pPr>
    </w:p>
    <w:p w:rsidR="00000000" w:rsidRPr="00217D3F" w:rsidP="00217D3F">
      <w:pPr>
        <w:pStyle w:val="Heading1"/>
      </w:pPr>
      <w:bookmarkStart w:id="10" w:name="O_509582"/>
      <w:bookmarkEnd w:id="10"/>
      <w:r w:rsidRPr="00217D3F">
        <w:t>Evid</w:t>
      </w:r>
      <w:r w:rsidRPr="00217D3F">
        <w:t>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93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D3F">
            <w:pPr>
              <w:pStyle w:val="BodyText"/>
              <w:rPr>
                <w:lang w:val="en-NZ"/>
              </w:rPr>
            </w:pPr>
            <w:r w:rsidRPr="00217D3F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D3F" w:rsidP="00217D3F">
            <w:pPr>
              <w:pStyle w:val="BodyText"/>
            </w:pPr>
            <w:r w:rsidRPr="00217D3F">
              <w:t>Assessment must confirm the ability to constructively contribute to, implement and review equity and diversity programs in the workplace; to encourage t</w:t>
            </w:r>
            <w:r w:rsidRPr="00217D3F">
              <w:t>he development of the workforce and to communicate the values of the equity and diversity principles to the workforce.</w:t>
            </w:r>
          </w:p>
          <w:p w:rsidR="00000000" w:rsidRPr="00217D3F" w:rsidP="00217D3F">
            <w:pPr>
              <w:pStyle w:val="BodyText"/>
            </w:pPr>
            <w:r w:rsidRPr="00217D3F">
              <w:t xml:space="preserve">Assessment must also confirm the ability to: </w:t>
            </w:r>
          </w:p>
          <w:p w:rsidR="00000000" w:rsidRPr="00217D3F" w:rsidP="00217D3F">
            <w:pPr>
              <w:pStyle w:val="ListBullet"/>
            </w:pPr>
            <w:r w:rsidRPr="00217D3F">
              <w:t>develop effective strategies in consultation with stakeholder groups</w:t>
            </w:r>
          </w:p>
          <w:p w:rsidR="00000000" w:rsidRPr="00217D3F" w:rsidP="00217D3F">
            <w:pPr>
              <w:pStyle w:val="ListBullet"/>
            </w:pPr>
            <w:r w:rsidRPr="00217D3F">
              <w:t>act on recommendation</w:t>
            </w:r>
            <w:r w:rsidRPr="00217D3F">
              <w:t>s to enhance the strategies</w:t>
            </w:r>
          </w:p>
          <w:p w:rsidR="00000000" w:rsidRPr="00217D3F" w:rsidP="00217D3F">
            <w:pPr>
              <w:pStyle w:val="ListBullet"/>
            </w:pPr>
            <w:r w:rsidRPr="00217D3F">
              <w:t>promote the values of a diverse workforce</w:t>
            </w:r>
          </w:p>
          <w:p w:rsidR="00000000" w:rsidRPr="00217D3F" w:rsidP="00217D3F">
            <w:pPr>
              <w:pStyle w:val="ListBullet"/>
            </w:pPr>
            <w:r w:rsidRPr="00217D3F">
              <w:t>implement and utilise equity and diversity training</w:t>
            </w:r>
          </w:p>
          <w:p w:rsidR="00000000" w:rsidRPr="00217D3F" w:rsidP="00217D3F">
            <w:pPr>
              <w:pStyle w:val="ListBullet"/>
            </w:pPr>
            <w:r w:rsidRPr="00217D3F">
              <w:t>resolve grievance and complaints</w:t>
            </w:r>
          </w:p>
          <w:p w:rsidR="00000000" w:rsidRPr="00217D3F" w:rsidP="00217D3F">
            <w:pPr>
              <w:pStyle w:val="BodyText"/>
            </w:pPr>
            <w:r w:rsidRPr="00217D3F">
              <w:rPr>
                <w:rStyle w:val="SpecialBold"/>
              </w:rPr>
              <w:t>Consistency in performance</w:t>
            </w:r>
          </w:p>
          <w:p w:rsidR="00000000" w:rsidP="00217D3F">
            <w:pPr>
              <w:pStyle w:val="BodyText"/>
              <w:rPr>
                <w:lang w:val="en-NZ"/>
              </w:rPr>
            </w:pPr>
            <w:r w:rsidRPr="00217D3F">
              <w:t>Competency should be demonstrated over time and sh</w:t>
            </w:r>
            <w:r w:rsidRPr="00217D3F">
              <w:t>ould be observed in a range of actual or simulated work contexts.</w:t>
            </w:r>
          </w:p>
        </w:tc>
      </w:tr>
      <w:tr w:rsidTr="00693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D3F" w:rsidP="00217D3F">
            <w:pPr>
              <w:pStyle w:val="BodyText"/>
            </w:pPr>
            <w:r w:rsidRPr="00217D3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D3F" w:rsidP="00217D3F">
            <w:pPr>
              <w:pStyle w:val="BodyText"/>
            </w:pPr>
            <w:r w:rsidRPr="00217D3F">
              <w:rPr>
                <w:rStyle w:val="SpecialBold"/>
              </w:rPr>
              <w:t>Context of assessment</w:t>
            </w:r>
          </w:p>
          <w:p w:rsidR="00000000" w:rsidRPr="00217D3F" w:rsidP="00217D3F">
            <w:pPr>
              <w:pStyle w:val="BodyText"/>
            </w:pPr>
            <w:r w:rsidRPr="00217D3F">
              <w:t>Competency should be assessed by observing an individual within the workplace or simulated environment in a role where</w:t>
            </w:r>
            <w:r w:rsidRPr="00217D3F">
              <w:t xml:space="preserve"> the management of equity and diversity is required.</w:t>
            </w:r>
          </w:p>
          <w:p w:rsidR="00000000" w:rsidRPr="00217D3F" w:rsidP="00217D3F">
            <w:pPr>
              <w:pStyle w:val="BodyText"/>
            </w:pPr>
            <w:r w:rsidRPr="00217D3F">
              <w:t xml:space="preserve">When assessment is conducted in a simulated environment, the simulation should re-create realistic workplace scenarios. These may include role-plays based on a full range of strategies used to implement </w:t>
            </w:r>
            <w:r w:rsidRPr="00217D3F">
              <w:t>and review equity and diversity programs in the workplace.</w:t>
            </w:r>
          </w:p>
          <w:p w:rsidR="00000000" w:rsidRPr="00217D3F" w:rsidP="00217D3F">
            <w:pPr>
              <w:pStyle w:val="BodyText"/>
            </w:pPr>
            <w:r w:rsidRPr="00217D3F">
              <w:rPr>
                <w:rStyle w:val="SpecialBold"/>
              </w:rPr>
              <w:t>Specific resources for assessment</w:t>
            </w:r>
          </w:p>
          <w:p w:rsidR="00000000" w:rsidRPr="00217D3F" w:rsidP="00217D3F">
            <w:pPr>
              <w:pStyle w:val="BodyText"/>
            </w:pPr>
            <w:r w:rsidRPr="00217D3F">
              <w:t>There are no special resource requirements for this unit.</w:t>
            </w:r>
          </w:p>
        </w:tc>
      </w:tr>
    </w:tbl>
    <w:p w:rsidR="00000000" w:rsidRPr="00217D3F" w:rsidP="00217D3F">
      <w:pPr>
        <w:pStyle w:val="BodyText"/>
      </w:pPr>
    </w:p>
    <w:p w:rsidR="00000000" w:rsidRPr="00217D3F" w:rsidP="00217D3F">
      <w:pPr>
        <w:pStyle w:val="AllowPageBreak"/>
      </w:pPr>
    </w:p>
    <w:p w:rsidR="00000000" w:rsidRPr="00217D3F" w:rsidP="00217D3F">
      <w:pPr>
        <w:pStyle w:val="Heading1"/>
      </w:pPr>
      <w:bookmarkStart w:id="11" w:name="O_509579"/>
      <w:bookmarkEnd w:id="11"/>
      <w:r w:rsidRPr="00217D3F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17D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D3F">
            <w:pPr>
              <w:pStyle w:val="BodyText"/>
              <w:rPr>
                <w:lang w:val="en-NZ"/>
              </w:rPr>
            </w:pPr>
            <w:r w:rsidRPr="00217D3F">
              <w:t xml:space="preserve">The Range Statement relates to the Unit of Competency as a whole. It allows for different work environments and situations that may affect performance. </w:t>
            </w:r>
            <w:r w:rsidRPr="00217D3F">
              <w:rPr>
                <w:rStyle w:val="BoldandItalics"/>
              </w:rPr>
              <w:t>Bold italicised</w:t>
            </w:r>
            <w:r w:rsidRPr="00217D3F">
              <w:t xml:space="preserve"> wording in the Performance Criteria is detailed below.</w:t>
            </w:r>
          </w:p>
        </w:tc>
      </w:tr>
      <w:tr w:rsidTr="00217D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D3F">
            <w:pPr>
              <w:pStyle w:val="BodyText"/>
              <w:rPr>
                <w:lang w:val="en-NZ"/>
              </w:rPr>
            </w:pPr>
            <w:r w:rsidRPr="00217D3F">
              <w:rPr>
                <w:rStyle w:val="BoldandItalics"/>
              </w:rPr>
              <w:t xml:space="preserve">Equity and diversity issues </w:t>
            </w:r>
            <w:r w:rsidRPr="00217D3F">
              <w:t>may</w:t>
            </w:r>
            <w:r w:rsidRPr="00217D3F">
              <w:t xml:space="preserve">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D3F" w:rsidP="00217D3F">
            <w:pPr>
              <w:pStyle w:val="ListBullet"/>
            </w:pPr>
            <w:r w:rsidRPr="00217D3F">
              <w:t>Age</w:t>
            </w:r>
          </w:p>
          <w:p w:rsidR="00000000" w:rsidRPr="00217D3F" w:rsidP="00217D3F">
            <w:pPr>
              <w:pStyle w:val="ListBullet"/>
            </w:pPr>
            <w:r w:rsidRPr="00217D3F">
              <w:t>gender</w:t>
            </w:r>
          </w:p>
          <w:p w:rsidR="00000000" w:rsidRPr="00217D3F" w:rsidP="00217D3F">
            <w:pPr>
              <w:pStyle w:val="ListBullet"/>
            </w:pPr>
            <w:r w:rsidRPr="00217D3F">
              <w:t>ethnicity</w:t>
            </w:r>
          </w:p>
          <w:p w:rsidR="00000000" w:rsidRPr="00217D3F" w:rsidP="00217D3F">
            <w:pPr>
              <w:pStyle w:val="ListBullet"/>
            </w:pPr>
            <w:r w:rsidRPr="00217D3F">
              <w:t>cultural background</w:t>
            </w:r>
          </w:p>
          <w:p w:rsidR="00000000" w:rsidRPr="00217D3F" w:rsidP="00217D3F">
            <w:pPr>
              <w:pStyle w:val="ListBullet"/>
            </w:pPr>
            <w:r w:rsidRPr="00217D3F">
              <w:t xml:space="preserve">language </w:t>
            </w:r>
          </w:p>
          <w:p w:rsidR="00000000" w:rsidRPr="00217D3F" w:rsidP="00217D3F">
            <w:pPr>
              <w:pStyle w:val="ListBullet"/>
            </w:pPr>
            <w:r w:rsidRPr="00217D3F">
              <w:t xml:space="preserve">sexual orientation </w:t>
            </w:r>
          </w:p>
          <w:p w:rsidR="00000000" w:rsidRPr="00217D3F" w:rsidP="00217D3F">
            <w:pPr>
              <w:pStyle w:val="ListBullet"/>
            </w:pPr>
            <w:r w:rsidRPr="00217D3F">
              <w:t>physical differences</w:t>
            </w:r>
          </w:p>
          <w:p w:rsidR="00000000" w:rsidRPr="00217D3F" w:rsidP="00217D3F">
            <w:pPr>
              <w:pStyle w:val="ListBullet"/>
            </w:pPr>
            <w:r w:rsidRPr="00217D3F">
              <w:t>political or religious belief</w:t>
            </w:r>
          </w:p>
          <w:p w:rsidR="00000000" w:rsidRPr="00217D3F" w:rsidP="00217D3F">
            <w:pPr>
              <w:pStyle w:val="ListBullet"/>
            </w:pPr>
            <w:r w:rsidRPr="00217D3F">
              <w:t>family or carer responsibility</w:t>
            </w:r>
          </w:p>
          <w:p w:rsidR="00000000" w:rsidRPr="00217D3F" w:rsidP="00217D3F">
            <w:pPr>
              <w:pStyle w:val="ListBullet"/>
            </w:pPr>
            <w:r w:rsidRPr="00217D3F">
              <w:t>education level</w:t>
            </w:r>
          </w:p>
          <w:p w:rsidR="00000000" w:rsidRPr="00217D3F" w:rsidP="00217D3F">
            <w:pPr>
              <w:pStyle w:val="ListBullet"/>
            </w:pPr>
            <w:r w:rsidRPr="00217D3F">
              <w:t>expertise and work experience</w:t>
            </w:r>
          </w:p>
          <w:p w:rsidR="00000000" w:rsidRPr="00217D3F" w:rsidP="00217D3F">
            <w:pPr>
              <w:pStyle w:val="ListBullet"/>
            </w:pPr>
            <w:r w:rsidRPr="00217D3F">
              <w:t>working style</w:t>
            </w:r>
          </w:p>
          <w:p w:rsidR="00000000" w:rsidRPr="00217D3F" w:rsidP="00217D3F">
            <w:pPr>
              <w:pStyle w:val="ListBullet"/>
            </w:pPr>
            <w:r w:rsidRPr="00217D3F">
              <w:t>socio</w:t>
            </w:r>
            <w:r w:rsidRPr="00217D3F">
              <w:noBreakHyphen/>
              <w:t>economic background</w:t>
            </w:r>
          </w:p>
          <w:p w:rsidR="00000000" w:rsidRPr="00217D3F" w:rsidP="00217D3F">
            <w:pPr>
              <w:pStyle w:val="ListBullet"/>
            </w:pPr>
            <w:r w:rsidRPr="00217D3F">
              <w:t>personality profile</w:t>
            </w:r>
          </w:p>
          <w:p w:rsidR="00000000" w:rsidRPr="00217D3F" w:rsidP="00217D3F">
            <w:pPr>
              <w:pStyle w:val="ListBullet"/>
            </w:pPr>
            <w:r w:rsidRPr="00217D3F">
              <w:t>geographic location</w:t>
            </w:r>
          </w:p>
          <w:p w:rsidR="00000000" w:rsidRPr="00217D3F" w:rsidP="00217D3F">
            <w:pPr>
              <w:pStyle w:val="ListBullet"/>
            </w:pPr>
            <w:r w:rsidRPr="00217D3F">
              <w:t>marital status</w:t>
            </w:r>
          </w:p>
          <w:p w:rsidR="00000000" w:rsidP="00217D3F">
            <w:pPr>
              <w:pStyle w:val="ListBullet"/>
              <w:rPr>
                <w:lang w:val="en-NZ"/>
              </w:rPr>
            </w:pPr>
            <w:r w:rsidRPr="00217D3F">
              <w:t>interests</w:t>
            </w:r>
          </w:p>
        </w:tc>
      </w:tr>
      <w:tr w:rsidTr="00217D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D3F">
            <w:pPr>
              <w:pStyle w:val="BodyText"/>
              <w:rPr>
                <w:lang w:val="en-NZ"/>
              </w:rPr>
            </w:pPr>
            <w:r w:rsidRPr="00217D3F">
              <w:rPr>
                <w:rStyle w:val="BoldandItalics"/>
              </w:rPr>
              <w:t xml:space="preserve">Legislative requirements </w:t>
            </w:r>
            <w:r w:rsidRPr="00217D3F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D3F" w:rsidP="00217D3F">
            <w:pPr>
              <w:pStyle w:val="ListBullet"/>
            </w:pPr>
            <w:r w:rsidRPr="00217D3F">
              <w:t>Racial Discrimination Act 1975</w:t>
            </w:r>
          </w:p>
          <w:p w:rsidR="00000000" w:rsidRPr="00217D3F" w:rsidP="00217D3F">
            <w:pPr>
              <w:pStyle w:val="ListBullet"/>
            </w:pPr>
            <w:r w:rsidRPr="00217D3F">
              <w:t>Sex Discrimination Act 1984</w:t>
            </w:r>
          </w:p>
          <w:p w:rsidR="00000000" w:rsidRPr="00217D3F" w:rsidP="00217D3F">
            <w:pPr>
              <w:pStyle w:val="ListBullet"/>
            </w:pPr>
            <w:r w:rsidRPr="00217D3F">
              <w:t>Human Rights and Equal Opportunity Commission Act 1986 Privacy Act 1988</w:t>
            </w:r>
          </w:p>
          <w:p w:rsidR="00000000" w:rsidRPr="00217D3F" w:rsidP="00217D3F">
            <w:pPr>
              <w:pStyle w:val="ListBullet"/>
            </w:pPr>
            <w:r w:rsidRPr="00217D3F">
              <w:t>Work health and safe</w:t>
            </w:r>
            <w:r w:rsidRPr="00217D3F">
              <w:t>ty (Commonwealth Employment) Act 1991</w:t>
            </w:r>
          </w:p>
          <w:p w:rsidR="00000000" w:rsidRPr="00217D3F" w:rsidP="00217D3F">
            <w:pPr>
              <w:pStyle w:val="ListBullet"/>
            </w:pPr>
            <w:r w:rsidRPr="00217D3F">
              <w:t>Disability Discrimination Act 1992</w:t>
            </w:r>
          </w:p>
          <w:p w:rsidR="00000000" w:rsidRPr="00217D3F" w:rsidP="00217D3F">
            <w:pPr>
              <w:pStyle w:val="ListBullet"/>
            </w:pPr>
            <w:r w:rsidRPr="00217D3F">
              <w:t>Workplace Relations Act 1996</w:t>
            </w:r>
          </w:p>
          <w:p w:rsidR="00000000" w:rsidP="00217D3F">
            <w:pPr>
              <w:pStyle w:val="ListBullet"/>
              <w:rPr>
                <w:lang w:val="en-NZ"/>
              </w:rPr>
            </w:pPr>
            <w:r w:rsidRPr="00217D3F">
              <w:t>Public Service Act 1999</w:t>
            </w:r>
          </w:p>
        </w:tc>
      </w:tr>
      <w:tr w:rsidTr="00217D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D3F">
            <w:pPr>
              <w:pStyle w:val="BodyText"/>
              <w:rPr>
                <w:lang w:val="en-NZ"/>
              </w:rPr>
            </w:pPr>
            <w:r w:rsidRPr="00217D3F">
              <w:rPr>
                <w:rStyle w:val="BoldandItalics"/>
              </w:rPr>
              <w:t xml:space="preserve">Organisational policies and practices </w:t>
            </w:r>
            <w:r w:rsidRPr="00217D3F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D3F" w:rsidP="00217D3F">
            <w:pPr>
              <w:pStyle w:val="ListBullet"/>
            </w:pPr>
            <w:r w:rsidRPr="00217D3F">
              <w:t xml:space="preserve">PERS 12–1 General Scope of Legal Assistance Provided to Service Personnel </w:t>
            </w:r>
            <w:r w:rsidRPr="00217D3F">
              <w:t>and Legal Aid to Australian Defence Force Members Overseas</w:t>
            </w:r>
          </w:p>
          <w:p w:rsidR="00000000" w:rsidRPr="00217D3F" w:rsidP="00217D3F">
            <w:pPr>
              <w:pStyle w:val="ListBullet"/>
            </w:pPr>
            <w:r w:rsidRPr="00217D3F">
              <w:t>PERS 19–2 Work health and safety (Commonwealth Employment) Act 1991 Implementation within the Australian Defence Force</w:t>
            </w:r>
          </w:p>
          <w:p w:rsidR="00000000" w:rsidRPr="00217D3F" w:rsidP="00217D3F">
            <w:pPr>
              <w:pStyle w:val="ListBullet"/>
            </w:pPr>
            <w:r w:rsidRPr="00217D3F">
              <w:t>PERS 26–2 ADF Policy on Religious Practices of ADF Members</w:t>
            </w:r>
          </w:p>
          <w:p w:rsidR="00000000" w:rsidRPr="00217D3F" w:rsidP="00217D3F">
            <w:pPr>
              <w:pStyle w:val="ListBullet"/>
            </w:pPr>
            <w:r w:rsidRPr="00217D3F">
              <w:t>PERS 32–1 Employmen</w:t>
            </w:r>
            <w:r w:rsidRPr="00217D3F">
              <w:t>t of Women in the ADF</w:t>
            </w:r>
          </w:p>
          <w:p w:rsidR="00000000" w:rsidRPr="00217D3F" w:rsidP="00217D3F">
            <w:pPr>
              <w:pStyle w:val="ListBullet"/>
            </w:pPr>
            <w:r w:rsidRPr="00217D3F">
              <w:t>PERS 32–2 Defence Equity Adviser Network</w:t>
            </w:r>
          </w:p>
          <w:p w:rsidR="00000000" w:rsidRPr="00217D3F" w:rsidP="00217D3F">
            <w:pPr>
              <w:pStyle w:val="ListBullet"/>
            </w:pPr>
            <w:r w:rsidRPr="00217D3F">
              <w:t>PERS 34–1 Redress of Grievance – Tri</w:t>
            </w:r>
            <w:r w:rsidRPr="00217D3F">
              <w:noBreakHyphen/>
              <w:t>Service Procedures;</w:t>
            </w:r>
          </w:p>
          <w:p w:rsidR="00000000" w:rsidRPr="00217D3F" w:rsidP="00217D3F">
            <w:pPr>
              <w:pStyle w:val="ListBullet"/>
            </w:pPr>
            <w:r w:rsidRPr="00217D3F">
              <w:t>PERS 34–2 Complaints of Discrimination and Harassment through the Human Rights and Equal Opportunity Commission</w:t>
            </w:r>
          </w:p>
          <w:p w:rsidR="00000000" w:rsidRPr="00217D3F" w:rsidP="00217D3F">
            <w:pPr>
              <w:pStyle w:val="ListBullet"/>
            </w:pPr>
            <w:r w:rsidRPr="00217D3F">
              <w:t>PERS 34–3 Inquiries by t</w:t>
            </w:r>
            <w:r w:rsidRPr="00217D3F">
              <w:t>he Commonwealth Ombudsman and the Defence Force Ombudsman affecting the Department of Defence and the Australian Defence Force</w:t>
            </w:r>
          </w:p>
          <w:p w:rsidR="00000000" w:rsidRPr="00217D3F" w:rsidP="00217D3F">
            <w:pPr>
              <w:pStyle w:val="ListBullet"/>
            </w:pPr>
            <w:r w:rsidRPr="00217D3F">
              <w:t>PERS 35–2 Application of the Sex Discrimination Act to the ADF</w:t>
            </w:r>
          </w:p>
          <w:p w:rsidR="00000000" w:rsidRPr="00217D3F" w:rsidP="00217D3F">
            <w:pPr>
              <w:pStyle w:val="ListBullet"/>
            </w:pPr>
            <w:r w:rsidRPr="00217D3F">
              <w:t>PERS 35–3 Discrimination, Harassment, Sexual Offences, Fraternisat</w:t>
            </w:r>
            <w:r w:rsidRPr="00217D3F">
              <w:t>ion and other Unacceptable Behaviour in the Australian Defence Force</w:t>
            </w:r>
          </w:p>
          <w:p w:rsidR="00000000" w:rsidRPr="00217D3F" w:rsidP="00217D3F">
            <w:pPr>
              <w:pStyle w:val="ListBullet"/>
            </w:pPr>
            <w:r w:rsidRPr="00217D3F">
              <w:t>PERS 36–3 Inherent Requirements of Service in the Australian Defence Force</w:t>
            </w:r>
          </w:p>
          <w:p w:rsidR="00000000" w:rsidRPr="00217D3F" w:rsidP="00217D3F">
            <w:pPr>
              <w:pStyle w:val="ListBullet"/>
            </w:pPr>
            <w:r w:rsidRPr="00217D3F">
              <w:t>PERS 42–1 ADF Family Support Policy</w:t>
            </w:r>
          </w:p>
          <w:p w:rsidR="00000000" w:rsidRPr="00217D3F" w:rsidP="00217D3F">
            <w:pPr>
              <w:pStyle w:val="ListBullet"/>
            </w:pPr>
            <w:r w:rsidRPr="00217D3F">
              <w:t>PERS 44–</w:t>
            </w:r>
            <w:r w:rsidRPr="00217D3F">
              <w:t>1 ADF Policy Regarding the Avoidance and Elimination of Racial Discrimination and Racist Behaviour</w:t>
            </w:r>
          </w:p>
          <w:p w:rsidR="00000000" w:rsidRPr="00217D3F" w:rsidP="00217D3F">
            <w:pPr>
              <w:pStyle w:val="ListBullet"/>
            </w:pPr>
            <w:r w:rsidRPr="00217D3F">
              <w:t>PERS 45–1 Jurisdiction under the Defence Force Discipline Act – Guidance for Military Commanders</w:t>
            </w:r>
          </w:p>
          <w:p w:rsidR="00000000" w:rsidRPr="00217D3F" w:rsidP="00217D3F">
            <w:pPr>
              <w:pStyle w:val="ListBullet"/>
            </w:pPr>
            <w:r w:rsidRPr="00217D3F">
              <w:t>PERS 49–2 Variable Working Hours for Australian Defence Forc</w:t>
            </w:r>
            <w:r w:rsidRPr="00217D3F">
              <w:t>e Members</w:t>
            </w:r>
          </w:p>
          <w:p w:rsidR="00000000" w:rsidRPr="00217D3F" w:rsidP="00217D3F">
            <w:pPr>
              <w:pStyle w:val="ListBullet"/>
            </w:pPr>
            <w:r w:rsidRPr="00217D3F">
              <w:t>PERS 50–1 Equity and Diversity in the Australian Defence Force</w:t>
            </w:r>
          </w:p>
          <w:p w:rsidR="00000000" w:rsidRPr="00217D3F" w:rsidP="00217D3F">
            <w:pPr>
              <w:pStyle w:val="ListBullet"/>
            </w:pPr>
            <w:r w:rsidRPr="00217D3F">
              <w:t>PERS 51–1 Australian Defence Force Policy for Inter</w:t>
            </w:r>
            <w:r w:rsidRPr="00217D3F">
              <w:noBreakHyphen/>
              <w:t>Service Couples</w:t>
            </w:r>
          </w:p>
          <w:p w:rsidR="00000000" w:rsidP="00217D3F">
            <w:pPr>
              <w:pStyle w:val="ListBullet"/>
              <w:rPr>
                <w:lang w:val="en-NZ"/>
              </w:rPr>
            </w:pPr>
            <w:r w:rsidRPr="00217D3F">
              <w:t>other departmental instructions related to equity and diversity</w:t>
            </w:r>
          </w:p>
        </w:tc>
      </w:tr>
      <w:tr w:rsidTr="00217D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D3F">
            <w:pPr>
              <w:pStyle w:val="BodyText"/>
              <w:rPr>
                <w:lang w:val="en-NZ"/>
              </w:rPr>
            </w:pPr>
            <w:r w:rsidRPr="00217D3F">
              <w:rPr>
                <w:rStyle w:val="BoldandItalics"/>
              </w:rPr>
              <w:t xml:space="preserve">Equity and diversity strategies should </w:t>
            </w:r>
            <w:r w:rsidRPr="00217D3F">
              <w:t>may include</w:t>
            </w:r>
            <w:r w:rsidRPr="00217D3F">
              <w:t>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D3F" w:rsidP="00217D3F">
            <w:pPr>
              <w:pStyle w:val="ListBullet"/>
            </w:pPr>
            <w:r w:rsidRPr="00217D3F">
              <w:t>Compliance with legislative requirements and organisational policies and practices</w:t>
            </w:r>
          </w:p>
          <w:p w:rsidR="00000000" w:rsidRPr="00217D3F" w:rsidP="00217D3F">
            <w:pPr>
              <w:pStyle w:val="ListBullet"/>
            </w:pPr>
            <w:r w:rsidRPr="00217D3F">
              <w:t>Benefits and opportunities provided by equity and diversity</w:t>
            </w:r>
          </w:p>
          <w:p w:rsidR="00000000" w:rsidRPr="00217D3F" w:rsidP="00217D3F">
            <w:pPr>
              <w:pStyle w:val="ListBullet"/>
            </w:pPr>
            <w:r w:rsidRPr="00217D3F">
              <w:t xml:space="preserve">Links between equity and diversity to the core business </w:t>
            </w:r>
            <w:r w:rsidRPr="00217D3F">
              <w:t>of the unit, the organisation’s strategic goals and th</w:t>
            </w:r>
            <w:r w:rsidRPr="00217D3F">
              <w:t>e demographic profile of the client base</w:t>
            </w:r>
          </w:p>
          <w:p w:rsidR="00000000" w:rsidP="00217D3F">
            <w:pPr>
              <w:pStyle w:val="ListBullet"/>
              <w:rPr>
                <w:lang w:val="en-NZ"/>
              </w:rPr>
            </w:pPr>
            <w:r w:rsidRPr="00217D3F">
              <w:t>A mechanism through which diversity issues can be integrated within organisational policies and procedures, for example, recruitment and selection</w:t>
            </w:r>
          </w:p>
        </w:tc>
      </w:tr>
      <w:tr w:rsidTr="00217D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D3F">
            <w:pPr>
              <w:pStyle w:val="BodyText"/>
              <w:rPr>
                <w:lang w:val="en-NZ"/>
              </w:rPr>
            </w:pPr>
            <w:r w:rsidRPr="00217D3F">
              <w:rPr>
                <w:rStyle w:val="BoldandItalics"/>
              </w:rPr>
              <w:t xml:space="preserve">Organisation </w:t>
            </w:r>
            <w:r w:rsidRPr="00217D3F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D3F" w:rsidP="00217D3F">
            <w:pPr>
              <w:pStyle w:val="ListBullet"/>
            </w:pPr>
            <w:r w:rsidRPr="00217D3F">
              <w:t>The Defence department</w:t>
            </w:r>
          </w:p>
          <w:p w:rsidR="00000000" w:rsidRPr="00217D3F" w:rsidP="00217D3F">
            <w:pPr>
              <w:pStyle w:val="ListBullet"/>
            </w:pPr>
            <w:r w:rsidRPr="00217D3F">
              <w:t>The Australian Defence Force (ADF)</w:t>
            </w:r>
          </w:p>
          <w:p w:rsidR="00000000" w:rsidP="00217D3F">
            <w:pPr>
              <w:pStyle w:val="ListBullet"/>
              <w:rPr>
                <w:lang w:val="en-NZ"/>
              </w:rPr>
            </w:pPr>
            <w:r w:rsidRPr="00217D3F">
              <w:t>And may include units of the ADF</w:t>
            </w:r>
          </w:p>
        </w:tc>
      </w:tr>
      <w:tr w:rsidTr="00217D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D3F">
            <w:pPr>
              <w:pStyle w:val="BodyText"/>
              <w:rPr>
                <w:lang w:val="en-NZ"/>
              </w:rPr>
            </w:pPr>
            <w:r w:rsidRPr="00217D3F">
              <w:rPr>
                <w:rStyle w:val="BoldandItalics"/>
              </w:rPr>
              <w:t xml:space="preserve">Standard procedures </w:t>
            </w:r>
            <w:r w:rsidRPr="00217D3F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D3F" w:rsidP="00217D3F">
            <w:pPr>
              <w:pStyle w:val="ListBullet"/>
            </w:pPr>
            <w:r w:rsidRPr="00217D3F">
              <w:t>Written and verbal orders</w:t>
            </w:r>
          </w:p>
          <w:p w:rsidR="00000000" w:rsidRPr="00217D3F" w:rsidP="00217D3F">
            <w:pPr>
              <w:pStyle w:val="ListBullet"/>
            </w:pPr>
            <w:r w:rsidRPr="00217D3F">
              <w:t>Standing orders</w:t>
            </w:r>
          </w:p>
          <w:p w:rsidR="00000000" w:rsidRPr="00217D3F" w:rsidP="00217D3F">
            <w:pPr>
              <w:pStyle w:val="ListBullet"/>
            </w:pPr>
            <w:r w:rsidRPr="00217D3F">
              <w:t>Standing operating procedures</w:t>
            </w:r>
          </w:p>
          <w:p w:rsidR="00000000" w:rsidRPr="00217D3F" w:rsidP="00217D3F">
            <w:pPr>
              <w:pStyle w:val="ListBullet"/>
            </w:pPr>
            <w:r w:rsidRPr="00217D3F">
              <w:t>Routine orders</w:t>
            </w:r>
          </w:p>
          <w:p w:rsidR="00000000" w:rsidRPr="00217D3F" w:rsidP="00217D3F">
            <w:pPr>
              <w:pStyle w:val="ListBullet"/>
            </w:pPr>
            <w:r w:rsidRPr="00217D3F">
              <w:t>Defence instructions</w:t>
            </w:r>
          </w:p>
          <w:p w:rsidR="00000000" w:rsidRPr="00217D3F" w:rsidP="00217D3F">
            <w:pPr>
              <w:pStyle w:val="ListBullet"/>
            </w:pPr>
            <w:r w:rsidRPr="00217D3F">
              <w:t>Procedure manuals</w:t>
            </w:r>
          </w:p>
          <w:p w:rsidR="00000000" w:rsidRPr="00217D3F" w:rsidP="00217D3F">
            <w:pPr>
              <w:pStyle w:val="ListBullet"/>
            </w:pPr>
            <w:r w:rsidRPr="00217D3F">
              <w:t>Doctrine pamphlets</w:t>
            </w:r>
          </w:p>
          <w:p w:rsidR="00000000" w:rsidP="00217D3F">
            <w:pPr>
              <w:pStyle w:val="ListBullet"/>
              <w:rPr>
                <w:lang w:val="en-NZ"/>
              </w:rPr>
            </w:pPr>
            <w:r w:rsidRPr="00217D3F">
              <w:t>Job guid</w:t>
            </w:r>
            <w:r w:rsidRPr="00217D3F">
              <w:t>es</w:t>
            </w:r>
          </w:p>
        </w:tc>
      </w:tr>
      <w:tr w:rsidTr="00217D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D3F">
            <w:pPr>
              <w:pStyle w:val="BodyText"/>
              <w:rPr>
                <w:lang w:val="en-NZ"/>
              </w:rPr>
            </w:pPr>
            <w:r w:rsidRPr="00217D3F">
              <w:rPr>
                <w:rStyle w:val="BoldandItalics"/>
              </w:rPr>
              <w:t xml:space="preserve">Benefits of a diverse workforce </w:t>
            </w:r>
            <w:r w:rsidRPr="00217D3F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D3F" w:rsidP="00217D3F">
            <w:pPr>
              <w:pStyle w:val="ListBullet"/>
            </w:pPr>
            <w:r w:rsidRPr="00217D3F">
              <w:t>Individual competencies</w:t>
            </w:r>
          </w:p>
          <w:p w:rsidR="00000000" w:rsidRPr="00217D3F" w:rsidP="00217D3F">
            <w:pPr>
              <w:pStyle w:val="ListBullet"/>
            </w:pPr>
            <w:r w:rsidRPr="00217D3F">
              <w:t>Styles and qualities</w:t>
            </w:r>
          </w:p>
          <w:p w:rsidR="00000000" w:rsidP="00217D3F">
            <w:pPr>
              <w:pStyle w:val="ListBullet"/>
              <w:rPr>
                <w:lang w:val="en-NZ"/>
              </w:rPr>
            </w:pPr>
            <w:r w:rsidRPr="00217D3F">
              <w:t>A range of working styles</w:t>
            </w:r>
          </w:p>
        </w:tc>
      </w:tr>
      <w:tr w:rsidTr="00217D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D3F">
            <w:pPr>
              <w:pStyle w:val="BodyText"/>
              <w:rPr>
                <w:lang w:val="en-NZ"/>
              </w:rPr>
            </w:pPr>
            <w:r w:rsidRPr="00217D3F">
              <w:rPr>
                <w:rStyle w:val="BoldandItalics"/>
              </w:rPr>
              <w:t xml:space="preserve">Resources </w:t>
            </w:r>
            <w:r w:rsidRPr="00217D3F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D3F" w:rsidP="00217D3F">
            <w:pPr>
              <w:pStyle w:val="ListBullet"/>
            </w:pPr>
            <w:r w:rsidRPr="00217D3F">
              <w:t>Training materials</w:t>
            </w:r>
          </w:p>
          <w:p w:rsidR="00000000" w:rsidRPr="00217D3F" w:rsidP="00217D3F">
            <w:pPr>
              <w:pStyle w:val="ListBullet"/>
            </w:pPr>
            <w:r w:rsidRPr="00217D3F">
              <w:t xml:space="preserve">Supervisors in the chain of command </w:t>
            </w:r>
          </w:p>
          <w:p w:rsidR="00000000" w:rsidRPr="00217D3F" w:rsidP="00217D3F">
            <w:pPr>
              <w:pStyle w:val="ListBullet"/>
            </w:pPr>
            <w:r w:rsidRPr="00217D3F">
              <w:t>Equity advisers</w:t>
            </w:r>
          </w:p>
          <w:p w:rsidR="00000000" w:rsidRPr="00217D3F" w:rsidP="00217D3F">
            <w:pPr>
              <w:pStyle w:val="ListBullet"/>
            </w:pPr>
            <w:r w:rsidRPr="00217D3F">
              <w:t>Psychologists</w:t>
            </w:r>
          </w:p>
          <w:p w:rsidR="00000000" w:rsidRPr="00217D3F" w:rsidP="00217D3F">
            <w:pPr>
              <w:pStyle w:val="ListBullet"/>
            </w:pPr>
            <w:r w:rsidRPr="00217D3F">
              <w:t>Social workers</w:t>
            </w:r>
          </w:p>
          <w:p w:rsidR="00000000" w:rsidRPr="00217D3F" w:rsidP="00217D3F">
            <w:pPr>
              <w:pStyle w:val="ListBullet"/>
            </w:pPr>
            <w:r w:rsidRPr="00217D3F">
              <w:t>Medical officers</w:t>
            </w:r>
          </w:p>
          <w:p w:rsidR="00000000" w:rsidRPr="00217D3F" w:rsidP="00217D3F">
            <w:pPr>
              <w:pStyle w:val="ListBullet"/>
            </w:pPr>
            <w:r w:rsidRPr="00217D3F">
              <w:t>Legal officers</w:t>
            </w:r>
          </w:p>
          <w:p w:rsidR="00000000" w:rsidRPr="00217D3F" w:rsidP="00217D3F">
            <w:pPr>
              <w:pStyle w:val="ListBullet"/>
            </w:pPr>
            <w:r w:rsidRPr="00217D3F">
              <w:t>Chaplains</w:t>
            </w:r>
          </w:p>
          <w:p w:rsidR="00000000" w:rsidRPr="00217D3F" w:rsidP="00217D3F">
            <w:pPr>
              <w:pStyle w:val="ListBullet"/>
            </w:pPr>
            <w:r w:rsidRPr="00217D3F">
              <w:t>Family liaison officers</w:t>
            </w:r>
          </w:p>
          <w:p w:rsidR="00000000" w:rsidRPr="00217D3F" w:rsidP="00217D3F">
            <w:pPr>
              <w:pStyle w:val="ListBullet"/>
            </w:pPr>
            <w:r w:rsidRPr="00217D3F">
              <w:t>Civil authorities</w:t>
            </w:r>
          </w:p>
          <w:p w:rsidR="00000000" w:rsidRPr="00217D3F" w:rsidP="00217D3F">
            <w:pPr>
              <w:pStyle w:val="ListBullet"/>
            </w:pPr>
            <w:r w:rsidRPr="00217D3F">
              <w:t>Social welfare agencies</w:t>
            </w:r>
          </w:p>
          <w:p w:rsidR="00000000" w:rsidRPr="00217D3F" w:rsidP="00217D3F">
            <w:pPr>
              <w:pStyle w:val="ListBullet"/>
            </w:pPr>
            <w:r w:rsidRPr="00217D3F">
              <w:t>Defence equity advice lines</w:t>
            </w:r>
          </w:p>
          <w:p w:rsidR="00000000" w:rsidP="00217D3F">
            <w:pPr>
              <w:pStyle w:val="ListBullet"/>
              <w:rPr>
                <w:lang w:val="en-NZ"/>
              </w:rPr>
            </w:pPr>
            <w:r w:rsidRPr="00217D3F">
              <w:t>Defence equity organisation web site</w:t>
            </w:r>
          </w:p>
        </w:tc>
      </w:tr>
      <w:tr w:rsidTr="00217D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D3F">
            <w:pPr>
              <w:pStyle w:val="BodyText"/>
              <w:rPr>
                <w:lang w:val="en-NZ"/>
              </w:rPr>
            </w:pPr>
            <w:r w:rsidRPr="00217D3F">
              <w:rPr>
                <w:rStyle w:val="BoldandItalics"/>
              </w:rPr>
              <w:t xml:space="preserve">Equity and diversity principles </w:t>
            </w:r>
            <w:r w:rsidRPr="00217D3F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D3F" w:rsidP="00217D3F">
            <w:pPr>
              <w:pStyle w:val="ListBullet"/>
            </w:pPr>
            <w:r w:rsidRPr="00217D3F">
              <w:t>Treating each other with respect and dignity</w:t>
            </w:r>
          </w:p>
          <w:p w:rsidR="00000000" w:rsidRPr="00217D3F" w:rsidP="00217D3F">
            <w:pPr>
              <w:pStyle w:val="ListBullet"/>
            </w:pPr>
            <w:r w:rsidRPr="00217D3F">
              <w:t>Recognising all people as individuals and valuing differences</w:t>
            </w:r>
          </w:p>
          <w:p w:rsidR="00000000" w:rsidRPr="00217D3F" w:rsidP="00217D3F">
            <w:pPr>
              <w:pStyle w:val="ListBullet"/>
            </w:pPr>
            <w:r w:rsidRPr="00217D3F">
              <w:t>Using the different contributions that people can make to the team</w:t>
            </w:r>
          </w:p>
          <w:p w:rsidR="00000000" w:rsidRPr="00217D3F" w:rsidP="00217D3F">
            <w:pPr>
              <w:pStyle w:val="ListBullet"/>
            </w:pPr>
            <w:r w:rsidRPr="00217D3F">
              <w:t>Making judgements genuinely based on fairness and merit</w:t>
            </w:r>
          </w:p>
          <w:p w:rsidR="00000000" w:rsidRPr="00217D3F" w:rsidP="00217D3F">
            <w:pPr>
              <w:pStyle w:val="ListBullet"/>
            </w:pPr>
            <w:r w:rsidRPr="00217D3F">
              <w:t>Eliminating artificial, un</w:t>
            </w:r>
            <w:r w:rsidRPr="00217D3F">
              <w:t>fair and inappropriate barriers to workplace participation</w:t>
            </w:r>
          </w:p>
          <w:p w:rsidR="00000000" w:rsidRPr="00217D3F" w:rsidP="00217D3F">
            <w:pPr>
              <w:pStyle w:val="ListBullet"/>
            </w:pPr>
            <w:r w:rsidRPr="00217D3F">
              <w:t>Providing appropriate means to monitor and address discrimination and harassment</w:t>
            </w:r>
          </w:p>
          <w:p w:rsidR="00000000" w:rsidRPr="00217D3F" w:rsidP="00217D3F">
            <w:pPr>
              <w:pStyle w:val="ListBullet"/>
            </w:pPr>
            <w:r w:rsidRPr="00217D3F">
              <w:t>Providing opportunities for flexibility when meeting organisational requirements</w:t>
            </w:r>
          </w:p>
          <w:p w:rsidR="00000000" w:rsidRPr="00217D3F" w:rsidP="00217D3F">
            <w:pPr>
              <w:pStyle w:val="ListBullet"/>
            </w:pPr>
            <w:r w:rsidRPr="00217D3F">
              <w:t>Consulting people on policies and d</w:t>
            </w:r>
            <w:r w:rsidRPr="00217D3F">
              <w:t>ecisions that affect them</w:t>
            </w:r>
          </w:p>
        </w:tc>
      </w:tr>
    </w:tbl>
    <w:p w:rsidR="00693732" w:rsidP="00217D3F">
      <w:pPr>
        <w:pStyle w:val="ListBullet"/>
      </w:pPr>
    </w:p>
    <w:p w:rsidR="00693732" w:rsidP="00217D3F">
      <w:pPr>
        <w:pStyle w:val="ListBullet"/>
      </w:pPr>
    </w:p>
    <w:p w:rsidR="00000000" w:rsidRPr="00217D3F" w:rsidP="00217D3F">
      <w:pPr>
        <w:pStyle w:val="Heading1"/>
      </w:pPr>
      <w:bookmarkStart w:id="12" w:name="O_509576"/>
      <w:bookmarkEnd w:id="12"/>
      <w:r w:rsidRPr="00217D3F">
        <w:t>Unit Sector(s)</w:t>
      </w:r>
    </w:p>
    <w:p w:rsidR="00000000" w:rsidRPr="00217D3F" w:rsidP="00217D3F">
      <w:pPr>
        <w:pStyle w:val="BodyText"/>
      </w:pPr>
      <w:r w:rsidRPr="00217D3F">
        <w:t>Not applicable.</w:t>
      </w:r>
    </w:p>
    <w:p w:rsidR="00000000" w:rsidRPr="00217D3F" w:rsidP="00217D3F">
      <w:pPr>
        <w:pStyle w:val="AllowPageBreak"/>
      </w:pPr>
    </w:p>
    <w:p w:rsidR="00000000" w:rsidRPr="00217D3F" w:rsidP="00217D3F">
      <w:pPr>
        <w:pStyle w:val="Heading1"/>
      </w:pPr>
      <w:bookmarkStart w:id="13" w:name="O_509586"/>
      <w:bookmarkEnd w:id="13"/>
      <w:r w:rsidRPr="00217D3F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93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D3F">
            <w:pPr>
              <w:pStyle w:val="BodyText"/>
              <w:rPr>
                <w:lang w:val="en-NZ"/>
              </w:rPr>
            </w:pPr>
            <w:r w:rsidRPr="00217D3F">
              <w:rPr>
                <w:rStyle w:val="SpecialBold"/>
              </w:rPr>
              <w:t>Co-requisite Unit</w:t>
            </w:r>
            <w:r w:rsidRPr="00217D3F">
              <w:t>/</w:t>
            </w:r>
            <w:r w:rsidRPr="00217D3F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D3F" w:rsidP="00217D3F">
            <w:pPr>
              <w:pStyle w:val="BodyText"/>
            </w:pPr>
            <w:r w:rsidRPr="00217D3F">
              <w:t>Nil</w:t>
            </w:r>
          </w:p>
        </w:tc>
      </w:tr>
    </w:tbl>
    <w:p w:rsidR="00000000" w:rsidRPr="00217D3F" w:rsidP="00217D3F">
      <w:pPr>
        <w:pStyle w:val="BodyText"/>
      </w:pPr>
    </w:p>
    <w:p w:rsidR="00000000" w:rsidRPr="00217D3F" w:rsidP="00217D3F"/>
    <w:sectPr w:rsidSect="00217D3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D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D3F" w:rsidRPr="00693732" w:rsidP="006937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D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732" w:rsidP="00217D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693732" w:rsidP="00217D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93732" w:rsidP="00217D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D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D3F" w:rsidRPr="00693732" w:rsidP="0069373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D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732" w:rsidRPr="002D2AF8" w:rsidP="00217D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DEFEQ003B Manage equity and diversity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693732" w:rsidP="00217D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50BB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6C36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D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7D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7D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7D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7D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7D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7D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7D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7D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7D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7D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7D3F"/>
  </w:style>
  <w:style w:type="character" w:customStyle="1" w:styleId="Heading1Char">
    <w:name w:val="Heading 1 Char"/>
    <w:basedOn w:val="DefaultParagraphFont"/>
    <w:link w:val="Heading1"/>
    <w:rsid w:val="00217D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7D3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7D3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17D3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7D3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7D3F"/>
    <w:rPr>
      <w:b/>
      <w:spacing w:val="0"/>
    </w:rPr>
  </w:style>
  <w:style w:type="paragraph" w:customStyle="1" w:styleId="SuperHeading">
    <w:name w:val="SuperHeading"/>
    <w:basedOn w:val="Normal"/>
    <w:rsid w:val="00217D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7D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17D3F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217D3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17D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7D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7D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7D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7D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7D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7D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7D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7D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7D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7D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7D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7D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7D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7D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7D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7D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7D3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17D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7D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7D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7D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7D3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7D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7D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7D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7D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7D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7D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7D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7D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7D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7D3F"/>
    <w:rPr>
      <w:i/>
    </w:rPr>
  </w:style>
  <w:style w:type="paragraph" w:styleId="Caption">
    <w:name w:val="caption"/>
    <w:basedOn w:val="BodyText"/>
    <w:next w:val="Normal"/>
    <w:qFormat/>
    <w:rsid w:val="00217D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7D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7D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7D3F"/>
  </w:style>
  <w:style w:type="paragraph" w:styleId="TableofFigures">
    <w:name w:val="table of figures"/>
    <w:basedOn w:val="Normal"/>
    <w:next w:val="Normal"/>
    <w:semiHidden/>
    <w:rsid w:val="00217D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7D3F"/>
    <w:pPr>
      <w:numPr>
        <w:numId w:val="10"/>
      </w:numPr>
    </w:pPr>
  </w:style>
  <w:style w:type="character" w:customStyle="1" w:styleId="WingdingSymbols">
    <w:name w:val="Wingding Symbols"/>
    <w:rsid w:val="00217D3F"/>
    <w:rPr>
      <w:rFonts w:ascii="Wingdings" w:hAnsi="Wingdings"/>
    </w:rPr>
  </w:style>
  <w:style w:type="paragraph" w:customStyle="1" w:styleId="TableHeading">
    <w:name w:val="Table Heading"/>
    <w:basedOn w:val="HeadingBase"/>
    <w:rsid w:val="00217D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7D3F"/>
    <w:rPr>
      <w:color w:val="0033CC"/>
      <w:u w:val="none"/>
    </w:rPr>
  </w:style>
  <w:style w:type="paragraph" w:customStyle="1" w:styleId="BodyTextRight">
    <w:name w:val="Body Text Right"/>
    <w:basedOn w:val="BodyText"/>
    <w:rsid w:val="00217D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7D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7D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7D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7D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7D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7D3F"/>
    <w:rPr>
      <w:sz w:val="32"/>
    </w:rPr>
  </w:style>
  <w:style w:type="paragraph" w:customStyle="1" w:styleId="HeadingProcedure">
    <w:name w:val="Heading Procedure"/>
    <w:basedOn w:val="HeadingBase"/>
    <w:next w:val="Normal"/>
    <w:rsid w:val="00217D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7D3F"/>
    <w:pPr>
      <w:spacing w:before="60" w:after="60"/>
    </w:pPr>
  </w:style>
  <w:style w:type="paragraph" w:styleId="ListContinue">
    <w:name w:val="List Continue"/>
    <w:basedOn w:val="List"/>
    <w:rsid w:val="00217D3F"/>
    <w:pPr>
      <w:ind w:firstLine="0"/>
    </w:pPr>
  </w:style>
  <w:style w:type="paragraph" w:customStyle="1" w:styleId="ListNote">
    <w:name w:val="List Note"/>
    <w:basedOn w:val="List"/>
    <w:rsid w:val="00217D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7D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7D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7D3F"/>
    <w:rPr>
      <w:rFonts w:ascii="Courier New" w:hAnsi="Courier New"/>
    </w:rPr>
  </w:style>
  <w:style w:type="paragraph" w:customStyle="1" w:styleId="NoteBullet">
    <w:name w:val="Note Bullet"/>
    <w:basedOn w:val="Note"/>
    <w:rsid w:val="00217D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7D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7D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7D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7D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7D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7D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7D3F"/>
    <w:rPr>
      <w:b/>
      <w:smallCaps/>
    </w:rPr>
  </w:style>
  <w:style w:type="paragraph" w:customStyle="1" w:styleId="TableListNumber">
    <w:name w:val="Table List Number"/>
    <w:basedOn w:val="ListNumber"/>
    <w:rsid w:val="00217D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7D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7D3F"/>
    <w:pPr>
      <w:numPr>
        <w:numId w:val="8"/>
      </w:numPr>
    </w:pPr>
  </w:style>
  <w:style w:type="paragraph" w:customStyle="1" w:styleId="ListAlpha2">
    <w:name w:val="List Alpha 2"/>
    <w:basedOn w:val="List2"/>
    <w:rsid w:val="00217D3F"/>
    <w:pPr>
      <w:numPr>
        <w:numId w:val="7"/>
      </w:numPr>
    </w:pPr>
  </w:style>
  <w:style w:type="paragraph" w:styleId="List3">
    <w:name w:val="List 3"/>
    <w:basedOn w:val="BodyText"/>
    <w:rsid w:val="00217D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7D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7D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7D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7D3F"/>
    <w:pPr>
      <w:numPr>
        <w:numId w:val="2"/>
      </w:numPr>
    </w:pPr>
  </w:style>
  <w:style w:type="paragraph" w:styleId="ListBullet5">
    <w:name w:val="List Bullet 5"/>
    <w:basedOn w:val="List5"/>
    <w:rsid w:val="00217D3F"/>
    <w:pPr>
      <w:numPr>
        <w:numId w:val="3"/>
      </w:numPr>
    </w:pPr>
  </w:style>
  <w:style w:type="paragraph" w:styleId="ListContinue2">
    <w:name w:val="List Continue 2"/>
    <w:basedOn w:val="List2"/>
    <w:rsid w:val="00217D3F"/>
    <w:pPr>
      <w:ind w:firstLine="0"/>
    </w:pPr>
  </w:style>
  <w:style w:type="paragraph" w:styleId="ListContinue3">
    <w:name w:val="List Continue 3"/>
    <w:basedOn w:val="List3"/>
    <w:rsid w:val="00217D3F"/>
    <w:pPr>
      <w:ind w:left="1021" w:firstLine="0"/>
    </w:pPr>
  </w:style>
  <w:style w:type="paragraph" w:styleId="ListContinue4">
    <w:name w:val="List Continue 4"/>
    <w:basedOn w:val="List4"/>
    <w:rsid w:val="00217D3F"/>
    <w:pPr>
      <w:ind w:firstLine="0"/>
    </w:pPr>
  </w:style>
  <w:style w:type="paragraph" w:styleId="ListContinue5">
    <w:name w:val="List Continue 5"/>
    <w:basedOn w:val="List5"/>
    <w:rsid w:val="00217D3F"/>
    <w:pPr>
      <w:ind w:firstLine="0"/>
    </w:pPr>
  </w:style>
  <w:style w:type="paragraph" w:styleId="ListNumber3">
    <w:name w:val="List Number 3"/>
    <w:basedOn w:val="List3"/>
    <w:rsid w:val="00217D3F"/>
    <w:pPr>
      <w:numPr>
        <w:numId w:val="4"/>
      </w:numPr>
    </w:pPr>
  </w:style>
  <w:style w:type="paragraph" w:styleId="ListNumber4">
    <w:name w:val="List Number 4"/>
    <w:basedOn w:val="List4"/>
    <w:rsid w:val="00217D3F"/>
    <w:pPr>
      <w:numPr>
        <w:numId w:val="5"/>
      </w:numPr>
    </w:pPr>
  </w:style>
  <w:style w:type="paragraph" w:styleId="ListNumber5">
    <w:name w:val="List Number 5"/>
    <w:basedOn w:val="List5"/>
    <w:rsid w:val="00217D3F"/>
    <w:pPr>
      <w:numPr>
        <w:numId w:val="6"/>
      </w:numPr>
    </w:pPr>
  </w:style>
  <w:style w:type="paragraph" w:styleId="BlockText">
    <w:name w:val="Block Text"/>
    <w:basedOn w:val="Normal"/>
    <w:rsid w:val="00217D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7D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7D3F"/>
    <w:rPr>
      <w:sz w:val="16"/>
      <w:vertAlign w:val="superscript"/>
    </w:rPr>
  </w:style>
  <w:style w:type="character" w:customStyle="1" w:styleId="Symbols">
    <w:name w:val="Symbols"/>
    <w:basedOn w:val="DefaultParagraphFont"/>
    <w:rsid w:val="00217D3F"/>
    <w:rPr>
      <w:rFonts w:ascii="Symbol" w:hAnsi="Symbol"/>
    </w:rPr>
  </w:style>
  <w:style w:type="character" w:customStyle="1" w:styleId="MenuOptions">
    <w:name w:val="Menu Options"/>
    <w:basedOn w:val="DefaultParagraphFont"/>
    <w:rsid w:val="00217D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7D3F"/>
    <w:rPr>
      <w:b/>
    </w:rPr>
  </w:style>
  <w:style w:type="character" w:customStyle="1" w:styleId="Underlined">
    <w:name w:val="Underlined"/>
    <w:basedOn w:val="DefaultParagraphFont"/>
    <w:rsid w:val="00217D3F"/>
    <w:rPr>
      <w:u w:val="single"/>
    </w:rPr>
  </w:style>
  <w:style w:type="paragraph" w:customStyle="1" w:styleId="TableBodyTextRight">
    <w:name w:val="Table Body Text Right"/>
    <w:basedOn w:val="TableBodyText"/>
    <w:rsid w:val="00217D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7D3F"/>
    <w:rPr>
      <w:sz w:val="18"/>
    </w:rPr>
  </w:style>
  <w:style w:type="paragraph" w:customStyle="1" w:styleId="BodySmallRight">
    <w:name w:val="Body Small Right"/>
    <w:basedOn w:val="BodyTextRight"/>
    <w:rsid w:val="00217D3F"/>
    <w:rPr>
      <w:sz w:val="18"/>
      <w:szCs w:val="18"/>
    </w:rPr>
  </w:style>
  <w:style w:type="paragraph" w:customStyle="1" w:styleId="MarginEdition">
    <w:name w:val="Margin Edition"/>
    <w:basedOn w:val="MarginNote"/>
    <w:rsid w:val="00217D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7D3F"/>
    <w:rPr>
      <w:sz w:val="2"/>
      <w:szCs w:val="2"/>
    </w:rPr>
  </w:style>
  <w:style w:type="character" w:customStyle="1" w:styleId="Small">
    <w:name w:val="Small"/>
    <w:basedOn w:val="DefaultParagraphFont"/>
    <w:rsid w:val="00217D3F"/>
    <w:rPr>
      <w:sz w:val="16"/>
    </w:rPr>
  </w:style>
  <w:style w:type="paragraph" w:customStyle="1" w:styleId="WideTable">
    <w:name w:val="Wide Table"/>
    <w:basedOn w:val="Normal"/>
    <w:rsid w:val="00217D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7D3F"/>
  </w:style>
  <w:style w:type="paragraph" w:styleId="Quote">
    <w:name w:val="Quote"/>
    <w:basedOn w:val="Heading1"/>
    <w:link w:val="QuoteChar"/>
    <w:qFormat/>
    <w:rsid w:val="00217D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7D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7D3F"/>
    <w:pPr>
      <w:pageBreakBefore/>
    </w:pPr>
  </w:style>
  <w:style w:type="paragraph" w:customStyle="1" w:styleId="Border">
    <w:name w:val="Border"/>
    <w:basedOn w:val="Normal"/>
    <w:qFormat/>
    <w:rsid w:val="00217D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7D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7D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7D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7D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7D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7D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7D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7D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7D3F"/>
    <w:rPr>
      <w:u w:val="single"/>
    </w:rPr>
  </w:style>
  <w:style w:type="paragraph" w:styleId="BalloonText">
    <w:name w:val="Balloon Text"/>
    <w:basedOn w:val="Normal"/>
    <w:link w:val="BalloonTextChar"/>
    <w:rsid w:val="00217D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7D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7D3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7D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7D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7D3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1503</Words>
  <Characters>9463</Characters>
  <Application>Microsoft Office Word</Application>
  <DocSecurity>0</DocSecurity>
  <Lines>336</Lines>
  <Paragraphs>193</Paragraphs>
  <ScaleCrop>false</ScaleCrop>
  <Company>Author-it Software Corporation Ltd.</Company>
  <LinksUpToDate>false</LinksUpToDate>
  <CharactersWithSpaces>10883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DEFEQ003B Manage equity and diversity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2013-01-24T03:45:00Z</dcterms:created>
  <dcterms:modified xsi:type="dcterms:W3CDTF">2013-01-24T03:45:00Z</dcterms:modified>
</cp:coreProperties>
</file>