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81" w:rsidP="00F91D81">
      <w:pPr>
        <w:pStyle w:val="Title"/>
      </w:pPr>
      <w:bookmarkStart w:id="0" w:name="_GoBack"/>
      <w:bookmarkEnd w:id="0"/>
      <w:r>
        <w:fldChar w:fldCharType="begin"/>
      </w:r>
      <w:r>
        <w:instrText xml:space="preserve"> TITLE   \* MERGEFORMAT </w:instrText>
      </w:r>
      <w:r>
        <w:fldChar w:fldCharType="separate"/>
      </w:r>
      <w:r>
        <w:t>DEFEO815A Operate small watercraft</w:t>
      </w:r>
      <w:r>
        <w:fldChar w:fldCharType="end"/>
      </w:r>
    </w:p>
    <w:p w:rsidR="00F91D81" w:rsidP="00F91D81">
      <w:pPr>
        <w:pStyle w:val="Version"/>
        <w:sectPr w:rsidSect="00591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1D9C" w:rsidP="00591D9C">
      <w:pPr>
        <w:pStyle w:val="SuperHeading"/>
      </w:pPr>
      <w:r w:rsidRPr="00591D9C">
        <w:t>DEFEO815A Operate small watercraft</w:t>
      </w:r>
    </w:p>
    <w:p w:rsidR="00000000" w:rsidRPr="00591D9C" w:rsidP="00591D9C">
      <w:pPr>
        <w:pStyle w:val="Heading1"/>
      </w:pPr>
      <w:bookmarkStart w:id="1" w:name="O_521378"/>
      <w:bookmarkEnd w:id="1"/>
      <w:r w:rsidRPr="00591D9C">
        <w:t>Modification History</w:t>
      </w:r>
    </w:p>
    <w:tbl>
      <w:tblPr>
        <w:tblW w:w="0" w:type="auto"/>
        <w:tblLayout w:type="fixed"/>
        <w:tblCellMar>
          <w:left w:w="62" w:type="dxa"/>
          <w:right w:w="62" w:type="dxa"/>
        </w:tblCellMar>
        <w:tblLook w:val="0000"/>
      </w:tblPr>
      <w:tblGrid>
        <w:gridCol w:w="1134"/>
        <w:gridCol w:w="1746"/>
        <w:gridCol w:w="4491"/>
      </w:tblGrid>
      <w:tr w:rsidTr="00F91D81">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BodyText"/>
            </w:pPr>
            <w:r w:rsidRPr="00591D9C">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BodyText"/>
            </w:pPr>
            <w:r w:rsidRPr="00591D9C">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SpecialBold"/>
              </w:rPr>
              <w:t xml:space="preserve"> Comments</w:t>
            </w:r>
          </w:p>
        </w:tc>
      </w:tr>
      <w:tr w:rsidTr="00F91D81">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 xml:space="preserve">Layout adjusted. </w:t>
            </w:r>
          </w:p>
        </w:tc>
      </w:tr>
      <w:tr w:rsidTr="00F91D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BodyText"/>
            </w:pPr>
            <w:r w:rsidRPr="00591D9C">
              <w:t>First release.</w:t>
            </w:r>
          </w:p>
        </w:tc>
      </w:tr>
    </w:tbl>
    <w:p w:rsidR="00F91D81" w:rsidP="00591D9C">
      <w:pPr>
        <w:pStyle w:val="BodyText"/>
      </w:pPr>
    </w:p>
    <w:p w:rsidR="00F91D81" w:rsidP="00591D9C">
      <w:pPr>
        <w:pStyle w:val="BodyText"/>
      </w:pPr>
    </w:p>
    <w:p w:rsidR="00000000" w:rsidRPr="00591D9C" w:rsidP="00591D9C">
      <w:pPr>
        <w:pStyle w:val="Heading1"/>
      </w:pPr>
      <w:bookmarkStart w:id="2" w:name="O_521377"/>
      <w:bookmarkEnd w:id="2"/>
      <w:r w:rsidRPr="00591D9C">
        <w:t>Unit Descriptor</w:t>
      </w:r>
    </w:p>
    <w:p w:rsidR="00000000" w:rsidRPr="00591D9C" w:rsidP="00591D9C">
      <w:pPr>
        <w:pStyle w:val="BodyText"/>
      </w:pPr>
      <w:r w:rsidRPr="00591D9C">
        <w:t xml:space="preserve">This unit covers the competency required to operate </w:t>
      </w:r>
      <w:r w:rsidRPr="00591D9C">
        <w:rPr>
          <w:rStyle w:val="BoldandItalics"/>
        </w:rPr>
        <w:t>small watercraft</w:t>
      </w:r>
      <w:r w:rsidRPr="00591D9C">
        <w:t>.</w:t>
      </w:r>
    </w:p>
    <w:p w:rsidR="00000000" w:rsidRPr="00591D9C" w:rsidP="00591D9C">
      <w:pPr>
        <w:pStyle w:val="BodyText"/>
      </w:pPr>
      <w:r w:rsidRPr="00591D9C">
        <w:t>It in</w:t>
      </w:r>
      <w:r w:rsidRPr="00591D9C">
        <w:t>cludes the requirement to prepare the watercraft for operations, to conduct buoyancy calculations, to carry out appropriate tasks, and to clean and maintain the watercraft.</w:t>
      </w:r>
    </w:p>
    <w:p w:rsidR="00000000" w:rsidRPr="00591D9C" w:rsidP="00591D9C">
      <w:pPr>
        <w:pStyle w:val="AllowPageBreak"/>
      </w:pPr>
    </w:p>
    <w:p w:rsidR="00000000" w:rsidRPr="00591D9C" w:rsidP="00591D9C">
      <w:pPr>
        <w:pStyle w:val="Heading1"/>
      </w:pPr>
      <w:bookmarkStart w:id="3" w:name="O_521376"/>
      <w:bookmarkEnd w:id="3"/>
      <w:r w:rsidRPr="00591D9C">
        <w:t>Application of the Unit</w:t>
      </w:r>
    </w:p>
    <w:p w:rsidR="00000000" w:rsidRPr="00591D9C" w:rsidP="00591D9C">
      <w:pPr>
        <w:pStyle w:val="BodyText"/>
      </w:pPr>
      <w:r w:rsidRPr="00591D9C">
        <w:t>This unit applies to the individual who is</w:t>
      </w:r>
      <w:r w:rsidRPr="00591D9C">
        <w:t xml:space="preserve"> required to operate small watercraft to conduct a range of tasks including:</w:t>
      </w:r>
    </w:p>
    <w:p w:rsidR="00000000" w:rsidRPr="00591D9C" w:rsidP="00591D9C">
      <w:pPr>
        <w:pStyle w:val="ListBullet"/>
      </w:pPr>
      <w:r w:rsidRPr="00591D9C">
        <w:t>transporting personnel and/or equipment across water</w:t>
      </w:r>
    </w:p>
    <w:p w:rsidR="00000000" w:rsidRPr="00591D9C" w:rsidP="00591D9C">
      <w:pPr>
        <w:pStyle w:val="ListBullet"/>
      </w:pPr>
      <w:r w:rsidRPr="00591D9C">
        <w:t>assisting mounting and maintaining wet crossing activities</w:t>
      </w:r>
    </w:p>
    <w:p w:rsidR="00000000" w:rsidRPr="00591D9C" w:rsidP="00591D9C">
      <w:pPr>
        <w:pStyle w:val="ListBullet"/>
      </w:pPr>
      <w:r w:rsidRPr="00591D9C">
        <w:t>patrolling range boundaries</w:t>
      </w:r>
    </w:p>
    <w:p w:rsidR="00000000" w:rsidRPr="00591D9C" w:rsidP="00591D9C">
      <w:pPr>
        <w:pStyle w:val="ListBullet"/>
      </w:pPr>
      <w:r w:rsidRPr="00591D9C">
        <w:t>recovering proof ordnance</w:t>
      </w:r>
    </w:p>
    <w:p w:rsidR="00000000" w:rsidRPr="00591D9C" w:rsidP="00591D9C">
      <w:pPr>
        <w:pStyle w:val="BodyText"/>
      </w:pPr>
      <w:r w:rsidRPr="00591D9C">
        <w:t xml:space="preserve">While the technical aspects of this competency are concerned with 'operating a boat', the specialisation of the skill, and safety issues associated with waterborne operations confer additional responsibilities upon the operator. For all </w:t>
      </w:r>
      <w:r w:rsidRPr="00591D9C">
        <w:rPr>
          <w:rStyle w:val="BoldandItalics"/>
        </w:rPr>
        <w:t>watercraft operatio</w:t>
      </w:r>
      <w:r w:rsidRPr="00591D9C">
        <w:rPr>
          <w:rStyle w:val="BoldandItalics"/>
        </w:rPr>
        <w:t>ns</w:t>
      </w:r>
      <w:r w:rsidRPr="00591D9C">
        <w:t xml:space="preserve"> the individual may need to provide directions to personnel within the boat concerning specific safety matters such as seating, movement and actions on incidents such as man overboard and capsize. The individual must demonstrate sound judgement in the us</w:t>
      </w:r>
      <w:r w:rsidRPr="00591D9C">
        <w:t>e of authority, and where possible, work within the existing lines of authority. The individual will usually operate the boat with minimum supervision.</w:t>
      </w:r>
    </w:p>
    <w:p w:rsidR="00000000" w:rsidRPr="00591D9C" w:rsidP="00591D9C">
      <w:pPr>
        <w:pStyle w:val="BodyText"/>
      </w:pPr>
      <w:r w:rsidRPr="00591D9C">
        <w:t>The watercraft will normally be operated:</w:t>
      </w:r>
    </w:p>
    <w:p w:rsidR="00000000" w:rsidRPr="00591D9C" w:rsidP="00591D9C">
      <w:pPr>
        <w:pStyle w:val="ListBullet"/>
      </w:pPr>
      <w:r w:rsidRPr="00591D9C">
        <w:t>in protected or calm waters</w:t>
      </w:r>
    </w:p>
    <w:p w:rsidR="00000000" w:rsidRPr="00591D9C" w:rsidP="00591D9C">
      <w:pPr>
        <w:pStyle w:val="ListBullet"/>
      </w:pPr>
      <w:r w:rsidRPr="00591D9C">
        <w:t>day or night</w:t>
      </w:r>
    </w:p>
    <w:p w:rsidR="00000000" w:rsidRPr="00591D9C" w:rsidP="00591D9C">
      <w:pPr>
        <w:pStyle w:val="ListBullet"/>
      </w:pPr>
      <w:r w:rsidRPr="00591D9C">
        <w:t>in training, on exer</w:t>
      </w:r>
      <w:r w:rsidRPr="00591D9C">
        <w:t>cise and on operations</w:t>
      </w:r>
    </w:p>
    <w:p w:rsidR="00000000" w:rsidRPr="00591D9C" w:rsidP="00591D9C">
      <w:pPr>
        <w:pStyle w:val="AllowPageBreak"/>
      </w:pPr>
    </w:p>
    <w:p w:rsidR="00000000" w:rsidRPr="00591D9C" w:rsidP="00591D9C">
      <w:pPr>
        <w:pStyle w:val="Heading1"/>
      </w:pPr>
      <w:bookmarkStart w:id="4" w:name="O_521375"/>
      <w:bookmarkEnd w:id="4"/>
      <w:r w:rsidRPr="00591D9C">
        <w:t>Licensing/Regulatory Information</w:t>
      </w:r>
    </w:p>
    <w:p w:rsidR="00000000" w:rsidRPr="00591D9C" w:rsidP="00591D9C">
      <w:pPr>
        <w:pStyle w:val="BodyText"/>
      </w:pPr>
      <w:r w:rsidRPr="00591D9C">
        <w:t>Not applicable.</w:t>
      </w:r>
    </w:p>
    <w:p w:rsidR="00000000" w:rsidRPr="00591D9C" w:rsidP="00591D9C">
      <w:pPr>
        <w:pStyle w:val="AllowPageBreak"/>
      </w:pPr>
    </w:p>
    <w:p w:rsidR="00000000" w:rsidRPr="00591D9C" w:rsidP="00591D9C">
      <w:pPr>
        <w:pStyle w:val="Heading1"/>
      </w:pPr>
      <w:bookmarkStart w:id="5" w:name="O_521374"/>
      <w:bookmarkEnd w:id="5"/>
      <w:r w:rsidRPr="00591D9C">
        <w:t>Pre-Requisites</w:t>
      </w:r>
    </w:p>
    <w:p w:rsidR="00000000" w:rsidRPr="00591D9C" w:rsidP="00591D9C">
      <w:pPr>
        <w:pStyle w:val="BodyText"/>
      </w:pPr>
      <w:r w:rsidRPr="00591D9C">
        <w:t>Not applicable.</w:t>
      </w:r>
    </w:p>
    <w:p w:rsidR="00000000" w:rsidRPr="00591D9C" w:rsidP="00591D9C">
      <w:pPr>
        <w:pStyle w:val="AllowPageBreak"/>
      </w:pPr>
    </w:p>
    <w:p w:rsidR="00000000" w:rsidRPr="00591D9C" w:rsidP="00591D9C">
      <w:pPr>
        <w:pStyle w:val="Heading1"/>
      </w:pPr>
      <w:bookmarkStart w:id="6" w:name="O_521373"/>
      <w:bookmarkEnd w:id="6"/>
      <w:r w:rsidRPr="00591D9C">
        <w:t>Employability Skills Information</w:t>
      </w:r>
    </w:p>
    <w:p w:rsidR="00000000" w:rsidRPr="00591D9C" w:rsidP="00591D9C">
      <w:pPr>
        <w:pStyle w:val="BodyText"/>
      </w:pPr>
      <w:r w:rsidRPr="00591D9C">
        <w:t>This unit contains employability skills.</w:t>
      </w:r>
    </w:p>
    <w:p w:rsidR="00000000" w:rsidRPr="00591D9C" w:rsidP="00591D9C">
      <w:pPr>
        <w:pStyle w:val="AllowPageBreak"/>
      </w:pPr>
    </w:p>
    <w:p w:rsidR="00000000" w:rsidRPr="00591D9C" w:rsidP="00591D9C">
      <w:pPr>
        <w:pStyle w:val="Heading1"/>
      </w:pPr>
      <w:bookmarkStart w:id="7" w:name="O_521372"/>
      <w:bookmarkEnd w:id="7"/>
      <w:r w:rsidRPr="00591D9C">
        <w:t>Elements an</w:t>
      </w:r>
      <w:r w:rsidRPr="00591D9C">
        <w:t>d Performance Criteria Pre-Content</w:t>
      </w:r>
    </w:p>
    <w:tbl>
      <w:tblPr>
        <w:tblW w:w="0" w:type="auto"/>
        <w:tblLayout w:type="fixed"/>
        <w:tblCellMar>
          <w:left w:w="62" w:type="dxa"/>
          <w:right w:w="62" w:type="dxa"/>
        </w:tblCellMar>
        <w:tblLook w:val="0000"/>
      </w:tblPr>
      <w:tblGrid>
        <w:gridCol w:w="3060"/>
        <w:gridCol w:w="5580"/>
      </w:tblGrid>
      <w:tr w:rsidTr="00F91D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t xml:space="preserve">Performance Criteria describe the required performance needed to demonstrate achievement of the element. Where </w:t>
            </w:r>
            <w:r w:rsidRPr="00591D9C">
              <w:rPr>
                <w:rStyle w:val="BoldandItalics"/>
              </w:rPr>
              <w:t>bold italicised</w:t>
            </w:r>
            <w:r w:rsidRPr="00591D9C">
              <w:t xml:space="preserve"> text is used, further information is detailed in the Range Statement. Assessment of performance is to be consistent with the Evidence Guide.</w:t>
            </w:r>
          </w:p>
        </w:tc>
      </w:tr>
    </w:tbl>
    <w:p w:rsidR="00000000" w:rsidRPr="00591D9C" w:rsidP="00591D9C">
      <w:pPr>
        <w:pStyle w:val="BodyText"/>
      </w:pPr>
    </w:p>
    <w:p w:rsidR="00000000" w:rsidRPr="00591D9C" w:rsidP="00591D9C">
      <w:pPr>
        <w:pStyle w:val="AllowPageBreak"/>
      </w:pPr>
    </w:p>
    <w:p w:rsidR="00000000" w:rsidRPr="00591D9C" w:rsidP="00591D9C">
      <w:pPr>
        <w:pStyle w:val="Heading1"/>
      </w:pPr>
      <w:bookmarkStart w:id="8" w:name="O_521371"/>
      <w:bookmarkEnd w:id="8"/>
      <w:r w:rsidRPr="00591D9C">
        <w:t>Elements and Performance Criteria</w:t>
      </w:r>
    </w:p>
    <w:tbl>
      <w:tblPr>
        <w:tblW w:w="0" w:type="auto"/>
        <w:tblLayout w:type="fixed"/>
        <w:tblCellMar>
          <w:left w:w="62" w:type="dxa"/>
          <w:right w:w="62" w:type="dxa"/>
        </w:tblCellMar>
        <w:tblLook w:val="0000"/>
      </w:tblPr>
      <w:tblGrid>
        <w:gridCol w:w="3060"/>
        <w:gridCol w:w="5580"/>
      </w:tblGrid>
      <w:tr w:rsidTr="00F91D8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rPr>
                <w:rStyle w:val="SpecialBold"/>
              </w:rPr>
              <w:t>PERFORMANCE CRITERIA</w:t>
            </w:r>
          </w:p>
        </w:tc>
      </w:tr>
      <w:tr w:rsidTr="00F91D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1D9C">
            <w:pPr>
              <w:pStyle w:val="List"/>
              <w:rPr>
                <w:lang w:val="en-NZ"/>
              </w:rPr>
            </w:pPr>
            <w:r w:rsidRPr="00591D9C">
              <w:t>1.</w:t>
            </w:r>
            <w:r w:rsidRPr="00591D9C">
              <w:tab/>
            </w:r>
            <w:r w:rsidRPr="00591D9C">
              <w:rPr>
                <w:rStyle w:val="SpecialBold"/>
              </w:rPr>
              <w:t>Prepare for watercraft opera</w:t>
            </w:r>
            <w:r w:rsidRPr="00591D9C">
              <w:rPr>
                <w:rStyle w:val="SpecialBold"/>
              </w:rPr>
              <w:t>tions</w:t>
            </w:r>
          </w:p>
        </w:tc>
        <w:tc>
          <w:tcPr>
            <w:tcW w:w="5580" w:type="dxa"/>
            <w:tcBorders>
              <w:top w:val="nil"/>
              <w:left w:val="nil"/>
              <w:bottom w:val="nil"/>
              <w:right w:val="nil"/>
            </w:tcBorders>
            <w:tcMar>
              <w:top w:w="0" w:type="dxa"/>
              <w:left w:w="62" w:type="dxa"/>
              <w:bottom w:w="0" w:type="dxa"/>
              <w:right w:w="62" w:type="dxa"/>
            </w:tcMar>
          </w:tcPr>
          <w:p w:rsidR="00000000" w:rsidRPr="00591D9C" w:rsidP="00591D9C">
            <w:pPr>
              <w:pStyle w:val="List"/>
            </w:pPr>
            <w:r w:rsidRPr="00591D9C">
              <w:t>1.1</w:t>
            </w:r>
            <w:r w:rsidRPr="00591D9C">
              <w:tab/>
            </w:r>
            <w:r w:rsidRPr="00591D9C">
              <w:rPr>
                <w:rStyle w:val="BoldandItalics"/>
              </w:rPr>
              <w:t>Operating instructions</w:t>
            </w:r>
            <w:r w:rsidRPr="00591D9C">
              <w:t xml:space="preserve"> are interpreted to determine the task, cargo, destination and route, and navigation data is compiled in accordance with </w:t>
            </w:r>
            <w:r w:rsidRPr="00591D9C">
              <w:rPr>
                <w:rStyle w:val="BoldandItalics"/>
              </w:rPr>
              <w:t>standard procedures</w:t>
            </w:r>
          </w:p>
          <w:p w:rsidR="00000000" w:rsidRPr="00591D9C" w:rsidP="00591D9C">
            <w:pPr>
              <w:pStyle w:val="List"/>
            </w:pPr>
            <w:r w:rsidRPr="00591D9C">
              <w:t>1.2</w:t>
            </w:r>
            <w:r w:rsidRPr="00591D9C">
              <w:tab/>
            </w:r>
            <w:r w:rsidRPr="00591D9C">
              <w:rPr>
                <w:rStyle w:val="BoldandItalics"/>
              </w:rPr>
              <w:t>Buoyancy</w:t>
            </w:r>
            <w:r w:rsidRPr="00591D9C">
              <w:t>/</w:t>
            </w:r>
            <w:r w:rsidRPr="00591D9C">
              <w:rPr>
                <w:rStyle w:val="BoldandItalics"/>
              </w:rPr>
              <w:t>floatation calculations</w:t>
            </w:r>
            <w:r w:rsidRPr="00591D9C">
              <w:t xml:space="preserve"> are completed to ensure passengers and cargo a</w:t>
            </w:r>
            <w:r w:rsidRPr="00591D9C">
              <w:t>re safe to move</w:t>
            </w:r>
          </w:p>
          <w:p w:rsidR="00000000" w:rsidRPr="00591D9C" w:rsidP="00591D9C">
            <w:pPr>
              <w:pStyle w:val="List"/>
            </w:pPr>
            <w:r w:rsidRPr="00591D9C">
              <w:t>1.3</w:t>
            </w:r>
            <w:r w:rsidRPr="00591D9C">
              <w:tab/>
            </w:r>
            <w:r w:rsidRPr="00591D9C">
              <w:rPr>
                <w:rStyle w:val="BoldandItalics"/>
              </w:rPr>
              <w:t>Equipment</w:t>
            </w:r>
            <w:r w:rsidRPr="00591D9C">
              <w:t xml:space="preserve"> is selected, checked for serviceability and unserviceable items are replaced or rejected and reported to the supervisor in accordance with standard procedures</w:t>
            </w:r>
          </w:p>
          <w:p w:rsidR="00000000" w:rsidRPr="00591D9C" w:rsidP="00591D9C">
            <w:pPr>
              <w:pStyle w:val="List"/>
            </w:pPr>
            <w:r w:rsidRPr="00591D9C">
              <w:t>1.4</w:t>
            </w:r>
            <w:r w:rsidRPr="00591D9C">
              <w:tab/>
            </w:r>
            <w:r w:rsidRPr="00591D9C">
              <w:rPr>
                <w:rStyle w:val="BoldandItalics"/>
              </w:rPr>
              <w:t>Shore preparation</w:t>
            </w:r>
            <w:r w:rsidRPr="00591D9C">
              <w:t xml:space="preserve"> is conducted in a</w:t>
            </w:r>
            <w:r w:rsidRPr="00591D9C">
              <w:t>ccordance with standard procedures and watercraft is prepared and readied for launch</w:t>
            </w:r>
          </w:p>
          <w:p w:rsidR="00000000" w:rsidRPr="00591D9C" w:rsidP="00591D9C">
            <w:pPr>
              <w:pStyle w:val="List"/>
            </w:pPr>
            <w:r w:rsidRPr="00591D9C">
              <w:t>1.5</w:t>
            </w:r>
            <w:r w:rsidRPr="00591D9C">
              <w:tab/>
              <w:t>Appropriate personal protective equipment is selected and worn by all personnel</w:t>
            </w:r>
          </w:p>
          <w:p w:rsidR="00000000" w:rsidP="00591D9C">
            <w:pPr>
              <w:pStyle w:val="List"/>
              <w:rPr>
                <w:lang w:val="en-NZ"/>
              </w:rPr>
            </w:pPr>
            <w:r w:rsidRPr="00591D9C">
              <w:t>1.6</w:t>
            </w:r>
            <w:r w:rsidRPr="00591D9C">
              <w:tab/>
              <w:t>Passengers and crew are given a safety brief by the operator prior to embarking</w:t>
            </w:r>
          </w:p>
        </w:tc>
      </w:tr>
      <w:tr w:rsidTr="00F91D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1D9C">
            <w:pPr>
              <w:pStyle w:val="List"/>
              <w:rPr>
                <w:lang w:val="en-NZ"/>
              </w:rPr>
            </w:pPr>
            <w:r w:rsidRPr="00591D9C">
              <w:t>2.</w:t>
            </w:r>
            <w:r w:rsidRPr="00591D9C">
              <w:tab/>
            </w:r>
            <w:r w:rsidRPr="00591D9C">
              <w:rPr>
                <w:rStyle w:val="SpecialBold"/>
              </w:rPr>
              <w:t>Operate small watercraft</w:t>
            </w:r>
          </w:p>
        </w:tc>
        <w:tc>
          <w:tcPr>
            <w:tcW w:w="5580" w:type="dxa"/>
            <w:tcBorders>
              <w:top w:val="nil"/>
              <w:left w:val="nil"/>
              <w:bottom w:val="nil"/>
              <w:right w:val="nil"/>
            </w:tcBorders>
            <w:tcMar>
              <w:top w:w="0" w:type="dxa"/>
              <w:left w:w="62" w:type="dxa"/>
              <w:bottom w:w="0" w:type="dxa"/>
              <w:right w:w="62" w:type="dxa"/>
            </w:tcMar>
          </w:tcPr>
          <w:p w:rsidR="00000000" w:rsidRPr="00591D9C" w:rsidP="00591D9C">
            <w:pPr>
              <w:pStyle w:val="List"/>
            </w:pPr>
            <w:r w:rsidRPr="00591D9C">
              <w:t>2.1</w:t>
            </w:r>
            <w:r w:rsidRPr="00591D9C">
              <w:tab/>
              <w:t>Watercraft is launched safely in accordance with standard procedures and local conditions</w:t>
            </w:r>
          </w:p>
          <w:p w:rsidR="00000000" w:rsidRPr="00591D9C" w:rsidP="00591D9C">
            <w:pPr>
              <w:pStyle w:val="List"/>
            </w:pPr>
            <w:r w:rsidRPr="00591D9C">
              <w:t>2.2</w:t>
            </w:r>
            <w:r w:rsidRPr="00591D9C">
              <w:tab/>
              <w:t>Watercraft is loaded and trimmed to ensure safety of crew and load</w:t>
            </w:r>
          </w:p>
          <w:p w:rsidR="00000000" w:rsidRPr="00591D9C" w:rsidP="00591D9C">
            <w:pPr>
              <w:pStyle w:val="List"/>
            </w:pPr>
            <w:r w:rsidRPr="00591D9C">
              <w:t>2.3</w:t>
            </w:r>
            <w:r w:rsidRPr="00591D9C">
              <w:tab/>
              <w:t xml:space="preserve">Watercraft is </w:t>
            </w:r>
            <w:r w:rsidRPr="00591D9C">
              <w:rPr>
                <w:rStyle w:val="BoldandItalics"/>
              </w:rPr>
              <w:t>operated</w:t>
            </w:r>
            <w:r w:rsidRPr="00591D9C">
              <w:t xml:space="preserve"> consistent with </w:t>
            </w:r>
            <w:r w:rsidRPr="00591D9C">
              <w:rPr>
                <w:rStyle w:val="BoldandItalics"/>
              </w:rPr>
              <w:t>hazards and environmen</w:t>
            </w:r>
            <w:r w:rsidRPr="00591D9C">
              <w:rPr>
                <w:rStyle w:val="BoldandItalics"/>
              </w:rPr>
              <w:t>tal conditions</w:t>
            </w:r>
            <w:r w:rsidRPr="00591D9C">
              <w:t>, and in accordance with standard procedures</w:t>
            </w:r>
          </w:p>
          <w:p w:rsidR="00000000" w:rsidRPr="00591D9C" w:rsidP="00591D9C">
            <w:pPr>
              <w:pStyle w:val="List"/>
            </w:pPr>
            <w:r w:rsidRPr="00591D9C">
              <w:t>2.4</w:t>
            </w:r>
            <w:r w:rsidRPr="00591D9C">
              <w:tab/>
              <w:t>Directions are provided, as necessary, to passengers in order to maintain safety and efficient boat operation</w:t>
            </w:r>
          </w:p>
          <w:p w:rsidR="00000000" w:rsidRPr="00591D9C" w:rsidP="00591D9C">
            <w:pPr>
              <w:pStyle w:val="List"/>
            </w:pPr>
            <w:r w:rsidRPr="00591D9C">
              <w:t>2.5</w:t>
            </w:r>
            <w:r w:rsidRPr="00591D9C">
              <w:tab/>
            </w:r>
            <w:r w:rsidRPr="00591D9C">
              <w:rPr>
                <w:rStyle w:val="BoldandItalics"/>
              </w:rPr>
              <w:t>Contingency and emergency drills</w:t>
            </w:r>
            <w:r w:rsidRPr="00591D9C">
              <w:t xml:space="preserve"> are carried out, as necessary, to minimise thr</w:t>
            </w:r>
            <w:r w:rsidRPr="00591D9C">
              <w:t>eat to personnel and equipment</w:t>
            </w:r>
          </w:p>
          <w:p w:rsidR="00000000" w:rsidP="00591D9C">
            <w:pPr>
              <w:pStyle w:val="List"/>
              <w:rPr>
                <w:lang w:val="en-NZ"/>
              </w:rPr>
            </w:pPr>
            <w:r w:rsidRPr="00591D9C">
              <w:t>2.6</w:t>
            </w:r>
            <w:r w:rsidRPr="00591D9C">
              <w:tab/>
              <w:t>Personnel and/or loads are disembarked and/or unloaded safely in accordance with standard procedures</w:t>
            </w:r>
          </w:p>
        </w:tc>
      </w:tr>
      <w:tr w:rsidTr="00F91D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91D9C">
            <w:pPr>
              <w:pStyle w:val="List"/>
              <w:rPr>
                <w:lang w:val="en-NZ"/>
              </w:rPr>
            </w:pPr>
            <w:r w:rsidRPr="00591D9C">
              <w:t>3.</w:t>
            </w:r>
            <w:r w:rsidRPr="00591D9C">
              <w:tab/>
            </w:r>
            <w:r w:rsidRPr="00591D9C">
              <w:rPr>
                <w:rStyle w:val="SpecialBold"/>
              </w:rPr>
              <w:t>Recover and maintain vessel</w:t>
            </w:r>
          </w:p>
        </w:tc>
        <w:tc>
          <w:tcPr>
            <w:tcW w:w="5580" w:type="dxa"/>
            <w:tcBorders>
              <w:top w:val="nil"/>
              <w:left w:val="nil"/>
              <w:bottom w:val="nil"/>
              <w:right w:val="nil"/>
            </w:tcBorders>
            <w:tcMar>
              <w:top w:w="0" w:type="dxa"/>
              <w:left w:w="62" w:type="dxa"/>
              <w:bottom w:w="0" w:type="dxa"/>
              <w:right w:w="62" w:type="dxa"/>
            </w:tcMar>
          </w:tcPr>
          <w:p w:rsidR="00000000" w:rsidRPr="00591D9C" w:rsidP="00591D9C">
            <w:pPr>
              <w:pStyle w:val="List"/>
            </w:pPr>
            <w:r w:rsidRPr="00591D9C">
              <w:t>3.1</w:t>
            </w:r>
            <w:r w:rsidRPr="00591D9C">
              <w:tab/>
              <w:t>Watercraft is recovered from a ramp or improvised landing site</w:t>
            </w:r>
          </w:p>
          <w:p w:rsidR="00000000" w:rsidRPr="00591D9C" w:rsidP="00591D9C">
            <w:pPr>
              <w:pStyle w:val="List"/>
            </w:pPr>
            <w:r w:rsidRPr="00591D9C">
              <w:t>3.2</w:t>
            </w:r>
            <w:r w:rsidRPr="00591D9C">
              <w:tab/>
              <w:t>Watercraft and as</w:t>
            </w:r>
            <w:r w:rsidRPr="00591D9C">
              <w:t xml:space="preserve">sociated equipment are checked for serviceability, cleaned and maintained </w:t>
            </w:r>
          </w:p>
          <w:p w:rsidR="00000000" w:rsidRPr="00591D9C" w:rsidP="00591D9C">
            <w:pPr>
              <w:pStyle w:val="List"/>
            </w:pPr>
            <w:r w:rsidRPr="00591D9C">
              <w:t>3.3</w:t>
            </w:r>
            <w:r w:rsidRPr="00591D9C">
              <w:tab/>
              <w:t>Defects are reported and documentation is completed in accordance with standard procedures</w:t>
            </w:r>
          </w:p>
          <w:p w:rsidR="00000000" w:rsidRPr="00591D9C" w:rsidP="00591D9C">
            <w:pPr>
              <w:pStyle w:val="List"/>
            </w:pPr>
            <w:r w:rsidRPr="00591D9C">
              <w:t>3.4</w:t>
            </w:r>
            <w:r w:rsidRPr="00591D9C">
              <w:tab/>
              <w:t>Debriefing requirements are completed, as required, in accordance with standard pr</w:t>
            </w:r>
            <w:r w:rsidRPr="00591D9C">
              <w:t>ocedures</w:t>
            </w:r>
          </w:p>
        </w:tc>
      </w:tr>
    </w:tbl>
    <w:p w:rsidR="00000000" w:rsidRPr="00591D9C" w:rsidP="00591D9C">
      <w:pPr>
        <w:pStyle w:val="BodyText"/>
      </w:pPr>
    </w:p>
    <w:p w:rsidR="00000000" w:rsidRPr="00591D9C" w:rsidP="00591D9C">
      <w:pPr>
        <w:pStyle w:val="AllowPageBreak"/>
      </w:pPr>
    </w:p>
    <w:p w:rsidR="00000000" w:rsidRPr="00591D9C" w:rsidP="00591D9C">
      <w:pPr>
        <w:pStyle w:val="Heading1"/>
      </w:pPr>
      <w:bookmarkStart w:id="9" w:name="O_521370"/>
      <w:bookmarkEnd w:id="9"/>
      <w:r w:rsidRPr="00591D9C">
        <w:t>Required Skills and Knowledge</w:t>
      </w:r>
    </w:p>
    <w:tbl>
      <w:tblPr>
        <w:tblW w:w="0" w:type="auto"/>
        <w:tblLayout w:type="fixed"/>
        <w:tblCellMar>
          <w:left w:w="62" w:type="dxa"/>
          <w:right w:w="62" w:type="dxa"/>
        </w:tblCellMar>
        <w:tblLook w:val="0000"/>
      </w:tblPr>
      <w:tblGrid>
        <w:gridCol w:w="8640"/>
      </w:tblGrid>
      <w:tr w:rsidTr="00F91D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t>This describes the essential skills and knowledge and their level, required for this unit.</w:t>
            </w:r>
          </w:p>
        </w:tc>
      </w:tr>
      <w:tr w:rsidTr="00F91D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rPr>
                <w:rStyle w:val="SpecialBold"/>
              </w:rPr>
              <w:t>Required Skills</w:t>
            </w:r>
          </w:p>
        </w:tc>
      </w:tr>
      <w:tr w:rsidTr="00F91D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1D9C" w:rsidP="00591D9C">
            <w:pPr>
              <w:pStyle w:val="ListBullet"/>
            </w:pPr>
            <w:r w:rsidRPr="00591D9C">
              <w:t>calculate and record number and weight of passengers, stores and equipment</w:t>
            </w:r>
          </w:p>
          <w:p w:rsidR="00000000" w:rsidRPr="00591D9C" w:rsidP="00591D9C">
            <w:pPr>
              <w:pStyle w:val="ListBullet"/>
            </w:pPr>
            <w:r w:rsidRPr="00591D9C">
              <w:t>constantly monitor hazards and apply safety principles to operations</w:t>
            </w:r>
          </w:p>
          <w:p w:rsidR="00000000" w:rsidRPr="00591D9C" w:rsidP="00591D9C">
            <w:pPr>
              <w:pStyle w:val="ListBullet"/>
            </w:pPr>
            <w:r w:rsidRPr="00591D9C">
              <w:t>encourage other team members</w:t>
            </w:r>
          </w:p>
          <w:p w:rsidR="00000000" w:rsidRPr="00591D9C" w:rsidP="00591D9C">
            <w:pPr>
              <w:pStyle w:val="ListBullet"/>
            </w:pPr>
            <w:r w:rsidRPr="00591D9C">
              <w:t>follow instructions/directives and report information</w:t>
            </w:r>
          </w:p>
          <w:p w:rsidR="00000000" w:rsidRPr="00591D9C" w:rsidP="00591D9C">
            <w:pPr>
              <w:pStyle w:val="ListBullet"/>
            </w:pPr>
            <w:r w:rsidRPr="00591D9C">
              <w:t>participate in team</w:t>
            </w:r>
          </w:p>
          <w:p w:rsidR="00000000" w:rsidRPr="00591D9C" w:rsidP="00591D9C">
            <w:pPr>
              <w:pStyle w:val="ListBullet"/>
            </w:pPr>
            <w:r w:rsidRPr="00591D9C">
              <w:t>read and interpret operating instructions</w:t>
            </w:r>
          </w:p>
          <w:p w:rsidR="00000000" w:rsidRPr="00591D9C" w:rsidP="00591D9C">
            <w:pPr>
              <w:pStyle w:val="ListBullet"/>
            </w:pPr>
            <w:r w:rsidRPr="00591D9C">
              <w:t>use a variety of verbal and non-verbal com</w:t>
            </w:r>
            <w:r w:rsidRPr="00591D9C">
              <w:t>munication techniques including language style, active listening</w:t>
            </w:r>
          </w:p>
          <w:p w:rsidR="00000000" w:rsidRPr="00591D9C" w:rsidP="00591D9C">
            <w:pPr>
              <w:pStyle w:val="ListBullet"/>
            </w:pPr>
            <w:r w:rsidRPr="00591D9C">
              <w:t>use clear interpersonal communication as operator of the vessel</w:t>
            </w:r>
          </w:p>
          <w:p w:rsidR="00000000" w:rsidP="00591D9C">
            <w:pPr>
              <w:pStyle w:val="ListBullet"/>
              <w:rPr>
                <w:lang w:val="en-NZ"/>
              </w:rPr>
            </w:pPr>
            <w:r w:rsidRPr="00591D9C">
              <w:t>use knots and lashings to secure watercraft</w:t>
            </w:r>
          </w:p>
        </w:tc>
      </w:tr>
      <w:tr w:rsidTr="00F91D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rPr>
                <w:rStyle w:val="SpecialBold"/>
              </w:rPr>
              <w:t>Required Knowledge</w:t>
            </w:r>
          </w:p>
        </w:tc>
      </w:tr>
      <w:tr w:rsidTr="00F91D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1D9C" w:rsidP="00591D9C">
            <w:pPr>
              <w:pStyle w:val="ListBullet"/>
            </w:pPr>
            <w:r w:rsidRPr="00591D9C">
              <w:t xml:space="preserve">applicable statutory waterways rules for watercraft operation </w:t>
            </w:r>
          </w:p>
          <w:p w:rsidR="00000000" w:rsidRPr="00591D9C" w:rsidP="00591D9C">
            <w:pPr>
              <w:pStyle w:val="ListBullet"/>
            </w:pPr>
            <w:r w:rsidRPr="00591D9C">
              <w:t>buoyancy/floatation calculations</w:t>
            </w:r>
          </w:p>
          <w:p w:rsidR="00000000" w:rsidRPr="00591D9C" w:rsidP="00591D9C">
            <w:pPr>
              <w:pStyle w:val="ListBullet"/>
            </w:pPr>
            <w:r w:rsidRPr="00591D9C">
              <w:t>composition of teams, and roles and responsibilities of team members</w:t>
            </w:r>
          </w:p>
          <w:p w:rsidR="00000000" w:rsidRPr="00591D9C" w:rsidP="00591D9C">
            <w:pPr>
              <w:pStyle w:val="ListBullet"/>
            </w:pPr>
            <w:r w:rsidRPr="00591D9C">
              <w:t xml:space="preserve">effects of water moving over objects and obstacles </w:t>
            </w:r>
          </w:p>
          <w:p w:rsidR="00000000" w:rsidRPr="00591D9C" w:rsidP="00591D9C">
            <w:pPr>
              <w:pStyle w:val="ListBullet"/>
            </w:pPr>
            <w:r w:rsidRPr="00591D9C">
              <w:t>local water hazards and environmental c</w:t>
            </w:r>
            <w:r w:rsidRPr="00591D9C">
              <w:t>onditions</w:t>
            </w:r>
          </w:p>
          <w:p w:rsidR="00000000" w:rsidRPr="00591D9C" w:rsidP="00591D9C">
            <w:pPr>
              <w:pStyle w:val="ListBullet"/>
            </w:pPr>
            <w:r w:rsidRPr="00591D9C">
              <w:t>team work</w:t>
            </w:r>
          </w:p>
          <w:p w:rsidR="00000000" w:rsidRPr="00591D9C" w:rsidP="00591D9C">
            <w:pPr>
              <w:pStyle w:val="ListBullet"/>
            </w:pPr>
            <w:r w:rsidRPr="00591D9C">
              <w:t>techniques for supporting others</w:t>
            </w:r>
          </w:p>
          <w:p w:rsidR="00000000" w:rsidRPr="00591D9C" w:rsidP="00591D9C">
            <w:pPr>
              <w:pStyle w:val="ListBullet"/>
            </w:pPr>
            <w:r w:rsidRPr="00591D9C">
              <w:t>verbal and non-verbal communication techniques including language style, active listening</w:t>
            </w:r>
          </w:p>
        </w:tc>
      </w:tr>
    </w:tbl>
    <w:p w:rsidR="00000000" w:rsidRPr="00591D9C" w:rsidP="00591D9C">
      <w:pPr>
        <w:pStyle w:val="BodyText"/>
      </w:pPr>
    </w:p>
    <w:p w:rsidR="00000000" w:rsidRPr="00591D9C" w:rsidP="00591D9C">
      <w:pPr>
        <w:pStyle w:val="AllowPageBreak"/>
      </w:pPr>
    </w:p>
    <w:p w:rsidR="00000000" w:rsidRPr="00591D9C" w:rsidP="00591D9C">
      <w:pPr>
        <w:pStyle w:val="Heading1"/>
      </w:pPr>
      <w:bookmarkStart w:id="10" w:name="O_521369"/>
      <w:bookmarkEnd w:id="10"/>
      <w:r w:rsidRPr="00591D9C">
        <w:t>Evidence Guide</w:t>
      </w:r>
    </w:p>
    <w:tbl>
      <w:tblPr>
        <w:tblW w:w="0" w:type="auto"/>
        <w:tblLayout w:type="fixed"/>
        <w:tblCellMar>
          <w:left w:w="62" w:type="dxa"/>
          <w:right w:w="62" w:type="dxa"/>
        </w:tblCellMar>
        <w:tblLook w:val="0000"/>
      </w:tblPr>
      <w:tblGrid>
        <w:gridCol w:w="3240"/>
        <w:gridCol w:w="5400"/>
      </w:tblGrid>
      <w:tr w:rsidTr="00F91D8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t>The evidence guide provides advice on assessment and must be read in conjunctio</w:t>
            </w:r>
            <w:r w:rsidRPr="00591D9C">
              <w:t>n with the Performance Criteria, Required Skills and Knowledge, the Range Statement and the Assessment Guidelines for this Training Package.</w:t>
            </w:r>
          </w:p>
        </w:tc>
      </w:tr>
      <w:tr w:rsidTr="00F91D8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rPr>
                <w:rStyle w:val="SpecialBold"/>
              </w:rPr>
              <w:t>Critical aspects for assessment and evidence required to demonstrate competency in this unit</w:t>
            </w:r>
          </w:p>
        </w:tc>
        <w:tc>
          <w:tcPr>
            <w:tcW w:w="540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t>Assessment must confirm the ability to safely operate selected small watercraft on various waterways under a range of environmental conditions. The operator must demonstrate competency at carrying both equipment and personnel, and demonstrate the ability t</w:t>
            </w:r>
            <w:r w:rsidRPr="00591D9C">
              <w:t>o manage the full range of contingency and emergency actions.</w:t>
            </w:r>
          </w:p>
          <w:p w:rsidR="00000000" w:rsidRPr="00591D9C" w:rsidP="00591D9C">
            <w:pPr>
              <w:pStyle w:val="BodyText"/>
            </w:pPr>
            <w:r w:rsidRPr="00591D9C">
              <w:rPr>
                <w:rStyle w:val="SpecialBold"/>
              </w:rPr>
              <w:t>Consistency in performance</w:t>
            </w:r>
          </w:p>
          <w:p w:rsidR="00000000" w:rsidP="00591D9C">
            <w:pPr>
              <w:pStyle w:val="BodyText"/>
              <w:rPr>
                <w:lang w:val="en-NZ"/>
              </w:rPr>
            </w:pPr>
            <w:r w:rsidRPr="00591D9C">
              <w:t>Competency should be demonstrated over a timeframe that allows for the preparation, operation and maintenance of small watercraft under a range of water operating cond</w:t>
            </w:r>
            <w:r w:rsidRPr="00591D9C">
              <w:t>itions carrying personnel and cargo.</w:t>
            </w:r>
          </w:p>
        </w:tc>
      </w:tr>
      <w:tr w:rsidTr="00F91D8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rPr>
                <w:rStyle w:val="SpecialBold"/>
              </w:rPr>
              <w:t>Context of and specific resources for assessment</w:t>
            </w:r>
          </w:p>
        </w:tc>
        <w:tc>
          <w:tcPr>
            <w:tcW w:w="540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rPr>
                <w:rStyle w:val="SpecialBold"/>
              </w:rPr>
              <w:t>Context of assessment</w:t>
            </w:r>
          </w:p>
          <w:p w:rsidR="00000000" w:rsidRPr="00591D9C" w:rsidP="00591D9C">
            <w:pPr>
              <w:pStyle w:val="BodyText"/>
            </w:pPr>
            <w:r w:rsidRPr="00591D9C">
              <w:t>Competency should be assessed under a variety of water operating conditions. Evidence should be gathered by observing the individual preparing, ope</w:t>
            </w:r>
            <w:r w:rsidRPr="00591D9C">
              <w:t>rating and maintaining small watercraft on a variety of tasks that address all the requirements of the critical aspects of evidence.</w:t>
            </w:r>
          </w:p>
          <w:p w:rsidR="00000000" w:rsidRPr="00591D9C" w:rsidP="00591D9C">
            <w:pPr>
              <w:pStyle w:val="BodyText"/>
            </w:pPr>
            <w:r w:rsidRPr="00591D9C">
              <w:rPr>
                <w:rStyle w:val="SpecialBold"/>
              </w:rPr>
              <w:t>Specific resources for assessment</w:t>
            </w:r>
          </w:p>
          <w:p w:rsidR="00000000" w:rsidRPr="00591D9C" w:rsidP="00591D9C">
            <w:pPr>
              <w:pStyle w:val="BodyText"/>
            </w:pPr>
            <w:r w:rsidRPr="00591D9C">
              <w:t>Access is required to:</w:t>
            </w:r>
          </w:p>
          <w:p w:rsidR="00000000" w:rsidRPr="00591D9C" w:rsidP="00591D9C">
            <w:pPr>
              <w:pStyle w:val="ListBullet"/>
            </w:pPr>
            <w:r w:rsidRPr="00591D9C">
              <w:t>watercraft, equipment and accessories</w:t>
            </w:r>
          </w:p>
          <w:p w:rsidR="00000000" w:rsidRPr="00591D9C" w:rsidP="00591D9C">
            <w:pPr>
              <w:pStyle w:val="ListBullet"/>
            </w:pPr>
            <w:r w:rsidRPr="00591D9C">
              <w:t>safety equipment appropriate to the task</w:t>
            </w:r>
          </w:p>
          <w:p w:rsidR="00000000" w:rsidRPr="00591D9C" w:rsidP="00591D9C">
            <w:pPr>
              <w:pStyle w:val="ListBullet"/>
            </w:pPr>
            <w:r w:rsidRPr="00591D9C">
              <w:t>appropriate cargo to be loaded, transported and unloaded</w:t>
            </w:r>
          </w:p>
          <w:p w:rsidR="00000000" w:rsidP="00591D9C">
            <w:pPr>
              <w:pStyle w:val="ListBullet"/>
              <w:rPr>
                <w:lang w:val="en-NZ"/>
              </w:rPr>
            </w:pPr>
            <w:r w:rsidRPr="00591D9C">
              <w:t>training areas with access to a suitable body of water</w:t>
            </w:r>
          </w:p>
        </w:tc>
      </w:tr>
      <w:tr w:rsidTr="00F91D8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91D9C">
            <w:pPr>
              <w:pStyle w:val="BodyText"/>
              <w:rPr>
                <w:lang w:val="en-NZ"/>
              </w:rPr>
            </w:pPr>
            <w:r w:rsidRPr="00591D9C">
              <w:rPr>
                <w:rStyle w:val="SpecialBold"/>
              </w:rPr>
              <w:t>Method of assessment</w:t>
            </w:r>
          </w:p>
        </w:tc>
        <w:tc>
          <w:tcPr>
            <w:tcW w:w="5400" w:type="dxa"/>
            <w:tcBorders>
              <w:top w:val="nil"/>
              <w:left w:val="nil"/>
              <w:bottom w:val="nil"/>
              <w:right w:val="nil"/>
            </w:tcBorders>
            <w:tcMar>
              <w:top w:w="0" w:type="dxa"/>
              <w:left w:w="62" w:type="dxa"/>
              <w:bottom w:w="0" w:type="dxa"/>
              <w:right w:w="62" w:type="dxa"/>
            </w:tcMar>
          </w:tcPr>
          <w:p w:rsidR="00000000" w:rsidRPr="00591D9C" w:rsidP="00591D9C">
            <w:pPr>
              <w:pStyle w:val="BodyText"/>
            </w:pPr>
            <w:r w:rsidRPr="00591D9C">
              <w:t>In a public safety environment assessment is usually conducted via direct observa</w:t>
            </w:r>
            <w:r w:rsidRPr="00591D9C">
              <w:t>tion in a training environment or in the workplace via subject matter supervision and/or mentoring, which is typically recorded in a competency workbook.</w:t>
            </w:r>
          </w:p>
          <w:p w:rsidR="00000000" w:rsidRPr="00591D9C" w:rsidP="00591D9C">
            <w:pPr>
              <w:pStyle w:val="BodyText"/>
            </w:pPr>
            <w:r w:rsidRPr="00591D9C">
              <w:t>Assessment is completed using appropriately qualified assessors who select the most appropriate method</w:t>
            </w:r>
            <w:r w:rsidRPr="00591D9C">
              <w:t xml:space="preserve"> of assessment.</w:t>
            </w:r>
          </w:p>
          <w:p w:rsidR="00000000" w:rsidRPr="00591D9C" w:rsidP="00591D9C">
            <w:pPr>
              <w:pStyle w:val="BodyText"/>
            </w:pPr>
            <w:r w:rsidRPr="00591D9C">
              <w:t>Assessment may occur in an operational environment or in an industry-approved simulated work environment. Forms of assessment that are typically used include:</w:t>
            </w:r>
          </w:p>
          <w:p w:rsidR="00000000" w:rsidRPr="00591D9C" w:rsidP="00591D9C">
            <w:pPr>
              <w:pStyle w:val="ListBullet"/>
            </w:pPr>
            <w:r w:rsidRPr="00591D9C">
              <w:t>direct observation</w:t>
            </w:r>
          </w:p>
          <w:p w:rsidR="00000000" w:rsidRPr="00591D9C" w:rsidP="00591D9C">
            <w:pPr>
              <w:pStyle w:val="ListBullet"/>
            </w:pPr>
            <w:r w:rsidRPr="00591D9C">
              <w:t>interviewing the candidate</w:t>
            </w:r>
          </w:p>
          <w:p w:rsidR="00000000" w:rsidRPr="00591D9C" w:rsidP="00591D9C">
            <w:pPr>
              <w:pStyle w:val="ListBullet"/>
            </w:pPr>
            <w:r w:rsidRPr="00591D9C">
              <w:t>journals and workplace documentati</w:t>
            </w:r>
            <w:r w:rsidRPr="00591D9C">
              <w:t>on</w:t>
            </w:r>
          </w:p>
          <w:p w:rsidR="00000000" w:rsidRPr="00591D9C" w:rsidP="00591D9C">
            <w:pPr>
              <w:pStyle w:val="ListBullet"/>
            </w:pPr>
            <w:r w:rsidRPr="00591D9C">
              <w:t>third party reports from supervisors</w:t>
            </w:r>
          </w:p>
          <w:p w:rsidR="00000000" w:rsidRPr="00591D9C" w:rsidP="00591D9C">
            <w:pPr>
              <w:pStyle w:val="ListBullet"/>
            </w:pPr>
            <w:r w:rsidRPr="00591D9C">
              <w:t>written or oral questions</w:t>
            </w:r>
          </w:p>
        </w:tc>
      </w:tr>
    </w:tbl>
    <w:p w:rsidR="00000000" w:rsidRPr="00591D9C" w:rsidP="00591D9C">
      <w:pPr>
        <w:pStyle w:val="BodyText"/>
      </w:pPr>
    </w:p>
    <w:p w:rsidR="00000000" w:rsidRPr="00591D9C" w:rsidP="00591D9C">
      <w:pPr>
        <w:pStyle w:val="AllowPageBreak"/>
      </w:pPr>
    </w:p>
    <w:p w:rsidR="00000000" w:rsidRPr="00591D9C" w:rsidP="00591D9C">
      <w:pPr>
        <w:pStyle w:val="Heading1"/>
      </w:pPr>
      <w:bookmarkStart w:id="11" w:name="O_521368"/>
      <w:bookmarkEnd w:id="11"/>
      <w:r w:rsidRPr="00591D9C">
        <w:t>Range Statement</w:t>
      </w:r>
    </w:p>
    <w:tbl>
      <w:tblPr>
        <w:tblW w:w="0" w:type="auto"/>
        <w:tblLayout w:type="fixed"/>
        <w:tblCellMar>
          <w:left w:w="62" w:type="dxa"/>
          <w:right w:w="62" w:type="dxa"/>
        </w:tblCellMar>
        <w:tblLook w:val="0000"/>
      </w:tblPr>
      <w:tblGrid>
        <w:gridCol w:w="3060"/>
        <w:gridCol w:w="5580"/>
      </w:tblGrid>
      <w:tr w:rsidTr="00F91D8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t xml:space="preserve">The Range Statement relates to the Unit of Competency as a whole. It allows for different work environments and situations that may affect performance. </w:t>
            </w:r>
            <w:r w:rsidRPr="00591D9C">
              <w:rPr>
                <w:rStyle w:val="BoldandItalics"/>
              </w:rPr>
              <w:t>Bold italicised</w:t>
            </w:r>
            <w:r w:rsidRPr="00591D9C">
              <w:t xml:space="preserve"> wording in the Performance Criteria is detailed below.</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Small watercraft</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Hovercraft</w:t>
            </w:r>
          </w:p>
          <w:p w:rsidR="00000000" w:rsidRPr="00591D9C" w:rsidP="00591D9C">
            <w:pPr>
              <w:pStyle w:val="ListBullet"/>
            </w:pPr>
            <w:r w:rsidRPr="00591D9C">
              <w:t>Improvised watercraft such as rafts, pontoons, inflatable, rigid body or improvised watercraft constructed of timber, drums, canvas, inflatab</w:t>
            </w:r>
            <w:r w:rsidRPr="00591D9C">
              <w:t xml:space="preserve">le tubes or any combination </w:t>
            </w:r>
          </w:p>
          <w:p w:rsidR="00000000" w:rsidRPr="00591D9C" w:rsidP="00591D9C">
            <w:pPr>
              <w:pStyle w:val="ListBullet"/>
            </w:pPr>
            <w:r w:rsidRPr="00591D9C">
              <w:t>Motorised and non-motorised boats up to five metres in length capable of accommodating a maximum of ten personnel and the operator and crewman</w:t>
            </w:r>
          </w:p>
          <w:p w:rsidR="00000000" w:rsidRPr="00591D9C" w:rsidP="00591D9C">
            <w:pPr>
              <w:pStyle w:val="ListBullet"/>
            </w:pPr>
            <w:r w:rsidRPr="00591D9C">
              <w:t>Motorised and non-motorised bridge and ferry construction craft</w:t>
            </w:r>
          </w:p>
          <w:p w:rsidR="00000000" w:rsidRPr="00591D9C" w:rsidP="00591D9C">
            <w:pPr>
              <w:pStyle w:val="ListBullet"/>
            </w:pPr>
            <w:r w:rsidRPr="00591D9C">
              <w:t>Motorised and non-mo</w:t>
            </w:r>
            <w:r w:rsidRPr="00591D9C">
              <w:t>torised rigid and non-rigid inflatable craft</w:t>
            </w:r>
          </w:p>
          <w:p w:rsidR="00000000" w:rsidP="00591D9C">
            <w:pPr>
              <w:pStyle w:val="ListBullet"/>
              <w:rPr>
                <w:lang w:val="en-NZ"/>
              </w:rPr>
            </w:pPr>
            <w:r w:rsidRPr="00591D9C">
              <w:t>Watercraft powered by outboard motors of up to 40 hp</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Watercraft operations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Evacuation of personnel, stores and equipment</w:t>
            </w:r>
          </w:p>
          <w:p w:rsidR="00000000" w:rsidRPr="00591D9C" w:rsidP="00591D9C">
            <w:pPr>
              <w:pStyle w:val="ListBullet"/>
            </w:pPr>
            <w:r w:rsidRPr="00591D9C">
              <w:t>Float for people operating near, in or over water</w:t>
            </w:r>
          </w:p>
          <w:p w:rsidR="00000000" w:rsidRPr="00591D9C" w:rsidP="00591D9C">
            <w:pPr>
              <w:pStyle w:val="ListBullet"/>
            </w:pPr>
            <w:r w:rsidRPr="00591D9C">
              <w:t xml:space="preserve">Providing range safety </w:t>
            </w:r>
          </w:p>
          <w:p w:rsidR="00000000" w:rsidRPr="00591D9C" w:rsidP="00591D9C">
            <w:pPr>
              <w:pStyle w:val="ListBullet"/>
            </w:pPr>
            <w:r w:rsidRPr="00591D9C">
              <w:t>Providing safety</w:t>
            </w:r>
          </w:p>
          <w:p w:rsidR="00000000" w:rsidRPr="00591D9C" w:rsidP="00591D9C">
            <w:pPr>
              <w:pStyle w:val="ListBullet"/>
            </w:pPr>
            <w:r w:rsidRPr="00591D9C">
              <w:t>Resupply operations</w:t>
            </w:r>
          </w:p>
          <w:p w:rsidR="00000000" w:rsidRPr="00591D9C" w:rsidP="00591D9C">
            <w:pPr>
              <w:pStyle w:val="ListBullet"/>
            </w:pPr>
            <w:r w:rsidRPr="00591D9C">
              <w:t>Searches, rescues</w:t>
            </w:r>
          </w:p>
          <w:p w:rsidR="00000000" w:rsidRPr="00591D9C" w:rsidP="00591D9C">
            <w:pPr>
              <w:pStyle w:val="ListBullet"/>
            </w:pPr>
            <w:r w:rsidRPr="00591D9C">
              <w:t>Support to bridge, ferry and raft operations</w:t>
            </w:r>
          </w:p>
          <w:p w:rsidR="00000000" w:rsidRPr="00591D9C" w:rsidP="00591D9C">
            <w:pPr>
              <w:pStyle w:val="ListBullet"/>
            </w:pPr>
            <w:r w:rsidRPr="00591D9C">
              <w:t>Support to divers</w:t>
            </w:r>
          </w:p>
          <w:p w:rsidR="00000000" w:rsidRPr="00591D9C" w:rsidP="00591D9C">
            <w:pPr>
              <w:pStyle w:val="ListBullet"/>
            </w:pPr>
            <w:r w:rsidRPr="00591D9C">
              <w:t>Support to proof firings</w:t>
            </w:r>
          </w:p>
          <w:p w:rsidR="00000000" w:rsidP="00591D9C">
            <w:pPr>
              <w:pStyle w:val="ListBullet"/>
              <w:rPr>
                <w:lang w:val="en-NZ"/>
              </w:rPr>
            </w:pPr>
            <w:r w:rsidRPr="00591D9C">
              <w:t xml:space="preserve">Transport of personnel </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Operating instructions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Access and egress routes</w:t>
            </w:r>
          </w:p>
          <w:p w:rsidR="00000000" w:rsidRPr="00591D9C" w:rsidP="00591D9C">
            <w:pPr>
              <w:pStyle w:val="ListBullet"/>
            </w:pPr>
            <w:r w:rsidRPr="00591D9C">
              <w:t>Details of enemy threat an</w:t>
            </w:r>
            <w:r w:rsidRPr="00591D9C">
              <w:t>d own force operations</w:t>
            </w:r>
          </w:p>
          <w:p w:rsidR="00000000" w:rsidRPr="00591D9C" w:rsidP="00591D9C">
            <w:pPr>
              <w:pStyle w:val="ListBullet"/>
            </w:pPr>
            <w:r w:rsidRPr="00591D9C">
              <w:t>Details of ramps or launching points</w:t>
            </w:r>
          </w:p>
          <w:p w:rsidR="00000000" w:rsidRPr="00591D9C" w:rsidP="00591D9C">
            <w:pPr>
              <w:pStyle w:val="ListBullet"/>
            </w:pPr>
            <w:r w:rsidRPr="00591D9C">
              <w:t>Details of resupply or evacuation requirements</w:t>
            </w:r>
          </w:p>
          <w:p w:rsidR="00000000" w:rsidRPr="00591D9C" w:rsidP="00591D9C">
            <w:pPr>
              <w:pStyle w:val="ListBullet"/>
            </w:pPr>
            <w:r w:rsidRPr="00591D9C">
              <w:t>Number and nature of personnel, including casualties to be transported</w:t>
            </w:r>
          </w:p>
          <w:p w:rsidR="00000000" w:rsidRPr="00591D9C" w:rsidP="00591D9C">
            <w:pPr>
              <w:pStyle w:val="ListBullet"/>
            </w:pPr>
            <w:r w:rsidRPr="00591D9C">
              <w:t>Potential hazards</w:t>
            </w:r>
          </w:p>
          <w:p w:rsidR="00000000" w:rsidRPr="00591D9C" w:rsidP="00591D9C">
            <w:pPr>
              <w:pStyle w:val="ListBullet"/>
            </w:pPr>
            <w:r w:rsidRPr="00591D9C">
              <w:t>Tidal information</w:t>
            </w:r>
          </w:p>
          <w:p w:rsidR="00000000" w:rsidRPr="00591D9C" w:rsidP="00591D9C">
            <w:pPr>
              <w:pStyle w:val="ListBullet"/>
            </w:pPr>
            <w:r w:rsidRPr="00591D9C">
              <w:t>Types of general cargo and weights</w:t>
            </w:r>
          </w:p>
          <w:p w:rsidR="00000000" w:rsidP="00591D9C">
            <w:pPr>
              <w:pStyle w:val="ListBullet"/>
              <w:rPr>
                <w:lang w:val="en-NZ"/>
              </w:rPr>
            </w:pPr>
            <w:r w:rsidRPr="00591D9C">
              <w:t>Weather forecast</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Standard procedures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Manufacturer's handbooks, industry specifications and technical instructions</w:t>
            </w:r>
          </w:p>
          <w:p w:rsidR="00000000" w:rsidRPr="00591D9C" w:rsidP="00591D9C">
            <w:pPr>
              <w:pStyle w:val="ListBullet"/>
            </w:pPr>
            <w:r w:rsidRPr="00591D9C">
              <w:t>WHS regulations for water safety</w:t>
            </w:r>
          </w:p>
          <w:p w:rsidR="00000000" w:rsidRPr="00591D9C" w:rsidP="00591D9C">
            <w:pPr>
              <w:pStyle w:val="ListBullet"/>
            </w:pPr>
            <w:r w:rsidRPr="00591D9C">
              <w:t>Procedures manuals, job guides, watermanship pamphlets and other publications</w:t>
            </w:r>
          </w:p>
          <w:p w:rsidR="00000000" w:rsidRPr="00591D9C" w:rsidP="00591D9C">
            <w:pPr>
              <w:pStyle w:val="ListBullet"/>
            </w:pPr>
            <w:r w:rsidRPr="00591D9C">
              <w:t>Statutory waterw</w:t>
            </w:r>
            <w:r w:rsidRPr="00591D9C">
              <w:t>ays rules</w:t>
            </w:r>
          </w:p>
          <w:p w:rsidR="00000000" w:rsidP="00591D9C">
            <w:pPr>
              <w:pStyle w:val="ListBullet"/>
              <w:rPr>
                <w:lang w:val="en-NZ"/>
              </w:rPr>
            </w:pPr>
            <w:r w:rsidRPr="00591D9C">
              <w:t>Written and verbal orders and instructions</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Buoyancy/floatation calculations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Freeboard when loaded within load limits</w:t>
            </w:r>
          </w:p>
          <w:p w:rsidR="00000000" w:rsidRPr="00591D9C" w:rsidP="00591D9C">
            <w:pPr>
              <w:pStyle w:val="ListBullet"/>
            </w:pPr>
            <w:r w:rsidRPr="00591D9C">
              <w:t>Number and weight of passengers within load limits</w:t>
            </w:r>
          </w:p>
          <w:p w:rsidR="00000000" w:rsidP="00591D9C">
            <w:pPr>
              <w:pStyle w:val="ListBullet"/>
              <w:rPr>
                <w:lang w:val="en-NZ"/>
              </w:rPr>
            </w:pPr>
            <w:r w:rsidRPr="00591D9C">
              <w:t>Weight of stores and equipment within load units</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Equipment to be used</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 xml:space="preserve">Appropriate rescue and recovery equipment </w:t>
            </w:r>
          </w:p>
          <w:p w:rsidR="00000000" w:rsidRPr="00591D9C" w:rsidP="00591D9C">
            <w:pPr>
              <w:pStyle w:val="ListBullet"/>
            </w:pPr>
            <w:r w:rsidRPr="00591D9C">
              <w:t>Items of stores and equipment</w:t>
            </w:r>
          </w:p>
          <w:p w:rsidR="00000000" w:rsidRPr="00591D9C" w:rsidP="00591D9C">
            <w:pPr>
              <w:pStyle w:val="ListBullet"/>
            </w:pPr>
            <w:r w:rsidRPr="00591D9C">
              <w:t>Personal protective equipment such as life jackets</w:t>
            </w:r>
          </w:p>
          <w:p w:rsidR="00000000" w:rsidRPr="00591D9C" w:rsidP="00591D9C">
            <w:pPr>
              <w:pStyle w:val="ListBullet"/>
            </w:pPr>
            <w:r w:rsidRPr="00591D9C">
              <w:t>Safety equipment that may be required under state/territory legislation or standard procedures</w:t>
            </w:r>
          </w:p>
          <w:p w:rsidR="00000000" w:rsidP="00591D9C">
            <w:pPr>
              <w:pStyle w:val="ListBullet"/>
              <w:rPr>
                <w:lang w:val="en-NZ"/>
              </w:rPr>
            </w:pPr>
            <w:r w:rsidRPr="00591D9C">
              <w:t>Ve</w:t>
            </w:r>
            <w:r w:rsidRPr="00591D9C">
              <w:t xml:space="preserve">hicles and equipment used to transport boats </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Shore preparation</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Assembly for launch</w:t>
            </w:r>
          </w:p>
          <w:p w:rsidR="00000000" w:rsidRPr="00591D9C" w:rsidP="00591D9C">
            <w:pPr>
              <w:pStyle w:val="ListBullet"/>
            </w:pPr>
            <w:r w:rsidRPr="00591D9C">
              <w:t>Equipment checks</w:t>
            </w:r>
          </w:p>
          <w:p w:rsidR="00000000" w:rsidRPr="00591D9C" w:rsidP="00591D9C">
            <w:pPr>
              <w:pStyle w:val="ListBullet"/>
            </w:pPr>
            <w:r w:rsidRPr="00591D9C">
              <w:t>Loading of stores and equipment</w:t>
            </w:r>
          </w:p>
          <w:p w:rsidR="00000000" w:rsidRPr="00591D9C" w:rsidP="00591D9C">
            <w:pPr>
              <w:pStyle w:val="ListBullet"/>
            </w:pPr>
            <w:r w:rsidRPr="00591D9C">
              <w:t>Positioning vessel on ramp or launching site</w:t>
            </w:r>
          </w:p>
          <w:p w:rsidR="00000000" w:rsidP="00591D9C">
            <w:pPr>
              <w:pStyle w:val="ListBullet"/>
              <w:rPr>
                <w:lang w:val="en-NZ"/>
              </w:rPr>
            </w:pPr>
            <w:r w:rsidRPr="00591D9C">
              <w:t>Pre-start checks of engine</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 xml:space="preserve">Operating the watercraft </w:t>
            </w:r>
            <w:r w:rsidRPr="00591D9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Compliance with waterways rules and regulations</w:t>
            </w:r>
          </w:p>
          <w:p w:rsidR="00000000" w:rsidRPr="00591D9C" w:rsidP="00591D9C">
            <w:pPr>
              <w:pStyle w:val="ListBullet"/>
            </w:pPr>
            <w:r w:rsidRPr="00591D9C">
              <w:t>Engine start-up procedures</w:t>
            </w:r>
          </w:p>
          <w:p w:rsidR="00000000" w:rsidRPr="00591D9C" w:rsidP="00591D9C">
            <w:pPr>
              <w:pStyle w:val="ListBullet"/>
            </w:pPr>
            <w:r w:rsidRPr="00591D9C">
              <w:t>Holding a marine license from a relevant authority</w:t>
            </w:r>
          </w:p>
          <w:p w:rsidR="00000000" w:rsidRPr="00591D9C" w:rsidP="00591D9C">
            <w:pPr>
              <w:pStyle w:val="ListBullet"/>
            </w:pPr>
            <w:r w:rsidRPr="00591D9C">
              <w:t>Moving at a safe speed consistent with the conditions</w:t>
            </w:r>
          </w:p>
          <w:p w:rsidR="00000000" w:rsidP="00591D9C">
            <w:pPr>
              <w:pStyle w:val="ListBullet"/>
              <w:rPr>
                <w:lang w:val="en-NZ"/>
              </w:rPr>
            </w:pPr>
            <w:r w:rsidRPr="00591D9C">
              <w:t>Navigating to destination</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Hazards and environmental condition</w:t>
            </w:r>
            <w:r w:rsidRPr="00591D9C">
              <w:rPr>
                <w:rStyle w:val="BoldandItalics"/>
              </w:rPr>
              <w:t>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Adverse weather</w:t>
            </w:r>
          </w:p>
          <w:p w:rsidR="00000000" w:rsidRPr="00591D9C" w:rsidP="00591D9C">
            <w:pPr>
              <w:pStyle w:val="ListBullet"/>
            </w:pPr>
            <w:r w:rsidRPr="00591D9C">
              <w:t>Eddies</w:t>
            </w:r>
          </w:p>
          <w:p w:rsidR="00000000" w:rsidRPr="00591D9C" w:rsidP="00591D9C">
            <w:pPr>
              <w:pStyle w:val="ListBullet"/>
            </w:pPr>
            <w:r w:rsidRPr="00591D9C">
              <w:t>Fast flowing streams and near still waters</w:t>
            </w:r>
          </w:p>
          <w:p w:rsidR="00000000" w:rsidRPr="00591D9C" w:rsidP="00591D9C">
            <w:pPr>
              <w:pStyle w:val="ListBullet"/>
            </w:pPr>
            <w:r w:rsidRPr="00591D9C">
              <w:t>Floating and submerged debris and snags</w:t>
            </w:r>
          </w:p>
          <w:p w:rsidR="00000000" w:rsidRPr="00591D9C" w:rsidP="00591D9C">
            <w:pPr>
              <w:pStyle w:val="ListBullet"/>
            </w:pPr>
            <w:r w:rsidRPr="00591D9C">
              <w:t>Fog or drizzle</w:t>
            </w:r>
          </w:p>
          <w:p w:rsidR="00000000" w:rsidRPr="00591D9C" w:rsidP="00591D9C">
            <w:pPr>
              <w:pStyle w:val="ListBullet"/>
            </w:pPr>
            <w:r w:rsidRPr="00591D9C">
              <w:t>Heat and cold</w:t>
            </w:r>
          </w:p>
          <w:p w:rsidR="00000000" w:rsidRPr="00591D9C" w:rsidP="00591D9C">
            <w:pPr>
              <w:pStyle w:val="ListBullet"/>
            </w:pPr>
            <w:r w:rsidRPr="00591D9C">
              <w:t>Reduced visibility due to after dark operations</w:t>
            </w:r>
          </w:p>
          <w:p w:rsidR="00000000" w:rsidRPr="00591D9C" w:rsidP="00591D9C">
            <w:pPr>
              <w:pStyle w:val="ListBullet"/>
            </w:pPr>
            <w:r w:rsidRPr="00591D9C">
              <w:t>Tidal flats</w:t>
            </w:r>
          </w:p>
          <w:p w:rsidR="00000000" w:rsidRPr="00591D9C" w:rsidP="00591D9C">
            <w:pPr>
              <w:pStyle w:val="ListBullet"/>
            </w:pPr>
            <w:r w:rsidRPr="00591D9C">
              <w:t>Time pressure</w:t>
            </w:r>
          </w:p>
          <w:p w:rsidR="00000000" w:rsidRPr="00591D9C" w:rsidP="00591D9C">
            <w:pPr>
              <w:pStyle w:val="ListBullet"/>
            </w:pPr>
            <w:r w:rsidRPr="00591D9C">
              <w:t>Undertows</w:t>
            </w:r>
          </w:p>
          <w:p w:rsidR="00000000" w:rsidRPr="00591D9C" w:rsidP="00591D9C">
            <w:pPr>
              <w:pStyle w:val="ListBullet"/>
            </w:pPr>
            <w:r w:rsidRPr="00591D9C">
              <w:t xml:space="preserve">Underwater hazards </w:t>
            </w:r>
          </w:p>
          <w:p w:rsidR="00000000" w:rsidP="00591D9C">
            <w:pPr>
              <w:pStyle w:val="ListBullet"/>
              <w:rPr>
                <w:lang w:val="en-NZ"/>
              </w:rPr>
            </w:pPr>
            <w:r w:rsidRPr="00591D9C">
              <w:t>Wildlife</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 xml:space="preserve">Environment </w:t>
            </w:r>
            <w:r w:rsidRPr="00591D9C">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By day or night and under illumination</w:t>
            </w:r>
          </w:p>
          <w:p w:rsidR="00000000" w:rsidRPr="00591D9C" w:rsidP="00591D9C">
            <w:pPr>
              <w:pStyle w:val="ListBullet"/>
            </w:pPr>
            <w:r w:rsidRPr="00591D9C">
              <w:t>In all weather conditions</w:t>
            </w:r>
          </w:p>
          <w:p w:rsidR="00000000" w:rsidRPr="00591D9C" w:rsidP="00591D9C">
            <w:pPr>
              <w:pStyle w:val="ListBullet"/>
            </w:pPr>
            <w:r w:rsidRPr="00591D9C">
              <w:t>In waters including:</w:t>
            </w:r>
          </w:p>
          <w:p w:rsidR="00000000" w:rsidRPr="00591D9C" w:rsidP="00591D9C">
            <w:pPr>
              <w:pStyle w:val="ListBullet2"/>
            </w:pPr>
            <w:r w:rsidRPr="00591D9C">
              <w:t xml:space="preserve">enclosed waters </w:t>
            </w:r>
          </w:p>
          <w:p w:rsidR="00000000" w:rsidRPr="00591D9C" w:rsidP="00591D9C">
            <w:pPr>
              <w:pStyle w:val="ListBullet2"/>
            </w:pPr>
            <w:r w:rsidRPr="00591D9C">
              <w:t>lakes and dams</w:t>
            </w:r>
          </w:p>
          <w:p w:rsidR="00000000" w:rsidRPr="00591D9C" w:rsidP="00591D9C">
            <w:pPr>
              <w:pStyle w:val="ListBullet2"/>
            </w:pPr>
            <w:r w:rsidRPr="00591D9C">
              <w:t>non-tidal rivers</w:t>
            </w:r>
          </w:p>
          <w:p w:rsidR="00000000" w:rsidRPr="00591D9C" w:rsidP="00591D9C">
            <w:pPr>
              <w:pStyle w:val="ListBullet2"/>
            </w:pPr>
            <w:r w:rsidRPr="00591D9C">
              <w:t>open waters</w:t>
            </w:r>
          </w:p>
          <w:p w:rsidR="00000000" w:rsidRPr="00591D9C" w:rsidP="00591D9C">
            <w:pPr>
              <w:pStyle w:val="ListBullet2"/>
            </w:pPr>
            <w:r w:rsidRPr="00591D9C">
              <w:t>protected harbours</w:t>
            </w:r>
          </w:p>
          <w:p w:rsidR="00000000" w:rsidRPr="00591D9C" w:rsidP="00591D9C">
            <w:pPr>
              <w:pStyle w:val="ListBullet2"/>
            </w:pPr>
            <w:r w:rsidRPr="00591D9C">
              <w:t>protected waters</w:t>
            </w:r>
          </w:p>
          <w:p w:rsidR="00000000" w:rsidRPr="00591D9C" w:rsidP="00591D9C">
            <w:pPr>
              <w:pStyle w:val="ListBullet2"/>
            </w:pPr>
            <w:r w:rsidRPr="00591D9C">
              <w:t>tidal flats</w:t>
            </w:r>
          </w:p>
          <w:p w:rsidR="00000000" w:rsidRPr="00591D9C" w:rsidP="00591D9C">
            <w:pPr>
              <w:pStyle w:val="ListBullet2"/>
            </w:pPr>
            <w:r w:rsidRPr="00591D9C">
              <w:t>tidal rivers</w:t>
            </w:r>
          </w:p>
          <w:p w:rsidR="00000000" w:rsidP="00591D9C">
            <w:pPr>
              <w:pStyle w:val="ListBullet"/>
              <w:rPr>
                <w:lang w:val="en-NZ"/>
              </w:rPr>
            </w:pPr>
            <w:r w:rsidRPr="00591D9C">
              <w:t>Under a range of water conditions</w:t>
            </w:r>
          </w:p>
        </w:tc>
      </w:tr>
      <w:tr w:rsidTr="00F91D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D9C">
            <w:pPr>
              <w:pStyle w:val="BodyText"/>
              <w:rPr>
                <w:lang w:val="en-NZ"/>
              </w:rPr>
            </w:pPr>
            <w:r w:rsidRPr="00591D9C">
              <w:rPr>
                <w:rStyle w:val="BoldandItalics"/>
              </w:rPr>
              <w:t>Contingency and emergency drills</w:t>
            </w:r>
            <w:r w:rsidRPr="00591D9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D9C" w:rsidP="00591D9C">
            <w:pPr>
              <w:pStyle w:val="ListBullet"/>
            </w:pPr>
            <w:r w:rsidRPr="00591D9C">
              <w:t>Abandon ship drills</w:t>
            </w:r>
          </w:p>
          <w:p w:rsidR="00000000" w:rsidRPr="00591D9C" w:rsidP="00591D9C">
            <w:pPr>
              <w:pStyle w:val="ListBullet"/>
            </w:pPr>
            <w:r w:rsidRPr="00591D9C">
              <w:t>Action on capsize</w:t>
            </w:r>
          </w:p>
          <w:p w:rsidR="00000000" w:rsidRPr="00591D9C" w:rsidP="00591D9C">
            <w:pPr>
              <w:pStyle w:val="ListBullet"/>
            </w:pPr>
            <w:r w:rsidRPr="00591D9C">
              <w:t>Diagnosing and rectifying minor engine faults</w:t>
            </w:r>
          </w:p>
          <w:p w:rsidR="00000000" w:rsidRPr="00591D9C" w:rsidP="00591D9C">
            <w:pPr>
              <w:pStyle w:val="ListBullet"/>
            </w:pPr>
            <w:r w:rsidRPr="00591D9C">
              <w:t>Fire drills</w:t>
            </w:r>
          </w:p>
          <w:p w:rsidR="00000000" w:rsidRPr="00591D9C" w:rsidP="00591D9C">
            <w:pPr>
              <w:pStyle w:val="ListBullet"/>
            </w:pPr>
            <w:r w:rsidRPr="00591D9C">
              <w:t>Man overboard drills</w:t>
            </w:r>
          </w:p>
          <w:p w:rsidR="00000000" w:rsidRPr="00591D9C" w:rsidP="00591D9C">
            <w:pPr>
              <w:pStyle w:val="ListBullet"/>
            </w:pPr>
            <w:r w:rsidRPr="00591D9C">
              <w:t>Propeller replacement</w:t>
            </w:r>
          </w:p>
          <w:p w:rsidR="00000000" w:rsidRPr="00591D9C" w:rsidP="00591D9C">
            <w:pPr>
              <w:pStyle w:val="ListBullet"/>
            </w:pPr>
            <w:r w:rsidRPr="00591D9C">
              <w:t>Towing disabled vessels</w:t>
            </w:r>
          </w:p>
          <w:p w:rsidR="00000000" w:rsidRPr="00591D9C" w:rsidP="00591D9C">
            <w:pPr>
              <w:pStyle w:val="ListBullet"/>
            </w:pPr>
            <w:r w:rsidRPr="00591D9C">
              <w:t>Use of improvised rudder</w:t>
            </w:r>
          </w:p>
          <w:p w:rsidR="00000000" w:rsidRPr="00591D9C" w:rsidP="00591D9C">
            <w:pPr>
              <w:pStyle w:val="ListBullet"/>
            </w:pPr>
            <w:r w:rsidRPr="00591D9C">
              <w:t>Use of oars/improvised oars</w:t>
            </w:r>
          </w:p>
          <w:p w:rsidR="00000000" w:rsidRPr="00591D9C" w:rsidP="00591D9C">
            <w:pPr>
              <w:pStyle w:val="ListBullet"/>
            </w:pPr>
            <w:r w:rsidRPr="00591D9C">
              <w:t>Use of sail</w:t>
            </w:r>
          </w:p>
        </w:tc>
      </w:tr>
    </w:tbl>
    <w:p w:rsidR="00000000" w:rsidRPr="00591D9C" w:rsidP="00591D9C">
      <w:pPr>
        <w:pStyle w:val="BodyText"/>
      </w:pPr>
    </w:p>
    <w:p w:rsidR="00000000" w:rsidRPr="00591D9C" w:rsidP="00591D9C">
      <w:pPr>
        <w:pStyle w:val="AllowPageBreak"/>
      </w:pPr>
    </w:p>
    <w:p w:rsidR="00000000" w:rsidRPr="00591D9C" w:rsidP="00591D9C">
      <w:pPr>
        <w:pStyle w:val="Heading1"/>
      </w:pPr>
      <w:bookmarkStart w:id="12" w:name="O_521367"/>
      <w:bookmarkEnd w:id="12"/>
      <w:r w:rsidRPr="00591D9C">
        <w:t>Unit Sector(s)</w:t>
      </w:r>
    </w:p>
    <w:p w:rsidR="00000000" w:rsidRPr="00591D9C" w:rsidP="00591D9C">
      <w:pPr>
        <w:pStyle w:val="BodyText"/>
      </w:pPr>
      <w:r w:rsidRPr="00591D9C">
        <w:t>Not applicable.</w:t>
      </w:r>
    </w:p>
    <w:p w:rsidR="00000000" w:rsidRPr="00591D9C" w:rsidP="00591D9C"/>
    <w:sectPr w:rsidSect="00591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rsidRPr="00F91D81" w:rsidP="00F91D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81" w:rsidP="00591D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1D81" w:rsidP="00591D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91D81" w:rsidP="00591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rsidRPr="00F91D81" w:rsidP="00F91D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81" w:rsidRPr="002D2AF8" w:rsidP="00591D9C">
    <w:pPr>
      <w:pStyle w:val="Header"/>
      <w:framePr w:wrap="around"/>
    </w:pPr>
    <w:r>
      <w:fldChar w:fldCharType="begin"/>
    </w:r>
    <w:r>
      <w:instrText xml:space="preserve"> TITLE   \* MERGEFORMAT </w:instrText>
    </w:r>
    <w:r>
      <w:fldChar w:fldCharType="separate"/>
    </w:r>
    <w:r>
      <w:t>DEFEO815A Operate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91D81" w:rsidP="00591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80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CE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85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D9C"/>
    <w:pPr>
      <w:spacing w:before="360" w:after="60"/>
      <w:outlineLvl w:val="0"/>
    </w:pPr>
    <w:rPr>
      <w:sz w:val="32"/>
    </w:rPr>
  </w:style>
  <w:style w:type="paragraph" w:styleId="Heading2">
    <w:name w:val="heading 2"/>
    <w:basedOn w:val="HeadingBase"/>
    <w:next w:val="BodyText"/>
    <w:link w:val="Heading2Char"/>
    <w:qFormat/>
    <w:rsid w:val="00591D9C"/>
    <w:pPr>
      <w:keepLines/>
      <w:spacing w:before="240" w:after="120"/>
      <w:outlineLvl w:val="1"/>
    </w:pPr>
    <w:rPr>
      <w:sz w:val="28"/>
      <w:szCs w:val="40"/>
    </w:rPr>
  </w:style>
  <w:style w:type="paragraph" w:styleId="Heading3">
    <w:name w:val="heading 3"/>
    <w:basedOn w:val="HeadingBase"/>
    <w:next w:val="BodyText"/>
    <w:link w:val="Heading3Char"/>
    <w:qFormat/>
    <w:rsid w:val="00591D9C"/>
    <w:pPr>
      <w:spacing w:before="180" w:after="120"/>
      <w:outlineLvl w:val="2"/>
    </w:pPr>
    <w:rPr>
      <w:spacing w:val="-10"/>
      <w:kern w:val="32"/>
    </w:rPr>
  </w:style>
  <w:style w:type="paragraph" w:styleId="Heading4">
    <w:name w:val="heading 4"/>
    <w:basedOn w:val="HeadingBase"/>
    <w:next w:val="BodyText"/>
    <w:link w:val="Heading4Char"/>
    <w:qFormat/>
    <w:rsid w:val="00591D9C"/>
    <w:pPr>
      <w:spacing w:before="160" w:after="120"/>
      <w:outlineLvl w:val="3"/>
    </w:pPr>
    <w:rPr>
      <w:sz w:val="22"/>
    </w:rPr>
  </w:style>
  <w:style w:type="paragraph" w:styleId="Heading5">
    <w:name w:val="heading 5"/>
    <w:basedOn w:val="HeadingBase"/>
    <w:next w:val="Normal"/>
    <w:link w:val="Heading5Char"/>
    <w:qFormat/>
    <w:rsid w:val="00591D9C"/>
    <w:pPr>
      <w:spacing w:before="80"/>
      <w:outlineLvl w:val="4"/>
    </w:pPr>
    <w:rPr>
      <w:color w:val="918585"/>
      <w:sz w:val="20"/>
    </w:rPr>
  </w:style>
  <w:style w:type="paragraph" w:styleId="Heading6">
    <w:name w:val="heading 6"/>
    <w:basedOn w:val="HeadingBase"/>
    <w:next w:val="Normal"/>
    <w:link w:val="Heading6Char"/>
    <w:qFormat/>
    <w:rsid w:val="00591D9C"/>
    <w:pPr>
      <w:spacing w:before="60"/>
      <w:outlineLvl w:val="5"/>
    </w:pPr>
    <w:rPr>
      <w:color w:val="918585"/>
      <w:sz w:val="20"/>
    </w:rPr>
  </w:style>
  <w:style w:type="paragraph" w:styleId="Heading7">
    <w:name w:val="heading 7"/>
    <w:basedOn w:val="Normal"/>
    <w:next w:val="Normal"/>
    <w:link w:val="Heading7Char"/>
    <w:qFormat/>
    <w:rsid w:val="00591D9C"/>
    <w:pPr>
      <w:ind w:left="720"/>
      <w:outlineLvl w:val="6"/>
    </w:pPr>
    <w:rPr>
      <w:i/>
    </w:rPr>
  </w:style>
  <w:style w:type="paragraph" w:styleId="Heading8">
    <w:name w:val="heading 8"/>
    <w:basedOn w:val="Normal"/>
    <w:next w:val="Normal"/>
    <w:link w:val="Heading8Char"/>
    <w:qFormat/>
    <w:rsid w:val="00591D9C"/>
    <w:pPr>
      <w:ind w:left="720"/>
      <w:outlineLvl w:val="7"/>
    </w:pPr>
    <w:rPr>
      <w:i/>
    </w:rPr>
  </w:style>
  <w:style w:type="paragraph" w:styleId="Heading9">
    <w:name w:val="heading 9"/>
    <w:basedOn w:val="Normal"/>
    <w:next w:val="Normal"/>
    <w:link w:val="Heading9Char"/>
    <w:qFormat/>
    <w:rsid w:val="00591D9C"/>
    <w:pPr>
      <w:ind w:left="720"/>
      <w:outlineLvl w:val="8"/>
    </w:pPr>
    <w:rPr>
      <w:i/>
    </w:rPr>
  </w:style>
  <w:style w:type="character" w:default="1" w:styleId="DefaultParagraphFont">
    <w:name w:val="Default Paragraph Font"/>
    <w:uiPriority w:val="1"/>
    <w:unhideWhenUsed/>
    <w:rsid w:val="00591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D9C"/>
  </w:style>
  <w:style w:type="character" w:customStyle="1" w:styleId="Heading1Char">
    <w:name w:val="Heading 1 Char"/>
    <w:basedOn w:val="DefaultParagraphFont"/>
    <w:link w:val="Heading1"/>
    <w:rsid w:val="00591D9C"/>
    <w:rPr>
      <w:rFonts w:ascii="Times New Roman" w:eastAsia="Times New Roman" w:hAnsi="Times New Roman" w:cs="Times New Roman"/>
      <w:b/>
      <w:sz w:val="32"/>
      <w:szCs w:val="20"/>
      <w:lang w:eastAsia="en-US"/>
    </w:rPr>
  </w:style>
  <w:style w:type="paragraph" w:styleId="BodyText">
    <w:name w:val="Body Text"/>
    <w:basedOn w:val="Normal"/>
    <w:link w:val="BodyTextChar"/>
    <w:rsid w:val="00591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D9C"/>
    <w:rPr>
      <w:rFonts w:ascii="Times New Roman" w:eastAsia="Times New Roman" w:hAnsi="Times New Roman" w:cs="Times New Roman"/>
      <w:sz w:val="24"/>
      <w:lang w:eastAsia="en-US"/>
    </w:rPr>
  </w:style>
  <w:style w:type="paragraph" w:styleId="List">
    <w:name w:val="List"/>
    <w:basedOn w:val="BodyText"/>
    <w:next w:val="BodyText"/>
    <w:rsid w:val="00591D9C"/>
    <w:pPr>
      <w:tabs>
        <w:tab w:val="left" w:pos="340"/>
      </w:tabs>
      <w:spacing w:before="60" w:after="60"/>
      <w:ind w:left="340" w:hanging="340"/>
    </w:pPr>
  </w:style>
  <w:style w:type="paragraph" w:styleId="ListBullet">
    <w:name w:val="List Bullet"/>
    <w:basedOn w:val="List"/>
    <w:rsid w:val="00591D9C"/>
    <w:pPr>
      <w:numPr>
        <w:numId w:val="13"/>
      </w:numPr>
      <w:tabs>
        <w:tab w:val="clear" w:pos="340"/>
      </w:tabs>
      <w:spacing w:before="40" w:after="40"/>
    </w:pPr>
  </w:style>
  <w:style w:type="character" w:customStyle="1" w:styleId="SpecialBold">
    <w:name w:val="Special Bold"/>
    <w:basedOn w:val="DefaultParagraphFont"/>
    <w:rsid w:val="00591D9C"/>
    <w:rPr>
      <w:b/>
      <w:spacing w:val="0"/>
    </w:rPr>
  </w:style>
  <w:style w:type="paragraph" w:styleId="ListBullet2">
    <w:name w:val="List Bullet 2"/>
    <w:basedOn w:val="List2"/>
    <w:rsid w:val="00591D9C"/>
    <w:pPr>
      <w:numPr>
        <w:numId w:val="14"/>
      </w:numPr>
      <w:tabs>
        <w:tab w:val="clear" w:pos="680"/>
      </w:tabs>
    </w:pPr>
  </w:style>
  <w:style w:type="paragraph" w:customStyle="1" w:styleId="SuperHeading">
    <w:name w:val="SuperHeading"/>
    <w:basedOn w:val="Normal"/>
    <w:rsid w:val="00591D9C"/>
    <w:pPr>
      <w:spacing w:before="240" w:after="120"/>
      <w:outlineLvl w:val="0"/>
    </w:pPr>
    <w:rPr>
      <w:rFonts w:ascii="Times New Roman" w:hAnsi="Times New Roman"/>
      <w:b/>
      <w:sz w:val="32"/>
    </w:rPr>
  </w:style>
  <w:style w:type="paragraph" w:customStyle="1" w:styleId="AllowPageBreak">
    <w:name w:val="AllowPageBreak"/>
    <w:rsid w:val="00591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1D9C"/>
    <w:rPr>
      <w:b/>
      <w:i/>
      <w:u w:val="none"/>
    </w:rPr>
  </w:style>
  <w:style w:type="character" w:customStyle="1" w:styleId="Heading2Char">
    <w:name w:val="Heading 2 Char"/>
    <w:basedOn w:val="DefaultParagraphFont"/>
    <w:link w:val="Heading2"/>
    <w:rsid w:val="00591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D9C"/>
    <w:rPr>
      <w:rFonts w:ascii="Courier New" w:eastAsia="Times New Roman" w:hAnsi="Courier New" w:cs="Times New Roman"/>
      <w:i/>
      <w:szCs w:val="20"/>
      <w:lang w:eastAsia="en-US"/>
    </w:rPr>
  </w:style>
  <w:style w:type="paragraph" w:customStyle="1" w:styleId="HeadingBase">
    <w:name w:val="Heading Base"/>
    <w:rsid w:val="00591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D9C"/>
    <w:pPr>
      <w:tabs>
        <w:tab w:val="right" w:leader="dot" w:pos="9072"/>
      </w:tabs>
      <w:ind w:left="567"/>
    </w:pPr>
    <w:rPr>
      <w:szCs w:val="22"/>
    </w:rPr>
  </w:style>
  <w:style w:type="paragraph" w:customStyle="1" w:styleId="TOCBase">
    <w:name w:val="TOC Base"/>
    <w:rsid w:val="00591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D9C"/>
    <w:pPr>
      <w:tabs>
        <w:tab w:val="right" w:leader="dot" w:pos="9072"/>
      </w:tabs>
      <w:spacing w:before="40" w:after="40"/>
      <w:ind w:left="284"/>
    </w:pPr>
    <w:rPr>
      <w:rFonts w:ascii="Times New Roman" w:hAnsi="Times New Roman"/>
    </w:rPr>
  </w:style>
  <w:style w:type="paragraph" w:styleId="TOC1">
    <w:name w:val="toc 1"/>
    <w:basedOn w:val="TOCBase"/>
    <w:next w:val="Normal"/>
    <w:rsid w:val="00591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D9C"/>
    <w:rPr>
      <w:rFonts w:ascii="Times New Roman" w:eastAsia="Times New Roman" w:hAnsi="Times New Roman" w:cs="Times New Roman"/>
      <w:sz w:val="16"/>
      <w:lang w:eastAsia="en-US"/>
    </w:rPr>
  </w:style>
  <w:style w:type="paragraph" w:styleId="Title">
    <w:name w:val="Title"/>
    <w:basedOn w:val="HeadingBase"/>
    <w:link w:val="TitleChar"/>
    <w:qFormat/>
    <w:rsid w:val="00591D9C"/>
    <w:pPr>
      <w:spacing w:before="5040"/>
      <w:jc w:val="center"/>
    </w:pPr>
    <w:rPr>
      <w:sz w:val="48"/>
      <w:szCs w:val="72"/>
      <w:lang w:val="en-US"/>
    </w:rPr>
  </w:style>
  <w:style w:type="character" w:customStyle="1" w:styleId="TitleChar">
    <w:name w:val="Title Char"/>
    <w:basedOn w:val="DefaultParagraphFont"/>
    <w:link w:val="Title"/>
    <w:rsid w:val="00591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D9C"/>
    <w:pPr>
      <w:tabs>
        <w:tab w:val="left" w:pos="3600"/>
        <w:tab w:val="left" w:pos="3958"/>
      </w:tabs>
    </w:pPr>
  </w:style>
  <w:style w:type="paragraph" w:customStyle="1" w:styleId="Note">
    <w:name w:val="Note"/>
    <w:basedOn w:val="BodyText"/>
    <w:rsid w:val="00591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D9C"/>
    <w:pPr>
      <w:framePr w:wrap="auto" w:hAnchor="text" w:y="6049"/>
    </w:pPr>
    <w:rPr>
      <w:color w:val="000000"/>
      <w:sz w:val="40"/>
    </w:rPr>
  </w:style>
  <w:style w:type="paragraph" w:customStyle="1" w:styleId="TOCTitle">
    <w:name w:val="TOCTitle"/>
    <w:basedOn w:val="Heading1"/>
    <w:rsid w:val="00591D9C"/>
    <w:pPr>
      <w:spacing w:after="240"/>
      <w:jc w:val="center"/>
      <w:outlineLvl w:val="9"/>
    </w:pPr>
    <w:rPr>
      <w:caps/>
    </w:rPr>
  </w:style>
  <w:style w:type="paragraph" w:customStyle="1" w:styleId="Version">
    <w:name w:val="Version"/>
    <w:rsid w:val="00591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D9C"/>
    <w:pPr>
      <w:keepNext w:val="0"/>
      <w:tabs>
        <w:tab w:val="right" w:pos="4176"/>
      </w:tabs>
      <w:ind w:left="198" w:hanging="198"/>
    </w:pPr>
    <w:rPr>
      <w:rFonts w:ascii="Garamond" w:hAnsi="Garamond"/>
    </w:rPr>
  </w:style>
  <w:style w:type="paragraph" w:styleId="IndexHeading">
    <w:name w:val="index heading"/>
    <w:basedOn w:val="Normal"/>
    <w:next w:val="Index1"/>
    <w:semiHidden/>
    <w:rsid w:val="00591D9C"/>
    <w:pPr>
      <w:spacing w:before="120" w:after="120"/>
    </w:pPr>
    <w:rPr>
      <w:rFonts w:ascii="Arial" w:hAnsi="Arial"/>
      <w:b/>
      <w:color w:val="918585"/>
      <w:sz w:val="24"/>
    </w:rPr>
  </w:style>
  <w:style w:type="paragraph" w:styleId="Header">
    <w:name w:val="header"/>
    <w:basedOn w:val="Normal"/>
    <w:link w:val="HeaderChar"/>
    <w:rsid w:val="00591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D9C"/>
    <w:rPr>
      <w:rFonts w:ascii="Times New Roman" w:eastAsia="Times New Roman" w:hAnsi="Times New Roman" w:cs="Times New Roman"/>
      <w:sz w:val="16"/>
      <w:szCs w:val="20"/>
      <w:lang w:val="en-GB" w:eastAsia="en-US"/>
    </w:rPr>
  </w:style>
  <w:style w:type="paragraph" w:customStyle="1" w:styleId="Chapter">
    <w:name w:val="Chapter"/>
    <w:basedOn w:val="Normal"/>
    <w:rsid w:val="00591D9C"/>
    <w:pPr>
      <w:spacing w:before="240"/>
    </w:pPr>
    <w:rPr>
      <w:rFonts w:ascii="Times New Roman" w:hAnsi="Times New Roman"/>
      <w:smallCaps/>
      <w:spacing w:val="80"/>
      <w:sz w:val="28"/>
    </w:rPr>
  </w:style>
  <w:style w:type="paragraph" w:customStyle="1" w:styleId="InChapter">
    <w:name w:val="InChapter"/>
    <w:basedOn w:val="Heading3"/>
    <w:rsid w:val="00591D9C"/>
    <w:pPr>
      <w:spacing w:after="240"/>
      <w:outlineLvl w:val="9"/>
    </w:pPr>
    <w:rPr>
      <w:noProof/>
    </w:rPr>
  </w:style>
  <w:style w:type="paragraph" w:styleId="Index2">
    <w:name w:val="index 2"/>
    <w:basedOn w:val="Normal"/>
    <w:next w:val="Normal"/>
    <w:semiHidden/>
    <w:rsid w:val="00591D9C"/>
    <w:pPr>
      <w:tabs>
        <w:tab w:val="right" w:pos="4176"/>
      </w:tabs>
      <w:ind w:left="568" w:hanging="284"/>
    </w:pPr>
    <w:rPr>
      <w:rFonts w:ascii="Garamond" w:hAnsi="Garamond"/>
    </w:rPr>
  </w:style>
  <w:style w:type="paragraph" w:customStyle="1" w:styleId="Byline">
    <w:name w:val="Byline"/>
    <w:rsid w:val="00591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D9C"/>
    <w:pPr>
      <w:tabs>
        <w:tab w:val="clear" w:pos="3600"/>
        <w:tab w:val="clear" w:pos="3958"/>
      </w:tabs>
      <w:jc w:val="right"/>
    </w:pPr>
  </w:style>
  <w:style w:type="character" w:styleId="Emphasis">
    <w:name w:val="Emphasis"/>
    <w:basedOn w:val="DefaultParagraphFont"/>
    <w:qFormat/>
    <w:rsid w:val="00591D9C"/>
    <w:rPr>
      <w:i/>
    </w:rPr>
  </w:style>
  <w:style w:type="paragraph" w:styleId="Caption">
    <w:name w:val="caption"/>
    <w:basedOn w:val="BodyText"/>
    <w:next w:val="Normal"/>
    <w:qFormat/>
    <w:rsid w:val="00591D9C"/>
    <w:pPr>
      <w:framePr w:w="2268" w:hSpace="181" w:vSpace="181" w:wrap="around" w:vAnchor="text" w:hAnchor="page" w:x="1135" w:y="285" w:anchorLock="1"/>
    </w:pPr>
    <w:rPr>
      <w:i/>
    </w:rPr>
  </w:style>
  <w:style w:type="paragraph" w:customStyle="1" w:styleId="MiniTOCTitle">
    <w:name w:val="MiniTOCTitle"/>
    <w:basedOn w:val="Heading4"/>
    <w:rsid w:val="00591D9C"/>
    <w:pPr>
      <w:spacing w:before="240"/>
      <w:outlineLvl w:val="9"/>
    </w:pPr>
    <w:rPr>
      <w:noProof/>
      <w:sz w:val="24"/>
    </w:rPr>
  </w:style>
  <w:style w:type="paragraph" w:customStyle="1" w:styleId="MiniTOCItem">
    <w:name w:val="MiniTOCItem"/>
    <w:basedOn w:val="ListBullet"/>
    <w:rsid w:val="00591D9C"/>
    <w:pPr>
      <w:numPr>
        <w:numId w:val="0"/>
      </w:numPr>
      <w:tabs>
        <w:tab w:val="right" w:leader="dot" w:pos="6521"/>
      </w:tabs>
      <w:spacing w:before="0" w:after="0"/>
    </w:pPr>
  </w:style>
  <w:style w:type="paragraph" w:customStyle="1" w:styleId="TOFTitle">
    <w:name w:val="TOFTitle"/>
    <w:basedOn w:val="TOCTitle"/>
    <w:rsid w:val="00591D9C"/>
  </w:style>
  <w:style w:type="paragraph" w:styleId="TableofFigures">
    <w:name w:val="table of figures"/>
    <w:basedOn w:val="Normal"/>
    <w:next w:val="Normal"/>
    <w:semiHidden/>
    <w:rsid w:val="00591D9C"/>
    <w:pPr>
      <w:tabs>
        <w:tab w:val="right" w:leader="dot" w:pos="9072"/>
      </w:tabs>
      <w:ind w:left="970" w:hanging="403"/>
    </w:pPr>
    <w:rPr>
      <w:rFonts w:ascii="Times New Roman" w:hAnsi="Times New Roman"/>
      <w:b/>
    </w:rPr>
  </w:style>
  <w:style w:type="paragraph" w:styleId="ListNumber">
    <w:name w:val="List Number"/>
    <w:basedOn w:val="List"/>
    <w:rsid w:val="00591D9C"/>
    <w:pPr>
      <w:numPr>
        <w:numId w:val="11"/>
      </w:numPr>
    </w:pPr>
  </w:style>
  <w:style w:type="character" w:customStyle="1" w:styleId="WingdingSymbols">
    <w:name w:val="Wingding Symbols"/>
    <w:rsid w:val="00591D9C"/>
    <w:rPr>
      <w:rFonts w:ascii="Wingdings" w:hAnsi="Wingdings"/>
    </w:rPr>
  </w:style>
  <w:style w:type="paragraph" w:customStyle="1" w:styleId="TableHeading">
    <w:name w:val="Table Heading"/>
    <w:basedOn w:val="HeadingBase"/>
    <w:rsid w:val="00591D9C"/>
    <w:pPr>
      <w:keepLines/>
      <w:pBdr>
        <w:bottom w:val="single" w:sz="6" w:space="1" w:color="918585"/>
      </w:pBdr>
      <w:spacing w:before="240"/>
    </w:pPr>
  </w:style>
  <w:style w:type="character" w:customStyle="1" w:styleId="HotSpot">
    <w:name w:val="HotSpot"/>
    <w:rsid w:val="00591D9C"/>
    <w:rPr>
      <w:color w:val="0033CC"/>
      <w:u w:val="none"/>
    </w:rPr>
  </w:style>
  <w:style w:type="paragraph" w:customStyle="1" w:styleId="BodyTextRight">
    <w:name w:val="Body Text Right"/>
    <w:basedOn w:val="BodyText"/>
    <w:rsid w:val="00591D9C"/>
    <w:pPr>
      <w:spacing w:before="0" w:after="0"/>
      <w:jc w:val="right"/>
    </w:pPr>
  </w:style>
  <w:style w:type="paragraph" w:styleId="Index3">
    <w:name w:val="index 3"/>
    <w:basedOn w:val="ListNumber2"/>
    <w:next w:val="Normal"/>
    <w:semiHidden/>
    <w:rsid w:val="00591D9C"/>
    <w:pPr>
      <w:numPr>
        <w:numId w:val="0"/>
      </w:numPr>
      <w:tabs>
        <w:tab w:val="right" w:leader="dot" w:pos="4176"/>
      </w:tabs>
    </w:pPr>
  </w:style>
  <w:style w:type="paragraph" w:styleId="ListNumber2">
    <w:name w:val="List Number 2"/>
    <w:basedOn w:val="List2"/>
    <w:rsid w:val="00591D9C"/>
    <w:pPr>
      <w:numPr>
        <w:numId w:val="10"/>
      </w:numPr>
      <w:tabs>
        <w:tab w:val="clear" w:pos="1060"/>
      </w:tabs>
    </w:pPr>
  </w:style>
  <w:style w:type="paragraph" w:customStyle="1" w:styleId="MarginNote">
    <w:name w:val="Margin Note"/>
    <w:basedOn w:val="BodyText"/>
    <w:rsid w:val="00591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D9C"/>
    <w:rPr>
      <w:sz w:val="32"/>
    </w:rPr>
  </w:style>
  <w:style w:type="paragraph" w:customStyle="1" w:styleId="HeadingProcedure">
    <w:name w:val="Heading Procedure"/>
    <w:basedOn w:val="HeadingBase"/>
    <w:next w:val="Normal"/>
    <w:rsid w:val="00591D9C"/>
    <w:pPr>
      <w:tabs>
        <w:tab w:val="left" w:pos="0"/>
      </w:tabs>
      <w:spacing w:before="120" w:after="60"/>
    </w:pPr>
    <w:rPr>
      <w:i/>
      <w:color w:val="918585"/>
      <w:sz w:val="22"/>
    </w:rPr>
  </w:style>
  <w:style w:type="paragraph" w:customStyle="1" w:styleId="TableBodyText">
    <w:name w:val="Table Body Text"/>
    <w:basedOn w:val="BodyText"/>
    <w:rsid w:val="00591D9C"/>
    <w:pPr>
      <w:spacing w:before="60" w:after="60"/>
    </w:pPr>
  </w:style>
  <w:style w:type="paragraph" w:styleId="ListContinue">
    <w:name w:val="List Continue"/>
    <w:basedOn w:val="List"/>
    <w:rsid w:val="00591D9C"/>
    <w:pPr>
      <w:ind w:firstLine="0"/>
    </w:pPr>
  </w:style>
  <w:style w:type="paragraph" w:customStyle="1" w:styleId="ListNote">
    <w:name w:val="List Note"/>
    <w:basedOn w:val="List"/>
    <w:rsid w:val="00591D9C"/>
    <w:pPr>
      <w:pBdr>
        <w:top w:val="single" w:sz="6" w:space="2" w:color="918585"/>
        <w:bottom w:val="single" w:sz="6" w:space="2" w:color="918585"/>
      </w:pBdr>
      <w:tabs>
        <w:tab w:val="left" w:pos="1021"/>
      </w:tabs>
      <w:ind w:firstLine="0"/>
    </w:pPr>
  </w:style>
  <w:style w:type="paragraph" w:customStyle="1" w:styleId="Warning">
    <w:name w:val="Warning"/>
    <w:basedOn w:val="BodyText"/>
    <w:rsid w:val="00591D9C"/>
    <w:pPr>
      <w:shd w:val="clear" w:color="auto" w:fill="D9D9D9"/>
      <w:tabs>
        <w:tab w:val="left" w:pos="992"/>
      </w:tabs>
      <w:ind w:left="119" w:right="119"/>
    </w:pPr>
    <w:rPr>
      <w:sz w:val="20"/>
    </w:rPr>
  </w:style>
  <w:style w:type="paragraph" w:customStyle="1" w:styleId="MarginIcons">
    <w:name w:val="Margin Icons"/>
    <w:basedOn w:val="BodyText"/>
    <w:rsid w:val="00591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D9C"/>
    <w:rPr>
      <w:rFonts w:ascii="Courier New" w:hAnsi="Courier New"/>
    </w:rPr>
  </w:style>
  <w:style w:type="paragraph" w:customStyle="1" w:styleId="NoteBullet">
    <w:name w:val="Note Bullet"/>
    <w:basedOn w:val="Note"/>
    <w:rsid w:val="00591D9C"/>
    <w:pPr>
      <w:tabs>
        <w:tab w:val="clear" w:pos="680"/>
      </w:tabs>
      <w:spacing w:before="60" w:after="60"/>
    </w:pPr>
  </w:style>
  <w:style w:type="paragraph" w:customStyle="1" w:styleId="SubHeading2">
    <w:name w:val="SubHeading2"/>
    <w:basedOn w:val="HeadingBase"/>
    <w:rsid w:val="00591D9C"/>
    <w:pPr>
      <w:spacing w:before="240" w:after="60"/>
    </w:pPr>
    <w:rPr>
      <w:sz w:val="20"/>
    </w:rPr>
  </w:style>
  <w:style w:type="paragraph" w:customStyle="1" w:styleId="SubHeading1">
    <w:name w:val="SubHeading1"/>
    <w:basedOn w:val="HeadingBase"/>
    <w:rsid w:val="00591D9C"/>
    <w:pPr>
      <w:spacing w:before="240" w:after="60"/>
    </w:pPr>
    <w:rPr>
      <w:color w:val="918585"/>
      <w:sz w:val="22"/>
    </w:rPr>
  </w:style>
  <w:style w:type="paragraph" w:customStyle="1" w:styleId="SideHeading">
    <w:name w:val="Side Heading"/>
    <w:basedOn w:val="HeadingBase"/>
    <w:rsid w:val="00591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D9C"/>
    <w:pPr>
      <w:numPr>
        <w:numId w:val="12"/>
      </w:numPr>
    </w:pPr>
  </w:style>
  <w:style w:type="paragraph" w:styleId="PlainText">
    <w:name w:val="Plain Text"/>
    <w:basedOn w:val="Normal"/>
    <w:link w:val="PlainTextChar"/>
    <w:rsid w:val="00591D9C"/>
    <w:rPr>
      <w:sz w:val="20"/>
    </w:rPr>
  </w:style>
  <w:style w:type="character" w:customStyle="1" w:styleId="PlainTextChar">
    <w:name w:val="Plain Text Char"/>
    <w:basedOn w:val="DefaultParagraphFont"/>
    <w:link w:val="PlainText"/>
    <w:rsid w:val="00591D9C"/>
    <w:rPr>
      <w:rFonts w:ascii="Courier New" w:eastAsia="Times New Roman" w:hAnsi="Courier New" w:cs="Times New Roman"/>
      <w:sz w:val="20"/>
      <w:szCs w:val="20"/>
      <w:lang w:eastAsia="en-US"/>
    </w:rPr>
  </w:style>
  <w:style w:type="character" w:customStyle="1" w:styleId="MenuOption">
    <w:name w:val="Menu Option"/>
    <w:basedOn w:val="DefaultParagraphFont"/>
    <w:rsid w:val="00591D9C"/>
    <w:rPr>
      <w:b/>
      <w:smallCaps/>
    </w:rPr>
  </w:style>
  <w:style w:type="paragraph" w:customStyle="1" w:styleId="TableListNumber">
    <w:name w:val="Table List Number"/>
    <w:basedOn w:val="ListNumber"/>
    <w:rsid w:val="00591D9C"/>
    <w:pPr>
      <w:numPr>
        <w:numId w:val="0"/>
      </w:numPr>
    </w:pPr>
  </w:style>
  <w:style w:type="paragraph" w:styleId="TOC4">
    <w:name w:val="toc 4"/>
    <w:basedOn w:val="TOCBase"/>
    <w:next w:val="Normal"/>
    <w:semiHidden/>
    <w:rsid w:val="00591D9C"/>
    <w:pPr>
      <w:tabs>
        <w:tab w:val="right" w:leader="dot" w:pos="9071"/>
      </w:tabs>
      <w:ind w:left="1701"/>
    </w:pPr>
  </w:style>
  <w:style w:type="paragraph" w:customStyle="1" w:styleId="ListAlpha">
    <w:name w:val="List Alpha"/>
    <w:basedOn w:val="List"/>
    <w:rsid w:val="00591D9C"/>
    <w:pPr>
      <w:numPr>
        <w:numId w:val="9"/>
      </w:numPr>
    </w:pPr>
  </w:style>
  <w:style w:type="paragraph" w:customStyle="1" w:styleId="ListAlpha2">
    <w:name w:val="List Alpha 2"/>
    <w:basedOn w:val="List2"/>
    <w:rsid w:val="00591D9C"/>
    <w:pPr>
      <w:numPr>
        <w:numId w:val="8"/>
      </w:numPr>
    </w:pPr>
  </w:style>
  <w:style w:type="paragraph" w:styleId="List2">
    <w:name w:val="List 2"/>
    <w:basedOn w:val="BodyText"/>
    <w:rsid w:val="00591D9C"/>
    <w:pPr>
      <w:tabs>
        <w:tab w:val="left" w:pos="680"/>
      </w:tabs>
      <w:spacing w:before="60" w:after="60"/>
      <w:ind w:left="680" w:hanging="340"/>
    </w:pPr>
  </w:style>
  <w:style w:type="paragraph" w:styleId="List3">
    <w:name w:val="List 3"/>
    <w:basedOn w:val="BodyText"/>
    <w:rsid w:val="00591D9C"/>
    <w:pPr>
      <w:tabs>
        <w:tab w:val="left" w:pos="1021"/>
      </w:tabs>
      <w:spacing w:before="60" w:after="60"/>
      <w:ind w:left="1020" w:hanging="340"/>
    </w:pPr>
  </w:style>
  <w:style w:type="paragraph" w:styleId="List4">
    <w:name w:val="List 4"/>
    <w:basedOn w:val="BodyText"/>
    <w:rsid w:val="00591D9C"/>
    <w:pPr>
      <w:tabs>
        <w:tab w:val="left" w:pos="1361"/>
      </w:tabs>
      <w:spacing w:before="60" w:after="60"/>
      <w:ind w:left="1361" w:hanging="340"/>
    </w:pPr>
  </w:style>
  <w:style w:type="paragraph" w:styleId="List5">
    <w:name w:val="List 5"/>
    <w:basedOn w:val="BodyText"/>
    <w:rsid w:val="00591D9C"/>
    <w:pPr>
      <w:tabs>
        <w:tab w:val="left" w:pos="1701"/>
      </w:tabs>
      <w:spacing w:before="60" w:after="60"/>
      <w:ind w:left="1701" w:hanging="340"/>
    </w:pPr>
  </w:style>
  <w:style w:type="paragraph" w:styleId="ListBullet3">
    <w:name w:val="List Bullet 3"/>
    <w:basedOn w:val="List3"/>
    <w:rsid w:val="00591D9C"/>
    <w:pPr>
      <w:numPr>
        <w:numId w:val="15"/>
      </w:numPr>
      <w:tabs>
        <w:tab w:val="clear" w:pos="1021"/>
      </w:tabs>
      <w:ind w:left="1037" w:hanging="357"/>
    </w:pPr>
  </w:style>
  <w:style w:type="paragraph" w:styleId="ListBullet4">
    <w:name w:val="List Bullet 4"/>
    <w:basedOn w:val="List4"/>
    <w:rsid w:val="00591D9C"/>
    <w:pPr>
      <w:numPr>
        <w:numId w:val="3"/>
      </w:numPr>
    </w:pPr>
  </w:style>
  <w:style w:type="paragraph" w:styleId="ListBullet5">
    <w:name w:val="List Bullet 5"/>
    <w:basedOn w:val="List5"/>
    <w:rsid w:val="00591D9C"/>
    <w:pPr>
      <w:numPr>
        <w:numId w:val="4"/>
      </w:numPr>
    </w:pPr>
  </w:style>
  <w:style w:type="paragraph" w:styleId="ListContinue2">
    <w:name w:val="List Continue 2"/>
    <w:basedOn w:val="List2"/>
    <w:rsid w:val="00591D9C"/>
    <w:pPr>
      <w:ind w:firstLine="0"/>
    </w:pPr>
  </w:style>
  <w:style w:type="paragraph" w:styleId="ListContinue3">
    <w:name w:val="List Continue 3"/>
    <w:basedOn w:val="List3"/>
    <w:rsid w:val="00591D9C"/>
    <w:pPr>
      <w:ind w:left="1021" w:firstLine="0"/>
    </w:pPr>
  </w:style>
  <w:style w:type="paragraph" w:styleId="ListContinue4">
    <w:name w:val="List Continue 4"/>
    <w:basedOn w:val="List4"/>
    <w:rsid w:val="00591D9C"/>
    <w:pPr>
      <w:ind w:firstLine="0"/>
    </w:pPr>
  </w:style>
  <w:style w:type="paragraph" w:styleId="ListContinue5">
    <w:name w:val="List Continue 5"/>
    <w:basedOn w:val="List5"/>
    <w:rsid w:val="00591D9C"/>
    <w:pPr>
      <w:ind w:firstLine="0"/>
    </w:pPr>
  </w:style>
  <w:style w:type="paragraph" w:styleId="ListNumber3">
    <w:name w:val="List Number 3"/>
    <w:basedOn w:val="List3"/>
    <w:rsid w:val="00591D9C"/>
    <w:pPr>
      <w:numPr>
        <w:numId w:val="5"/>
      </w:numPr>
    </w:pPr>
  </w:style>
  <w:style w:type="paragraph" w:styleId="ListNumber4">
    <w:name w:val="List Number 4"/>
    <w:basedOn w:val="List4"/>
    <w:rsid w:val="00591D9C"/>
    <w:pPr>
      <w:numPr>
        <w:numId w:val="6"/>
      </w:numPr>
    </w:pPr>
  </w:style>
  <w:style w:type="paragraph" w:styleId="ListNumber5">
    <w:name w:val="List Number 5"/>
    <w:basedOn w:val="List5"/>
    <w:rsid w:val="00591D9C"/>
    <w:pPr>
      <w:numPr>
        <w:numId w:val="7"/>
      </w:numPr>
    </w:pPr>
  </w:style>
  <w:style w:type="paragraph" w:styleId="BlockText">
    <w:name w:val="Block Text"/>
    <w:basedOn w:val="Normal"/>
    <w:rsid w:val="00591D9C"/>
    <w:pPr>
      <w:spacing w:after="120"/>
      <w:ind w:left="1440" w:right="1440"/>
    </w:pPr>
  </w:style>
  <w:style w:type="character" w:customStyle="1" w:styleId="Subscript">
    <w:name w:val="Subscript"/>
    <w:basedOn w:val="DefaultParagraphFont"/>
    <w:rsid w:val="00591D9C"/>
    <w:rPr>
      <w:sz w:val="16"/>
      <w:vertAlign w:val="subscript"/>
    </w:rPr>
  </w:style>
  <w:style w:type="character" w:customStyle="1" w:styleId="Superscript">
    <w:name w:val="Superscript"/>
    <w:basedOn w:val="DefaultParagraphFont"/>
    <w:rsid w:val="00591D9C"/>
    <w:rPr>
      <w:sz w:val="16"/>
      <w:vertAlign w:val="superscript"/>
    </w:rPr>
  </w:style>
  <w:style w:type="character" w:customStyle="1" w:styleId="Symbols">
    <w:name w:val="Symbols"/>
    <w:basedOn w:val="DefaultParagraphFont"/>
    <w:rsid w:val="00591D9C"/>
    <w:rPr>
      <w:rFonts w:ascii="Symbol" w:hAnsi="Symbol"/>
    </w:rPr>
  </w:style>
  <w:style w:type="character" w:customStyle="1" w:styleId="MenuOptions">
    <w:name w:val="Menu Options"/>
    <w:basedOn w:val="DefaultParagraphFont"/>
    <w:rsid w:val="00591D9C"/>
    <w:rPr>
      <w:rFonts w:ascii="Arial Narrow" w:hAnsi="Arial Narrow"/>
      <w:smallCaps/>
    </w:rPr>
  </w:style>
  <w:style w:type="character" w:customStyle="1" w:styleId="Buttons">
    <w:name w:val="Buttons"/>
    <w:basedOn w:val="DefaultParagraphFont"/>
    <w:rsid w:val="00591D9C"/>
    <w:rPr>
      <w:b/>
    </w:rPr>
  </w:style>
  <w:style w:type="character" w:customStyle="1" w:styleId="Underlined">
    <w:name w:val="Underlined"/>
    <w:basedOn w:val="DefaultParagraphFont"/>
    <w:rsid w:val="00591D9C"/>
    <w:rPr>
      <w:u w:val="single"/>
    </w:rPr>
  </w:style>
  <w:style w:type="paragraph" w:customStyle="1" w:styleId="TableBodyTextRight">
    <w:name w:val="Table Body Text Right"/>
    <w:basedOn w:val="TableBodyText"/>
    <w:rsid w:val="00591D9C"/>
    <w:pPr>
      <w:widowControl w:val="0"/>
      <w:autoSpaceDE w:val="0"/>
      <w:autoSpaceDN w:val="0"/>
      <w:adjustRightInd w:val="0"/>
      <w:jc w:val="right"/>
    </w:pPr>
    <w:rPr>
      <w:rFonts w:cs="Arial"/>
      <w:szCs w:val="18"/>
    </w:rPr>
  </w:style>
  <w:style w:type="paragraph" w:customStyle="1" w:styleId="CopyrightText">
    <w:name w:val="Copyright Text"/>
    <w:basedOn w:val="BodyText"/>
    <w:rsid w:val="00591D9C"/>
    <w:rPr>
      <w:sz w:val="18"/>
    </w:rPr>
  </w:style>
  <w:style w:type="paragraph" w:customStyle="1" w:styleId="BodySmallRight">
    <w:name w:val="Body Small Right"/>
    <w:basedOn w:val="BodyTextRight"/>
    <w:rsid w:val="00591D9C"/>
    <w:rPr>
      <w:sz w:val="18"/>
      <w:szCs w:val="18"/>
    </w:rPr>
  </w:style>
  <w:style w:type="paragraph" w:customStyle="1" w:styleId="MarginEdition">
    <w:name w:val="Margin Edition"/>
    <w:basedOn w:val="MarginNote"/>
    <w:rsid w:val="00591D9C"/>
    <w:pPr>
      <w:spacing w:before="0" w:after="0"/>
    </w:pPr>
    <w:rPr>
      <w:rFonts w:ascii="Times New Roman" w:hAnsi="Times New Roman"/>
      <w:color w:val="999999"/>
    </w:rPr>
  </w:style>
  <w:style w:type="paragraph" w:customStyle="1" w:styleId="Spacer">
    <w:name w:val="Spacer"/>
    <w:basedOn w:val="Normal"/>
    <w:rsid w:val="00591D9C"/>
    <w:rPr>
      <w:sz w:val="2"/>
      <w:szCs w:val="2"/>
    </w:rPr>
  </w:style>
  <w:style w:type="character" w:customStyle="1" w:styleId="Small">
    <w:name w:val="Small"/>
    <w:basedOn w:val="DefaultParagraphFont"/>
    <w:rsid w:val="00591D9C"/>
    <w:rPr>
      <w:sz w:val="16"/>
    </w:rPr>
  </w:style>
  <w:style w:type="paragraph" w:customStyle="1" w:styleId="WideTable">
    <w:name w:val="Wide Table"/>
    <w:basedOn w:val="Normal"/>
    <w:rsid w:val="00591D9C"/>
    <w:pPr>
      <w:ind w:left="-1418"/>
    </w:pPr>
    <w:rPr>
      <w:sz w:val="2"/>
      <w:szCs w:val="2"/>
    </w:rPr>
  </w:style>
  <w:style w:type="character" w:styleId="PageNumber">
    <w:name w:val="page number"/>
    <w:basedOn w:val="DefaultParagraphFont"/>
    <w:rsid w:val="00591D9C"/>
  </w:style>
  <w:style w:type="paragraph" w:styleId="Quote">
    <w:name w:val="Quote"/>
    <w:basedOn w:val="Heading1"/>
    <w:link w:val="QuoteChar"/>
    <w:qFormat/>
    <w:rsid w:val="00591D9C"/>
    <w:rPr>
      <w:b w:val="0"/>
      <w:sz w:val="72"/>
      <w:szCs w:val="72"/>
      <w:lang w:val="en-NZ"/>
    </w:rPr>
  </w:style>
  <w:style w:type="character" w:customStyle="1" w:styleId="QuoteChar">
    <w:name w:val="Quote Char"/>
    <w:basedOn w:val="DefaultParagraphFont"/>
    <w:link w:val="Quote"/>
    <w:rsid w:val="00591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D9C"/>
    <w:pPr>
      <w:pageBreakBefore/>
    </w:pPr>
  </w:style>
  <w:style w:type="paragraph" w:customStyle="1" w:styleId="Border">
    <w:name w:val="Border"/>
    <w:basedOn w:val="Normal"/>
    <w:qFormat/>
    <w:rsid w:val="00591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D9C"/>
    <w:rPr>
      <w:b/>
      <w:bCs/>
      <w:i/>
      <w:iCs/>
      <w:color w:val="auto"/>
    </w:rPr>
  </w:style>
  <w:style w:type="paragraph" w:styleId="IntenseQuote">
    <w:name w:val="Intense Quote"/>
    <w:basedOn w:val="Normal"/>
    <w:next w:val="Normal"/>
    <w:link w:val="IntenseQuoteChar"/>
    <w:uiPriority w:val="30"/>
    <w:qFormat/>
    <w:rsid w:val="00591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D9C"/>
    <w:rPr>
      <w:smallCaps/>
      <w:color w:val="auto"/>
      <w:u w:val="single"/>
    </w:rPr>
  </w:style>
  <w:style w:type="character" w:styleId="IntenseReference">
    <w:name w:val="Intense Reference"/>
    <w:basedOn w:val="DefaultParagraphFont"/>
    <w:uiPriority w:val="32"/>
    <w:qFormat/>
    <w:rsid w:val="00591D9C"/>
    <w:rPr>
      <w:b/>
      <w:bCs/>
      <w:smallCaps/>
      <w:color w:val="auto"/>
      <w:spacing w:val="5"/>
      <w:u w:val="single"/>
    </w:rPr>
  </w:style>
  <w:style w:type="paragraph" w:customStyle="1" w:styleId="2ColumnHeading">
    <w:name w:val="2Column Heading"/>
    <w:basedOn w:val="BodyText"/>
    <w:qFormat/>
    <w:rsid w:val="00591D9C"/>
    <w:pPr>
      <w:spacing w:after="60"/>
      <w:ind w:left="-2268"/>
    </w:pPr>
    <w:rPr>
      <w:b/>
    </w:rPr>
  </w:style>
  <w:style w:type="paragraph" w:customStyle="1" w:styleId="Heading1TOC">
    <w:name w:val="Heading1 TOC"/>
    <w:basedOn w:val="Normal"/>
    <w:qFormat/>
    <w:rsid w:val="00591D9C"/>
    <w:pPr>
      <w:spacing w:before="240" w:after="120"/>
    </w:pPr>
    <w:rPr>
      <w:rFonts w:ascii="Times New Roman" w:hAnsi="Times New Roman"/>
      <w:b/>
      <w:sz w:val="32"/>
    </w:rPr>
  </w:style>
  <w:style w:type="paragraph" w:customStyle="1" w:styleId="Heading2TOC">
    <w:name w:val="Heading2 TOC"/>
    <w:basedOn w:val="Normal"/>
    <w:qFormat/>
    <w:rsid w:val="00591D9C"/>
    <w:pPr>
      <w:spacing w:before="240" w:after="60"/>
    </w:pPr>
    <w:rPr>
      <w:rFonts w:ascii="Times New Roman" w:hAnsi="Times New Roman"/>
      <w:b/>
      <w:sz w:val="28"/>
    </w:rPr>
  </w:style>
  <w:style w:type="character" w:customStyle="1" w:styleId="Underline">
    <w:name w:val="Underline"/>
    <w:basedOn w:val="DefaultParagraphFont"/>
    <w:qFormat/>
    <w:rsid w:val="00591D9C"/>
    <w:rPr>
      <w:u w:val="single"/>
    </w:rPr>
  </w:style>
  <w:style w:type="paragraph" w:styleId="BalloonText">
    <w:name w:val="Balloon Text"/>
    <w:basedOn w:val="Normal"/>
    <w:link w:val="BalloonTextChar"/>
    <w:rsid w:val="00591D9C"/>
    <w:rPr>
      <w:rFonts w:ascii="Tahoma" w:hAnsi="Tahoma" w:cs="Tahoma"/>
      <w:sz w:val="16"/>
      <w:szCs w:val="16"/>
    </w:rPr>
  </w:style>
  <w:style w:type="character" w:customStyle="1" w:styleId="BalloonTextChar">
    <w:name w:val="Balloon Text Char"/>
    <w:basedOn w:val="DefaultParagraphFont"/>
    <w:link w:val="BalloonText"/>
    <w:rsid w:val="00591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D9C"/>
    <w:rPr>
      <w:b/>
      <w:color w:val="660033"/>
      <w:spacing w:val="0"/>
    </w:rPr>
  </w:style>
  <w:style w:type="paragraph" w:customStyle="1" w:styleId="Nameditemlist">
    <w:name w:val="Named item list"/>
    <w:basedOn w:val="BodyText"/>
    <w:qFormat/>
    <w:rsid w:val="00591D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1491</Words>
  <Characters>9285</Characters>
  <Application>Microsoft Office Word</Application>
  <DocSecurity>0</DocSecurity>
  <Lines>321</Lines>
  <Paragraphs>200</Paragraphs>
  <ScaleCrop>false</ScaleCrop>
  <Company>Author-it Software Corporation Ltd.</Company>
  <LinksUpToDate>false</LinksUpToDate>
  <CharactersWithSpaces>10702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DEFEO815A Operate small watercraft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2013-01-25T18:00:00Z</dcterms:created>
  <dcterms:modified xsi:type="dcterms:W3CDTF">2013-01-25T18:00:00Z</dcterms:modified>
</cp:coreProperties>
</file>