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6678" w:rsidP="00816678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DEFEO720A Conduct post blast analysis</w:t>
      </w:r>
      <w:r>
        <w:fldChar w:fldCharType="end"/>
      </w:r>
    </w:p>
    <w:p w:rsidR="00816678" w:rsidP="00816678">
      <w:pPr>
        <w:pStyle w:val="Version"/>
        <w:sectPr w:rsidSect="008845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84561" w:rsidP="00884561">
      <w:pPr>
        <w:pStyle w:val="SuperHeading"/>
      </w:pPr>
      <w:r w:rsidRPr="00884561">
        <w:t>DEFEO720A Conduct post blast analysis</w:t>
      </w:r>
    </w:p>
    <w:p w:rsidR="00000000" w:rsidRPr="00884561" w:rsidP="00884561">
      <w:pPr>
        <w:pStyle w:val="Heading1"/>
      </w:pPr>
      <w:bookmarkStart w:id="1" w:name="O_520436"/>
      <w:bookmarkEnd w:id="1"/>
      <w:r w:rsidRPr="008845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46"/>
        <w:gridCol w:w="4491"/>
      </w:tblGrid>
      <w:tr w:rsidTr="00816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561" w:rsidP="00884561">
            <w:pPr>
              <w:pStyle w:val="BodyText"/>
            </w:pPr>
            <w:r w:rsidRPr="00884561">
              <w:rPr>
                <w:rStyle w:val="SpecialBold"/>
              </w:rPr>
              <w:t>Release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561" w:rsidP="00884561">
            <w:pPr>
              <w:pStyle w:val="BodyText"/>
            </w:pPr>
            <w:r w:rsidRPr="00884561">
              <w:rPr>
                <w:rStyle w:val="SpecialBold"/>
              </w:rPr>
              <w:t>TP version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561">
            <w:pPr>
              <w:pStyle w:val="BodyText"/>
              <w:rPr>
                <w:lang w:val="en-NZ"/>
              </w:rPr>
            </w:pPr>
            <w:r w:rsidRPr="00884561">
              <w:rPr>
                <w:rStyle w:val="SpecialBold"/>
              </w:rPr>
              <w:t xml:space="preserve"> Comments</w:t>
            </w:r>
          </w:p>
        </w:tc>
      </w:tr>
      <w:tr w:rsidTr="00816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561">
            <w:pPr>
              <w:pStyle w:val="BodyText"/>
              <w:rPr>
                <w:lang w:val="en-NZ"/>
              </w:rPr>
            </w:pPr>
            <w:r w:rsidRPr="00884561">
              <w:t>2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561">
            <w:pPr>
              <w:pStyle w:val="BodyText"/>
              <w:rPr>
                <w:lang w:val="en-NZ"/>
              </w:rPr>
            </w:pPr>
            <w:r w:rsidRPr="00884561">
              <w:t>DEF12 V2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561">
            <w:pPr>
              <w:pStyle w:val="BodyText"/>
              <w:rPr>
                <w:lang w:val="en-NZ"/>
              </w:rPr>
            </w:pPr>
            <w:r w:rsidRPr="00884561">
              <w:t xml:space="preserve">Layout adjusted. </w:t>
            </w:r>
          </w:p>
        </w:tc>
      </w:tr>
      <w:tr w:rsidTr="00816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561">
            <w:pPr>
              <w:pStyle w:val="BodyText"/>
              <w:rPr>
                <w:lang w:val="en-NZ"/>
              </w:rPr>
            </w:pPr>
            <w:r w:rsidRPr="00884561">
              <w:t>1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561">
            <w:pPr>
              <w:pStyle w:val="BodyText"/>
              <w:rPr>
                <w:lang w:val="en-NZ"/>
              </w:rPr>
            </w:pPr>
            <w:r w:rsidRPr="00884561">
              <w:t>DEF12 V1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561" w:rsidP="00884561">
            <w:pPr>
              <w:pStyle w:val="BodyText"/>
            </w:pPr>
            <w:r w:rsidRPr="00884561">
              <w:t>First release.</w:t>
            </w:r>
          </w:p>
        </w:tc>
      </w:tr>
    </w:tbl>
    <w:p w:rsidR="00816678" w:rsidP="00884561">
      <w:pPr>
        <w:pStyle w:val="BodyText"/>
      </w:pPr>
    </w:p>
    <w:p w:rsidR="00816678" w:rsidP="00884561">
      <w:pPr>
        <w:pStyle w:val="BodyText"/>
      </w:pPr>
    </w:p>
    <w:p w:rsidR="00000000" w:rsidRPr="00884561" w:rsidP="00884561">
      <w:pPr>
        <w:pStyle w:val="Heading1"/>
      </w:pPr>
      <w:bookmarkStart w:id="2" w:name="O_520435"/>
      <w:bookmarkEnd w:id="2"/>
      <w:r w:rsidRPr="00884561">
        <w:t>Unit Descriptor</w:t>
      </w:r>
    </w:p>
    <w:p w:rsidR="00000000" w:rsidRPr="00884561" w:rsidP="00884561">
      <w:pPr>
        <w:pStyle w:val="BodyText"/>
      </w:pPr>
      <w:r w:rsidRPr="00884561">
        <w:t xml:space="preserve">This unit covers the competency required to analyse a blast site following an </w:t>
      </w:r>
      <w:r w:rsidRPr="00884561">
        <w:rPr>
          <w:rStyle w:val="BoldandItalics"/>
        </w:rPr>
        <w:t>incident</w:t>
      </w:r>
      <w:r w:rsidRPr="00884561">
        <w:t xml:space="preserve"> involving </w:t>
      </w:r>
      <w:r w:rsidRPr="00884561">
        <w:rPr>
          <w:rStyle w:val="BoldandItalics"/>
        </w:rPr>
        <w:t>explosive ordnance</w:t>
      </w:r>
      <w:r w:rsidRPr="00884561">
        <w:t>.</w:t>
      </w:r>
    </w:p>
    <w:p w:rsidR="00000000" w:rsidRPr="00884561" w:rsidP="00884561">
      <w:pPr>
        <w:pStyle w:val="AllowPageBreak"/>
      </w:pPr>
    </w:p>
    <w:p w:rsidR="00000000" w:rsidRPr="00884561" w:rsidP="00884561">
      <w:pPr>
        <w:pStyle w:val="Heading1"/>
      </w:pPr>
      <w:bookmarkStart w:id="3" w:name="O_520434"/>
      <w:bookmarkEnd w:id="3"/>
      <w:r w:rsidRPr="00884561">
        <w:t>Application of the Unit</w:t>
      </w:r>
    </w:p>
    <w:p w:rsidR="00000000" w:rsidRPr="00884561" w:rsidP="00884561">
      <w:pPr>
        <w:pStyle w:val="BodyText"/>
      </w:pPr>
      <w:r w:rsidRPr="00884561">
        <w:t>This competency applies to the individual who is required to conduct an analysis of a site following an explosive ordnance incident. The incident may include accidents or intentional blasts using</w:t>
      </w:r>
      <w:r w:rsidRPr="00884561">
        <w:t xml:space="preserve"> explosive ordnance or improvised explosive devices.</w:t>
      </w:r>
    </w:p>
    <w:p w:rsidR="00000000" w:rsidRPr="00884561" w:rsidP="00884561">
      <w:pPr>
        <w:pStyle w:val="BodyText"/>
      </w:pPr>
      <w:r w:rsidRPr="00884561">
        <w:t>The unit requires the individual to examine the site to identify the nature of the blast and provide advice to authorities on the incident.</w:t>
      </w:r>
    </w:p>
    <w:p w:rsidR="00000000" w:rsidRPr="00884561" w:rsidP="00884561">
      <w:pPr>
        <w:pStyle w:val="AllowPageBreak"/>
      </w:pPr>
    </w:p>
    <w:p w:rsidR="00000000" w:rsidRPr="00884561" w:rsidP="00884561">
      <w:pPr>
        <w:pStyle w:val="Heading1"/>
      </w:pPr>
      <w:bookmarkStart w:id="4" w:name="O_520433"/>
      <w:bookmarkEnd w:id="4"/>
      <w:r w:rsidRPr="00884561">
        <w:t>Licensing/Regulatory Information</w:t>
      </w:r>
    </w:p>
    <w:p w:rsidR="00000000" w:rsidRPr="00884561" w:rsidP="00884561">
      <w:pPr>
        <w:pStyle w:val="BodyText"/>
      </w:pPr>
      <w:r w:rsidRPr="00884561">
        <w:t>Not applicabl</w:t>
      </w:r>
      <w:r w:rsidRPr="00884561">
        <w:t>e.</w:t>
      </w:r>
    </w:p>
    <w:p w:rsidR="00000000" w:rsidRPr="00884561" w:rsidP="00884561">
      <w:pPr>
        <w:pStyle w:val="AllowPageBreak"/>
      </w:pPr>
    </w:p>
    <w:p w:rsidR="00000000" w:rsidRPr="00884561" w:rsidP="00884561">
      <w:pPr>
        <w:pStyle w:val="Heading1"/>
      </w:pPr>
      <w:bookmarkStart w:id="5" w:name="O_520432"/>
      <w:bookmarkEnd w:id="5"/>
      <w:r w:rsidRPr="00884561">
        <w:t>Pre-Requisites</w:t>
      </w:r>
    </w:p>
    <w:p w:rsidR="00000000" w:rsidRPr="00884561" w:rsidP="00884561">
      <w:pPr>
        <w:pStyle w:val="BodyText"/>
      </w:pPr>
      <w:r w:rsidRPr="00884561">
        <w:t>Not applicable.</w:t>
      </w:r>
    </w:p>
    <w:p w:rsidR="00000000" w:rsidRPr="00884561" w:rsidP="00884561">
      <w:pPr>
        <w:pStyle w:val="AllowPageBreak"/>
      </w:pPr>
    </w:p>
    <w:p w:rsidR="00000000" w:rsidRPr="00884561" w:rsidP="00884561">
      <w:pPr>
        <w:pStyle w:val="Heading1"/>
      </w:pPr>
      <w:bookmarkStart w:id="6" w:name="O_520431"/>
      <w:bookmarkEnd w:id="6"/>
      <w:r w:rsidRPr="00884561">
        <w:t>Employability Skills Information</w:t>
      </w:r>
    </w:p>
    <w:p w:rsidR="00000000" w:rsidRPr="00884561" w:rsidP="00884561">
      <w:pPr>
        <w:pStyle w:val="BodyText"/>
      </w:pPr>
      <w:r w:rsidRPr="00884561">
        <w:t>This unit contains employability skills.</w:t>
      </w:r>
    </w:p>
    <w:p w:rsidR="00000000" w:rsidRPr="00884561" w:rsidP="00884561">
      <w:pPr>
        <w:pStyle w:val="AllowPageBreak"/>
      </w:pPr>
    </w:p>
    <w:p w:rsidR="00000000" w:rsidRPr="00884561" w:rsidP="00884561">
      <w:pPr>
        <w:pStyle w:val="Heading1"/>
      </w:pPr>
      <w:bookmarkStart w:id="7" w:name="O_520430"/>
      <w:bookmarkEnd w:id="7"/>
      <w:r w:rsidRPr="00884561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16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561">
            <w:pPr>
              <w:pStyle w:val="BodyText"/>
              <w:rPr>
                <w:lang w:val="en-NZ"/>
              </w:rPr>
            </w:pPr>
            <w:r w:rsidRPr="00884561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561" w:rsidP="00884561">
            <w:pPr>
              <w:pStyle w:val="BodyText"/>
            </w:pPr>
            <w:r w:rsidRPr="00884561">
              <w:t xml:space="preserve">Performance Criteria describe the required performance needed to demonstrate achievement of the element. Where </w:t>
            </w:r>
            <w:r w:rsidRPr="00884561">
              <w:rPr>
                <w:rStyle w:val="BoldandItalics"/>
              </w:rPr>
              <w:t>bold italicised</w:t>
            </w:r>
            <w:r w:rsidRPr="00884561">
              <w:t xml:space="preserve"> text is used, further information is detailed in the Range Stat</w:t>
            </w:r>
            <w:r w:rsidRPr="00884561">
              <w:t>ement. Assessment of performance is to be consistent with the Evidence Guide.</w:t>
            </w:r>
          </w:p>
        </w:tc>
      </w:tr>
    </w:tbl>
    <w:p w:rsidR="00000000" w:rsidRPr="00884561" w:rsidP="00884561">
      <w:pPr>
        <w:pStyle w:val="BodyText"/>
      </w:pPr>
    </w:p>
    <w:p w:rsidR="00000000" w:rsidRPr="00884561" w:rsidP="00884561">
      <w:pPr>
        <w:pStyle w:val="AllowPageBreak"/>
      </w:pPr>
    </w:p>
    <w:p w:rsidR="00000000" w:rsidRPr="00884561" w:rsidP="00884561">
      <w:pPr>
        <w:pStyle w:val="Heading1"/>
      </w:pPr>
      <w:bookmarkStart w:id="8" w:name="O_520429"/>
      <w:bookmarkEnd w:id="8"/>
      <w:r w:rsidRPr="0088456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16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561" w:rsidP="00884561">
            <w:pPr>
              <w:pStyle w:val="BodyText"/>
            </w:pPr>
            <w:r w:rsidRPr="00884561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561">
            <w:pPr>
              <w:pStyle w:val="BodyText"/>
              <w:rPr>
                <w:lang w:val="en-NZ"/>
              </w:rPr>
            </w:pPr>
            <w:r w:rsidRPr="00884561">
              <w:rPr>
                <w:rStyle w:val="SpecialBold"/>
              </w:rPr>
              <w:t>PERFORMANCE CRITERIA</w:t>
            </w:r>
          </w:p>
        </w:tc>
      </w:tr>
      <w:tr w:rsidTr="00816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561">
            <w:pPr>
              <w:pStyle w:val="List"/>
              <w:rPr>
                <w:lang w:val="en-NZ"/>
              </w:rPr>
            </w:pPr>
            <w:r w:rsidRPr="00884561">
              <w:t>1.</w:t>
            </w:r>
            <w:r w:rsidRPr="00884561">
              <w:tab/>
            </w:r>
            <w:r w:rsidRPr="00884561">
              <w:rPr>
                <w:rStyle w:val="SpecialBold"/>
              </w:rPr>
              <w:t>Prepare for post blast analysis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561" w:rsidP="00884561">
            <w:pPr>
              <w:pStyle w:val="List"/>
            </w:pPr>
            <w:r w:rsidRPr="00884561">
              <w:t>1.1</w:t>
            </w:r>
            <w:r w:rsidRPr="00884561">
              <w:tab/>
            </w:r>
            <w:r w:rsidRPr="00884561">
              <w:rPr>
                <w:rStyle w:val="BoldandItalics"/>
              </w:rPr>
              <w:t>Pre</w:t>
            </w:r>
            <w:r w:rsidRPr="00884561">
              <w:t>-</w:t>
            </w:r>
            <w:r w:rsidRPr="00884561">
              <w:rPr>
                <w:rStyle w:val="BoldandItalics"/>
              </w:rPr>
              <w:t>scene arrival planning</w:t>
            </w:r>
            <w:r w:rsidRPr="00884561">
              <w:t xml:space="preserve"> is conducted in acco</w:t>
            </w:r>
            <w:r w:rsidRPr="00884561">
              <w:t>rdance with instructions and procedures</w:t>
            </w:r>
          </w:p>
          <w:p w:rsidR="00000000" w:rsidRPr="00884561" w:rsidP="00884561">
            <w:pPr>
              <w:pStyle w:val="List"/>
            </w:pPr>
            <w:r w:rsidRPr="00884561">
              <w:t>1.2</w:t>
            </w:r>
            <w:r w:rsidRPr="00884561">
              <w:tab/>
            </w:r>
            <w:r w:rsidRPr="00884561">
              <w:rPr>
                <w:rStyle w:val="BoldandItalics"/>
              </w:rPr>
              <w:t>Safety requirements</w:t>
            </w:r>
            <w:r w:rsidRPr="00884561">
              <w:t xml:space="preserve"> are identified and applied in accordance with legislation and organisational requirements</w:t>
            </w:r>
          </w:p>
          <w:p w:rsidR="00000000" w:rsidRPr="00884561" w:rsidP="00884561">
            <w:pPr>
              <w:pStyle w:val="List"/>
            </w:pPr>
            <w:r w:rsidRPr="00884561">
              <w:t>1.3</w:t>
            </w:r>
            <w:r w:rsidRPr="00884561">
              <w:tab/>
            </w:r>
            <w:r w:rsidRPr="00884561">
              <w:rPr>
                <w:rStyle w:val="BoldandItalics"/>
              </w:rPr>
              <w:t>Security requirements</w:t>
            </w:r>
            <w:r w:rsidRPr="00884561">
              <w:t xml:space="preserve"> are identified and applied in accordance with legislation and organisational</w:t>
            </w:r>
            <w:r w:rsidRPr="00884561">
              <w:t xml:space="preserve"> requirements</w:t>
            </w:r>
          </w:p>
          <w:p w:rsidR="00000000" w:rsidP="00884561">
            <w:pPr>
              <w:pStyle w:val="List"/>
              <w:rPr>
                <w:lang w:val="en-NZ"/>
              </w:rPr>
            </w:pPr>
            <w:r w:rsidRPr="00884561">
              <w:t>1.4</w:t>
            </w:r>
            <w:r w:rsidRPr="00884561">
              <w:tab/>
            </w:r>
            <w:r w:rsidRPr="00884561">
              <w:rPr>
                <w:rStyle w:val="BoldandItalics"/>
              </w:rPr>
              <w:t>Equipment</w:t>
            </w:r>
            <w:r w:rsidRPr="00884561">
              <w:t xml:space="preserve">, </w:t>
            </w:r>
            <w:r w:rsidRPr="00884561">
              <w:rPr>
                <w:rStyle w:val="BoldandItalics"/>
              </w:rPr>
              <w:t>tools and stores</w:t>
            </w:r>
            <w:r w:rsidRPr="00884561">
              <w:t xml:space="preserve"> required for post blast analysis are identified and prepared for use in accordance with authorised procedures</w:t>
            </w:r>
          </w:p>
        </w:tc>
      </w:tr>
      <w:tr w:rsidTr="00816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561">
            <w:pPr>
              <w:pStyle w:val="List"/>
              <w:rPr>
                <w:lang w:val="en-NZ"/>
              </w:rPr>
            </w:pPr>
            <w:r w:rsidRPr="00884561">
              <w:t>2.</w:t>
            </w:r>
            <w:r w:rsidRPr="00884561">
              <w:tab/>
            </w:r>
            <w:r w:rsidRPr="00884561">
              <w:rPr>
                <w:rStyle w:val="SpecialBold"/>
              </w:rPr>
              <w:t>Examine blast site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561" w:rsidP="00884561">
            <w:pPr>
              <w:pStyle w:val="List"/>
            </w:pPr>
            <w:r w:rsidRPr="00884561">
              <w:t>2.1</w:t>
            </w:r>
            <w:r w:rsidRPr="00884561">
              <w:tab/>
            </w:r>
            <w:r w:rsidRPr="00884561">
              <w:rPr>
                <w:rStyle w:val="BoldandItalics"/>
              </w:rPr>
              <w:t>Contact and liaison with other agencies</w:t>
            </w:r>
            <w:r w:rsidRPr="00884561">
              <w:t xml:space="preserve"> is established </w:t>
            </w:r>
            <w:r w:rsidRPr="00884561">
              <w:t>on arrival and maintained in accordance with current procedures</w:t>
            </w:r>
          </w:p>
          <w:p w:rsidR="00000000" w:rsidRPr="00884561" w:rsidP="00884561">
            <w:pPr>
              <w:pStyle w:val="List"/>
            </w:pPr>
            <w:r w:rsidRPr="00884561">
              <w:t>2.2</w:t>
            </w:r>
            <w:r w:rsidRPr="00884561">
              <w:tab/>
              <w:t xml:space="preserve">Blast site examination is conducted in accordance with current policy and procedures addressing all </w:t>
            </w:r>
            <w:r w:rsidRPr="00884561">
              <w:rPr>
                <w:rStyle w:val="BoldandItalics"/>
              </w:rPr>
              <w:t>relevant work health and safety requirements</w:t>
            </w:r>
          </w:p>
          <w:p w:rsidR="00000000" w:rsidP="00884561">
            <w:pPr>
              <w:pStyle w:val="List"/>
              <w:rPr>
                <w:lang w:val="en-NZ"/>
              </w:rPr>
            </w:pPr>
            <w:r w:rsidRPr="00884561">
              <w:t>2.3</w:t>
            </w:r>
            <w:r w:rsidRPr="00884561">
              <w:tab/>
            </w:r>
            <w:r w:rsidRPr="00884561">
              <w:rPr>
                <w:rStyle w:val="BoldandItalics"/>
              </w:rPr>
              <w:t>Data recording</w:t>
            </w:r>
            <w:r w:rsidRPr="00884561">
              <w:t xml:space="preserve"> is documented in accorda</w:t>
            </w:r>
            <w:r w:rsidRPr="00884561">
              <w:t>nce with standard procedures and within resource limitations</w:t>
            </w:r>
          </w:p>
        </w:tc>
      </w:tr>
      <w:tr w:rsidTr="00816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561">
            <w:pPr>
              <w:pStyle w:val="List"/>
              <w:rPr>
                <w:lang w:val="en-NZ"/>
              </w:rPr>
            </w:pPr>
            <w:r w:rsidRPr="00884561">
              <w:t>3.</w:t>
            </w:r>
            <w:r w:rsidRPr="00884561">
              <w:tab/>
            </w:r>
            <w:r w:rsidRPr="00884561">
              <w:rPr>
                <w:rStyle w:val="SpecialBold"/>
              </w:rPr>
              <w:t>Analyse the data and determine incident cause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561" w:rsidP="00884561">
            <w:pPr>
              <w:pStyle w:val="List"/>
            </w:pPr>
            <w:r w:rsidRPr="00884561">
              <w:t>3.1</w:t>
            </w:r>
            <w:r w:rsidRPr="00884561">
              <w:tab/>
              <w:t>Incident data is reviewed in accordance with standard procedures</w:t>
            </w:r>
          </w:p>
          <w:p w:rsidR="00000000" w:rsidRPr="00884561" w:rsidP="00884561">
            <w:pPr>
              <w:pStyle w:val="List"/>
            </w:pPr>
            <w:r w:rsidRPr="00884561">
              <w:t>3.2</w:t>
            </w:r>
            <w:r w:rsidRPr="00884561">
              <w:tab/>
              <w:t>Incident data is analysed and conclusions are drawn from the analysis in</w:t>
            </w:r>
            <w:r w:rsidRPr="00884561">
              <w:t xml:space="preserve"> accordance with standard procedures</w:t>
            </w:r>
          </w:p>
          <w:p w:rsidR="00000000" w:rsidRPr="00884561" w:rsidP="00884561">
            <w:pPr>
              <w:pStyle w:val="List"/>
            </w:pPr>
            <w:r w:rsidRPr="00884561">
              <w:t>3.3</w:t>
            </w:r>
            <w:r w:rsidRPr="00884561">
              <w:tab/>
            </w:r>
            <w:r w:rsidRPr="00884561">
              <w:rPr>
                <w:rStyle w:val="BoldandItalics"/>
              </w:rPr>
              <w:t>Specialist advice</w:t>
            </w:r>
            <w:r w:rsidRPr="00884561">
              <w:t xml:space="preserve"> is sought in accordance with analysis requirements and standard procedures</w:t>
            </w:r>
          </w:p>
          <w:p w:rsidR="00000000" w:rsidP="00884561">
            <w:pPr>
              <w:pStyle w:val="List"/>
              <w:rPr>
                <w:lang w:val="en-NZ"/>
              </w:rPr>
            </w:pPr>
            <w:r w:rsidRPr="00884561">
              <w:t>3.4</w:t>
            </w:r>
            <w:r w:rsidRPr="00884561">
              <w:tab/>
              <w:t>Conclusions are drawn from the analysis in determining the cause of the incident</w:t>
            </w:r>
          </w:p>
        </w:tc>
      </w:tr>
      <w:tr w:rsidTr="00816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561">
            <w:pPr>
              <w:pStyle w:val="List"/>
              <w:rPr>
                <w:lang w:val="en-NZ"/>
              </w:rPr>
            </w:pPr>
            <w:r w:rsidRPr="00884561">
              <w:t>4.</w:t>
            </w:r>
            <w:r w:rsidRPr="00884561">
              <w:tab/>
              <w:t xml:space="preserve"> </w:t>
            </w:r>
            <w:r w:rsidRPr="00884561">
              <w:rPr>
                <w:rStyle w:val="SpecialBold"/>
              </w:rPr>
              <w:t>Maintain documentation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561" w:rsidP="00884561">
            <w:pPr>
              <w:pStyle w:val="List"/>
            </w:pPr>
            <w:r w:rsidRPr="00884561">
              <w:t>4.1</w:t>
            </w:r>
            <w:r w:rsidRPr="00884561">
              <w:tab/>
            </w:r>
            <w:r w:rsidRPr="00884561">
              <w:t>Analysis process is documented in accordance with standard procedures</w:t>
            </w:r>
          </w:p>
          <w:p w:rsidR="00000000" w:rsidRPr="00884561" w:rsidP="00884561">
            <w:pPr>
              <w:pStyle w:val="List"/>
            </w:pPr>
            <w:r w:rsidRPr="00884561">
              <w:t>4.2</w:t>
            </w:r>
            <w:r w:rsidRPr="00884561">
              <w:tab/>
            </w:r>
            <w:r w:rsidRPr="00884561">
              <w:rPr>
                <w:rStyle w:val="BoldandItalics"/>
              </w:rPr>
              <w:t>Information related to the cause of the incident</w:t>
            </w:r>
            <w:r w:rsidRPr="00884561">
              <w:t xml:space="preserve"> is provided to authorities in accordance with standard procedures</w:t>
            </w:r>
          </w:p>
          <w:p w:rsidR="00000000" w:rsidRPr="00884561" w:rsidP="00884561">
            <w:pPr>
              <w:pStyle w:val="List"/>
            </w:pPr>
            <w:r w:rsidRPr="00884561">
              <w:t>4.3</w:t>
            </w:r>
            <w:r w:rsidRPr="00884561">
              <w:tab/>
              <w:t>Evidence is provided to inquiries/courts as required</w:t>
            </w:r>
          </w:p>
        </w:tc>
      </w:tr>
    </w:tbl>
    <w:p w:rsidR="00000000" w:rsidRPr="00884561" w:rsidP="00884561">
      <w:pPr>
        <w:pStyle w:val="BodyText"/>
      </w:pPr>
    </w:p>
    <w:p w:rsidR="00000000" w:rsidRPr="00884561" w:rsidP="00884561">
      <w:pPr>
        <w:pStyle w:val="AllowPageBreak"/>
      </w:pPr>
    </w:p>
    <w:p w:rsidR="00000000" w:rsidRPr="00884561" w:rsidP="00884561">
      <w:pPr>
        <w:pStyle w:val="Heading1"/>
      </w:pPr>
      <w:bookmarkStart w:id="9" w:name="O_520428"/>
      <w:bookmarkEnd w:id="9"/>
      <w:r w:rsidRPr="00884561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816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561">
            <w:pPr>
              <w:pStyle w:val="BodyText"/>
              <w:rPr>
                <w:lang w:val="en-NZ"/>
              </w:rPr>
            </w:pPr>
            <w:r w:rsidRPr="00884561">
              <w:t>This describes the essential skills and knowledge and their level, required for this unit.</w:t>
            </w:r>
          </w:p>
        </w:tc>
      </w:tr>
      <w:tr w:rsidTr="00816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561">
            <w:pPr>
              <w:pStyle w:val="BodyText"/>
              <w:rPr>
                <w:lang w:val="en-NZ"/>
              </w:rPr>
            </w:pPr>
            <w:r w:rsidRPr="00884561">
              <w:rPr>
                <w:rStyle w:val="SpecialBold"/>
              </w:rPr>
              <w:t>Required Skills</w:t>
            </w:r>
          </w:p>
        </w:tc>
      </w:tr>
      <w:tr w:rsidTr="00816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561" w:rsidP="00884561">
            <w:pPr>
              <w:pStyle w:val="ListBullet"/>
            </w:pPr>
            <w:r w:rsidRPr="00884561">
              <w:t>analyse and evaluate information</w:t>
            </w:r>
          </w:p>
          <w:p w:rsidR="00000000" w:rsidRPr="00884561" w:rsidP="00884561">
            <w:pPr>
              <w:pStyle w:val="ListBullet"/>
            </w:pPr>
            <w:r w:rsidRPr="00884561">
              <w:t>apply knowledge of explosive ordnance</w:t>
            </w:r>
          </w:p>
          <w:p w:rsidR="00000000" w:rsidRPr="00884561" w:rsidP="00884561">
            <w:pPr>
              <w:pStyle w:val="ListBullet"/>
            </w:pPr>
            <w:r w:rsidRPr="00884561">
              <w:t>apply safety procedures</w:t>
            </w:r>
          </w:p>
          <w:p w:rsidR="00000000" w:rsidRPr="00884561" w:rsidP="00884561">
            <w:pPr>
              <w:pStyle w:val="ListBullet"/>
            </w:pPr>
            <w:r w:rsidRPr="00884561">
              <w:t>apply security procedures</w:t>
            </w:r>
          </w:p>
          <w:p w:rsidR="00000000" w:rsidRPr="00884561" w:rsidP="00884561">
            <w:pPr>
              <w:pStyle w:val="ListBullet"/>
            </w:pPr>
            <w:r w:rsidRPr="00884561">
              <w:t>apply time management</w:t>
            </w:r>
          </w:p>
          <w:p w:rsidR="00000000" w:rsidRPr="00884561" w:rsidP="00884561">
            <w:pPr>
              <w:pStyle w:val="ListBullet"/>
            </w:pPr>
            <w:r w:rsidRPr="00884561">
              <w:t>apply operational safety</w:t>
            </w:r>
          </w:p>
          <w:p w:rsidR="00000000" w:rsidRPr="00884561" w:rsidP="00884561">
            <w:pPr>
              <w:pStyle w:val="ListBullet"/>
            </w:pPr>
            <w:r w:rsidRPr="00884561">
              <w:t xml:space="preserve">communicate orally and in writing </w:t>
            </w:r>
          </w:p>
          <w:p w:rsidR="00000000" w:rsidRPr="00884561" w:rsidP="00884561">
            <w:pPr>
              <w:pStyle w:val="ListBullet"/>
            </w:pPr>
            <w:r w:rsidRPr="00884561">
              <w:t>conduct appropriate tests</w:t>
            </w:r>
          </w:p>
          <w:p w:rsidR="00000000" w:rsidRPr="00884561" w:rsidP="00884561">
            <w:pPr>
              <w:pStyle w:val="ListBullet"/>
            </w:pPr>
            <w:r w:rsidRPr="00884561">
              <w:t>conduct liaison</w:t>
            </w:r>
          </w:p>
          <w:p w:rsidR="00000000" w:rsidRPr="00884561" w:rsidP="00884561">
            <w:pPr>
              <w:pStyle w:val="ListBullet"/>
            </w:pPr>
            <w:r w:rsidRPr="00884561">
              <w:t>interpret test methods/procedures</w:t>
            </w:r>
          </w:p>
          <w:p w:rsidR="00000000" w:rsidRPr="00884561" w:rsidP="00884561">
            <w:pPr>
              <w:pStyle w:val="ListBullet"/>
            </w:pPr>
            <w:r w:rsidRPr="00884561">
              <w:t>maintain security, integrity, traceability of samples, sub-samples, test</w:t>
            </w:r>
            <w:r w:rsidRPr="00884561">
              <w:t xml:space="preserve"> data and results, and documentation </w:t>
            </w:r>
          </w:p>
          <w:p w:rsidR="00000000" w:rsidRPr="00884561" w:rsidP="00884561">
            <w:pPr>
              <w:pStyle w:val="ListBullet"/>
            </w:pPr>
            <w:r w:rsidRPr="00884561">
              <w:t>operate specialist explosive ordnance disposal vehicle</w:t>
            </w:r>
          </w:p>
          <w:p w:rsidR="00000000" w:rsidRPr="00884561" w:rsidP="00884561">
            <w:pPr>
              <w:pStyle w:val="ListBullet"/>
            </w:pPr>
            <w:r w:rsidRPr="00884561">
              <w:t>operate test equipment</w:t>
            </w:r>
          </w:p>
          <w:p w:rsidR="00000000" w:rsidP="00884561">
            <w:pPr>
              <w:pStyle w:val="ListBullet"/>
              <w:rPr>
                <w:lang w:val="en-NZ"/>
              </w:rPr>
            </w:pPr>
            <w:r w:rsidRPr="00884561">
              <w:t>read, access, interpret and apply technical instructions</w:t>
            </w:r>
          </w:p>
        </w:tc>
      </w:tr>
      <w:tr w:rsidTr="00816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561">
            <w:pPr>
              <w:pStyle w:val="BodyText"/>
              <w:rPr>
                <w:lang w:val="en-NZ"/>
              </w:rPr>
            </w:pPr>
            <w:r w:rsidRPr="00884561">
              <w:rPr>
                <w:rStyle w:val="SpecialBold"/>
              </w:rPr>
              <w:t>Required Knowledge</w:t>
            </w:r>
          </w:p>
        </w:tc>
      </w:tr>
      <w:tr w:rsidTr="00816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83"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561" w:rsidP="00884561">
            <w:pPr>
              <w:pStyle w:val="ListBullet"/>
            </w:pPr>
            <w:r w:rsidRPr="00884561">
              <w:t>analysis process</w:t>
            </w:r>
          </w:p>
          <w:p w:rsidR="00000000" w:rsidRPr="00884561" w:rsidP="00884561">
            <w:pPr>
              <w:pStyle w:val="ListBullet"/>
            </w:pPr>
            <w:r w:rsidRPr="00884561">
              <w:t>characteristics, technical capabilities, effects and limitations of explosive ordnance</w:t>
            </w:r>
          </w:p>
          <w:p w:rsidR="00000000" w:rsidRPr="00884561" w:rsidP="00884561">
            <w:pPr>
              <w:pStyle w:val="ListBullet"/>
            </w:pPr>
            <w:r w:rsidRPr="00884561">
              <w:t>chemical principles and concepts underpinning explosive ordnance</w:t>
            </w:r>
          </w:p>
          <w:p w:rsidR="00000000" w:rsidRPr="00884561" w:rsidP="00884561">
            <w:pPr>
              <w:pStyle w:val="ListBullet"/>
            </w:pPr>
            <w:r w:rsidRPr="00884561">
              <w:t>documentation requirements</w:t>
            </w:r>
          </w:p>
          <w:p w:rsidR="00000000" w:rsidRPr="00884561" w:rsidP="00884561">
            <w:pPr>
              <w:pStyle w:val="ListBullet"/>
            </w:pPr>
            <w:r w:rsidRPr="00884561">
              <w:t>initiation procedures</w:t>
            </w:r>
          </w:p>
          <w:p w:rsidR="00000000" w:rsidRPr="00884561" w:rsidP="00884561">
            <w:pPr>
              <w:pStyle w:val="ListBullet"/>
            </w:pPr>
            <w:r w:rsidRPr="00884561">
              <w:t>organisation and/or legal traceability requirements</w:t>
            </w:r>
          </w:p>
          <w:p w:rsidR="00000000" w:rsidRPr="00884561" w:rsidP="00884561">
            <w:pPr>
              <w:pStyle w:val="ListBullet"/>
            </w:pPr>
            <w:r w:rsidRPr="00884561">
              <w:t>rel</w:t>
            </w:r>
            <w:r w:rsidRPr="00884561">
              <w:t>evant testing procedures</w:t>
            </w:r>
          </w:p>
          <w:p w:rsidR="00000000" w:rsidRPr="00884561" w:rsidP="00884561">
            <w:pPr>
              <w:pStyle w:val="ListBullet"/>
            </w:pPr>
            <w:r w:rsidRPr="00884561">
              <w:t xml:space="preserve">security procedures </w:t>
            </w:r>
          </w:p>
          <w:p w:rsidR="00000000" w:rsidRPr="00884561" w:rsidP="00884561">
            <w:pPr>
              <w:pStyle w:val="ListBullet"/>
            </w:pPr>
            <w:r w:rsidRPr="00884561">
              <w:t>theory of explosive ordnance design</w:t>
            </w:r>
          </w:p>
          <w:p w:rsidR="00000000" w:rsidRPr="00884561" w:rsidP="00884561">
            <w:pPr>
              <w:pStyle w:val="ListBullet"/>
            </w:pPr>
            <w:r w:rsidRPr="00884561">
              <w:t>use of instruments for qualitative and/or quantitative analysis</w:t>
            </w:r>
          </w:p>
        </w:tc>
      </w:tr>
    </w:tbl>
    <w:p w:rsidR="00000000" w:rsidRPr="00884561" w:rsidP="00884561">
      <w:pPr>
        <w:pStyle w:val="BodyText"/>
      </w:pPr>
    </w:p>
    <w:p w:rsidR="00000000" w:rsidRPr="00884561" w:rsidP="00884561">
      <w:pPr>
        <w:pStyle w:val="AllowPageBreak"/>
      </w:pPr>
    </w:p>
    <w:p w:rsidR="00000000" w:rsidRPr="00884561" w:rsidP="00884561">
      <w:pPr>
        <w:pStyle w:val="Heading1"/>
      </w:pPr>
      <w:bookmarkStart w:id="10" w:name="O_520427"/>
      <w:bookmarkEnd w:id="10"/>
      <w:r w:rsidRPr="00884561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16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561">
            <w:pPr>
              <w:pStyle w:val="BodyText"/>
              <w:rPr>
                <w:lang w:val="en-NZ"/>
              </w:rPr>
            </w:pPr>
            <w:r w:rsidRPr="00884561">
              <w:t>The evidence guide provides advice on assessme</w:t>
            </w:r>
            <w:r w:rsidRPr="00884561">
              <w:t>nt and must be read in conjunction with the Performance Criteria, Required Skills and Knowledge, the Range Statement and the Assessment Guidelines for this Training Package.</w:t>
            </w:r>
          </w:p>
        </w:tc>
      </w:tr>
      <w:tr w:rsidTr="00816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561">
            <w:pPr>
              <w:pStyle w:val="BodyText"/>
              <w:rPr>
                <w:lang w:val="en-NZ"/>
              </w:rPr>
            </w:pPr>
            <w:r w:rsidRPr="00884561">
              <w:rPr>
                <w:rStyle w:val="SpecialBold"/>
              </w:rPr>
              <w:t xml:space="preserve">Critical aspects for assessment and evidence required to demonstrate competency </w:t>
            </w:r>
            <w:r w:rsidRPr="00884561">
              <w:rPr>
                <w:rStyle w:val="SpecialBold"/>
              </w:rPr>
              <w:t>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561" w:rsidP="00884561">
            <w:pPr>
              <w:pStyle w:val="BodyText"/>
            </w:pPr>
            <w:r w:rsidRPr="00884561">
              <w:t>Assessment must confirm the ability to:</w:t>
            </w:r>
          </w:p>
          <w:p w:rsidR="00000000" w:rsidRPr="00884561" w:rsidP="00884561">
            <w:pPr>
              <w:pStyle w:val="ListBullet"/>
            </w:pPr>
            <w:r w:rsidRPr="00884561">
              <w:t>conduct post blast analysis</w:t>
            </w:r>
          </w:p>
          <w:p w:rsidR="00000000" w:rsidRPr="00884561" w:rsidP="00884561">
            <w:pPr>
              <w:pStyle w:val="ListBullet"/>
            </w:pPr>
            <w:r w:rsidRPr="00884561">
              <w:t>determine the cause of the incident</w:t>
            </w:r>
          </w:p>
          <w:p w:rsidR="00000000" w:rsidRPr="00884561" w:rsidP="00884561">
            <w:pPr>
              <w:pStyle w:val="ListBullet"/>
            </w:pPr>
            <w:r w:rsidRPr="00884561">
              <w:t>provide technical advice to authorities</w:t>
            </w:r>
          </w:p>
          <w:p w:rsidR="00000000" w:rsidRPr="00884561" w:rsidP="00884561">
            <w:pPr>
              <w:pStyle w:val="ListBullet"/>
            </w:pPr>
            <w:r w:rsidRPr="00884561">
              <w:t>maintain relevant records</w:t>
            </w:r>
          </w:p>
          <w:p w:rsidR="00000000" w:rsidRPr="00884561" w:rsidP="00884561">
            <w:pPr>
              <w:pStyle w:val="BodyText"/>
            </w:pPr>
            <w:r w:rsidRPr="00884561">
              <w:rPr>
                <w:rStyle w:val="SpecialBold"/>
              </w:rPr>
              <w:t>Consistency in performance</w:t>
            </w:r>
          </w:p>
          <w:p w:rsidR="00000000" w:rsidP="00884561">
            <w:pPr>
              <w:pStyle w:val="BodyText"/>
              <w:rPr>
                <w:lang w:val="en-NZ"/>
              </w:rPr>
            </w:pPr>
            <w:r w:rsidRPr="00884561">
              <w:t>Competency should be demonstrated over time in a variety of incidents or in simulated environments.</w:t>
            </w:r>
          </w:p>
        </w:tc>
      </w:tr>
      <w:tr w:rsidTr="00816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561" w:rsidP="00884561">
            <w:pPr>
              <w:pStyle w:val="BodyText"/>
            </w:pPr>
            <w:r w:rsidRPr="00884561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561" w:rsidP="00884561">
            <w:pPr>
              <w:pStyle w:val="BodyText"/>
            </w:pPr>
            <w:r w:rsidRPr="00884561">
              <w:rPr>
                <w:rStyle w:val="SpecialBold"/>
              </w:rPr>
              <w:t>Context of assessment</w:t>
            </w:r>
          </w:p>
          <w:p w:rsidR="00000000" w:rsidRPr="00884561" w:rsidP="00884561">
            <w:pPr>
              <w:pStyle w:val="BodyText"/>
            </w:pPr>
            <w:r w:rsidRPr="00884561">
              <w:t>Competency should be assessed in an actual or simulated activity.</w:t>
            </w:r>
          </w:p>
          <w:p w:rsidR="00000000" w:rsidRPr="00884561" w:rsidP="00884561">
            <w:pPr>
              <w:pStyle w:val="BodyText"/>
            </w:pPr>
            <w:r w:rsidRPr="00884561">
              <w:rPr>
                <w:rStyle w:val="SpecialBold"/>
              </w:rPr>
              <w:t>Specific resources</w:t>
            </w:r>
            <w:r w:rsidRPr="00884561">
              <w:rPr>
                <w:rStyle w:val="SpecialBold"/>
              </w:rPr>
              <w:t xml:space="preserve"> for assessment</w:t>
            </w:r>
          </w:p>
          <w:p w:rsidR="00000000" w:rsidRPr="00884561" w:rsidP="00884561">
            <w:pPr>
              <w:pStyle w:val="BodyText"/>
            </w:pPr>
            <w:r w:rsidRPr="00884561">
              <w:t>Access is required to:</w:t>
            </w:r>
          </w:p>
          <w:p w:rsidR="00000000" w:rsidRPr="00884561" w:rsidP="00884561">
            <w:pPr>
              <w:pStyle w:val="ListBullet"/>
            </w:pPr>
            <w:r w:rsidRPr="00884561">
              <w:t>explosive ordnance</w:t>
            </w:r>
          </w:p>
          <w:p w:rsidR="00000000" w:rsidP="00884561">
            <w:pPr>
              <w:pStyle w:val="ListBullet"/>
              <w:rPr>
                <w:lang w:val="en-NZ"/>
              </w:rPr>
            </w:pPr>
            <w:r w:rsidRPr="00884561">
              <w:t>blast sites</w:t>
            </w:r>
          </w:p>
        </w:tc>
      </w:tr>
      <w:tr w:rsidTr="00816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561">
            <w:pPr>
              <w:pStyle w:val="BodyText"/>
              <w:rPr>
                <w:lang w:val="en-NZ"/>
              </w:rPr>
            </w:pPr>
            <w:r w:rsidRPr="00884561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561" w:rsidP="00884561">
            <w:pPr>
              <w:pStyle w:val="BodyText"/>
            </w:pPr>
            <w:r w:rsidRPr="00884561">
              <w:t xml:space="preserve">In a public safety environment assessment is usually conducted via direct observation in a training environment or in the workplace via subject </w:t>
            </w:r>
            <w:r w:rsidRPr="00884561">
              <w:t>matter supervision and/or mentoring, which is typically recorded in a competency workbook.</w:t>
            </w:r>
          </w:p>
          <w:p w:rsidR="00000000" w:rsidRPr="00884561" w:rsidP="00884561">
            <w:pPr>
              <w:pStyle w:val="BodyText"/>
            </w:pPr>
            <w:r w:rsidRPr="00884561">
              <w:t>Assessment is completed using appropriately qualified assessors who select the most appropriate method of assessment.</w:t>
            </w:r>
          </w:p>
          <w:p w:rsidR="00000000" w:rsidRPr="00884561" w:rsidP="00884561">
            <w:pPr>
              <w:pStyle w:val="BodyText"/>
            </w:pPr>
            <w:r w:rsidRPr="00884561">
              <w:t>Assessment may occur in an operational environm</w:t>
            </w:r>
            <w:r w:rsidRPr="00884561">
              <w:t>ent or in an industry-approved simulated work environment. Forms of assessment that are typically used include:</w:t>
            </w:r>
          </w:p>
          <w:p w:rsidR="00000000" w:rsidRPr="00884561" w:rsidP="00884561">
            <w:pPr>
              <w:pStyle w:val="ListBullet"/>
            </w:pPr>
            <w:r w:rsidRPr="00884561">
              <w:t>direct observation</w:t>
            </w:r>
          </w:p>
          <w:p w:rsidR="00000000" w:rsidRPr="00884561" w:rsidP="00884561">
            <w:pPr>
              <w:pStyle w:val="ListBullet"/>
            </w:pPr>
            <w:r w:rsidRPr="00884561">
              <w:t>interviewing the candidate</w:t>
            </w:r>
          </w:p>
          <w:p w:rsidR="00000000" w:rsidRPr="00884561" w:rsidP="00884561">
            <w:pPr>
              <w:pStyle w:val="ListBullet"/>
            </w:pPr>
            <w:r w:rsidRPr="00884561">
              <w:t>journals and workplace documentation</w:t>
            </w:r>
          </w:p>
          <w:p w:rsidR="00000000" w:rsidRPr="00884561" w:rsidP="00884561">
            <w:pPr>
              <w:pStyle w:val="ListBullet"/>
            </w:pPr>
            <w:r w:rsidRPr="00884561">
              <w:t>third party reports from supervisors</w:t>
            </w:r>
          </w:p>
          <w:p w:rsidR="00000000" w:rsidRPr="00884561" w:rsidP="00884561">
            <w:pPr>
              <w:pStyle w:val="ListBullet"/>
            </w:pPr>
            <w:r w:rsidRPr="00884561">
              <w:t>written or oral questio</w:t>
            </w:r>
            <w:r w:rsidRPr="00884561">
              <w:t>ns</w:t>
            </w:r>
          </w:p>
        </w:tc>
      </w:tr>
    </w:tbl>
    <w:p w:rsidR="00000000" w:rsidRPr="00884561" w:rsidP="00884561">
      <w:pPr>
        <w:pStyle w:val="BodyText"/>
      </w:pPr>
    </w:p>
    <w:p w:rsidR="00000000" w:rsidRPr="00884561" w:rsidP="00884561">
      <w:pPr>
        <w:pStyle w:val="AllowPageBreak"/>
      </w:pPr>
    </w:p>
    <w:p w:rsidR="00000000" w:rsidRPr="00884561" w:rsidP="00884561">
      <w:pPr>
        <w:pStyle w:val="Heading1"/>
      </w:pPr>
      <w:bookmarkStart w:id="11" w:name="O_520426"/>
      <w:bookmarkEnd w:id="11"/>
      <w:r w:rsidRPr="00884561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16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561">
            <w:pPr>
              <w:pStyle w:val="BodyText"/>
              <w:rPr>
                <w:lang w:val="en-NZ"/>
              </w:rPr>
            </w:pPr>
            <w:r w:rsidRPr="00884561">
              <w:t xml:space="preserve">The Range Statement relates to the Unit of Competency as a whole. It allows for different work environments and situations that may affect performance. </w:t>
            </w:r>
            <w:r w:rsidRPr="00884561">
              <w:rPr>
                <w:rStyle w:val="BoldandItalics"/>
              </w:rPr>
              <w:t>Bold italicised</w:t>
            </w:r>
            <w:r w:rsidRPr="00884561">
              <w:t xml:space="preserve"> wording in the Performance Criteria is detailed be</w:t>
            </w:r>
            <w:r w:rsidRPr="00884561">
              <w:t>low.</w:t>
            </w:r>
          </w:p>
        </w:tc>
      </w:tr>
      <w:tr w:rsidTr="00816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561">
            <w:pPr>
              <w:pStyle w:val="BodyText"/>
              <w:rPr>
                <w:lang w:val="en-NZ"/>
              </w:rPr>
            </w:pPr>
            <w:r w:rsidRPr="00884561">
              <w:rPr>
                <w:rStyle w:val="BoldandItalics"/>
              </w:rPr>
              <w:t xml:space="preserve">Incidents </w:t>
            </w:r>
            <w:r w:rsidRPr="00884561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561">
            <w:pPr>
              <w:pStyle w:val="ListBullet"/>
              <w:rPr>
                <w:lang w:val="en-NZ"/>
              </w:rPr>
            </w:pPr>
            <w:r w:rsidRPr="00884561">
              <w:t>Accidental or intentional explosion involving explosive ordnance or an improvised explosive device</w:t>
            </w:r>
          </w:p>
        </w:tc>
      </w:tr>
      <w:tr w:rsidTr="00816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561">
            <w:pPr>
              <w:pStyle w:val="BodyText"/>
              <w:rPr>
                <w:lang w:val="en-NZ"/>
              </w:rPr>
            </w:pPr>
            <w:r w:rsidRPr="00884561">
              <w:rPr>
                <w:rStyle w:val="BoldandItalics"/>
              </w:rPr>
              <w:t>Explosive ordnance</w:t>
            </w:r>
            <w:r w:rsidRPr="00884561">
              <w:t xml:space="preserve"> includes: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561">
            <w:pPr>
              <w:pStyle w:val="ListBullet"/>
              <w:rPr>
                <w:lang w:val="en-NZ"/>
              </w:rPr>
            </w:pPr>
            <w:r w:rsidRPr="00884561">
              <w:t xml:space="preserve">All munitions containing explosives, nuclear fission or fusion materials and biological </w:t>
            </w:r>
            <w:r w:rsidRPr="00884561">
              <w:t xml:space="preserve">and chemical agents such as bombs and warheads; guided and ballistic missiles; artillery, mortar, rocket and small arms ammunition; all mines, torpedoes and depth charges; demolition charges; pyrotechnics; clusters and dispensers; cartridge and propellant </w:t>
            </w:r>
            <w:r w:rsidRPr="00884561">
              <w:t>actuated devices; electro explosive devices; clandestine and other improvised explosive devices; and all similar or related items or components explosive in nature</w:t>
            </w:r>
          </w:p>
        </w:tc>
      </w:tr>
      <w:tr w:rsidTr="00816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561">
            <w:pPr>
              <w:pStyle w:val="BodyText"/>
              <w:rPr>
                <w:lang w:val="en-NZ"/>
              </w:rPr>
            </w:pPr>
            <w:r w:rsidRPr="00884561">
              <w:rPr>
                <w:rStyle w:val="BoldandItalics"/>
              </w:rPr>
              <w:t>Pre-scene arrival planning</w:t>
            </w:r>
            <w:r w:rsidRPr="00884561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561">
            <w:pPr>
              <w:pStyle w:val="ListBullet"/>
              <w:rPr>
                <w:lang w:val="en-NZ"/>
              </w:rPr>
            </w:pPr>
            <w:r w:rsidRPr="00884561">
              <w:t>Acquiring as much information on the incident and current situation as is available</w:t>
            </w:r>
          </w:p>
        </w:tc>
      </w:tr>
      <w:tr w:rsidTr="00816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561">
            <w:pPr>
              <w:pStyle w:val="BodyText"/>
              <w:rPr>
                <w:lang w:val="en-NZ"/>
              </w:rPr>
            </w:pPr>
            <w:r w:rsidRPr="00884561">
              <w:rPr>
                <w:rStyle w:val="BoldandItalics"/>
              </w:rPr>
              <w:t>Safety requirements</w:t>
            </w:r>
            <w:r w:rsidRPr="00884561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561" w:rsidP="00884561">
            <w:pPr>
              <w:pStyle w:val="ListBullet"/>
            </w:pPr>
            <w:r w:rsidRPr="00884561">
              <w:t xml:space="preserve">Blast debris </w:t>
            </w:r>
          </w:p>
          <w:p w:rsidR="00000000" w:rsidRPr="00884561" w:rsidP="00884561">
            <w:pPr>
              <w:pStyle w:val="ListBullet"/>
            </w:pPr>
            <w:r w:rsidRPr="00884561">
              <w:t>Damaged structures</w:t>
            </w:r>
          </w:p>
          <w:p w:rsidR="00000000" w:rsidP="00884561">
            <w:pPr>
              <w:pStyle w:val="ListBullet"/>
              <w:rPr>
                <w:lang w:val="en-NZ"/>
              </w:rPr>
            </w:pPr>
            <w:r w:rsidRPr="00884561">
              <w:t xml:space="preserve">Unexploded ordnance </w:t>
            </w:r>
          </w:p>
        </w:tc>
      </w:tr>
      <w:tr w:rsidTr="00816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561">
            <w:pPr>
              <w:pStyle w:val="BodyText"/>
              <w:rPr>
                <w:lang w:val="en-NZ"/>
              </w:rPr>
            </w:pPr>
            <w:r w:rsidRPr="00884561">
              <w:rPr>
                <w:rStyle w:val="BoldandItalics"/>
              </w:rPr>
              <w:t xml:space="preserve">Security requirements </w:t>
            </w:r>
            <w:r w:rsidRPr="00884561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561" w:rsidP="00884561">
            <w:pPr>
              <w:pStyle w:val="ListBullet"/>
            </w:pPr>
            <w:r w:rsidRPr="00884561">
              <w:t>Check points</w:t>
            </w:r>
          </w:p>
          <w:p w:rsidR="00000000" w:rsidRPr="00884561" w:rsidP="00884561">
            <w:pPr>
              <w:pStyle w:val="ListBullet"/>
            </w:pPr>
            <w:r w:rsidRPr="00884561">
              <w:t>Cleared areas</w:t>
            </w:r>
          </w:p>
          <w:p w:rsidR="00000000" w:rsidRPr="00884561" w:rsidP="00884561">
            <w:pPr>
              <w:pStyle w:val="ListBullet"/>
            </w:pPr>
            <w:r w:rsidRPr="00884561">
              <w:t>Lighting</w:t>
            </w:r>
          </w:p>
          <w:p w:rsidR="00000000" w:rsidRPr="00884561" w:rsidP="00884561">
            <w:pPr>
              <w:pStyle w:val="ListBullet"/>
            </w:pPr>
            <w:r w:rsidRPr="00884561">
              <w:t>Screening</w:t>
            </w:r>
          </w:p>
          <w:p w:rsidR="00000000" w:rsidP="00884561">
            <w:pPr>
              <w:pStyle w:val="ListBullet"/>
              <w:rPr>
                <w:lang w:val="en-NZ"/>
              </w:rPr>
            </w:pPr>
            <w:r w:rsidRPr="00884561">
              <w:t>Sentries</w:t>
            </w:r>
          </w:p>
        </w:tc>
      </w:tr>
      <w:tr w:rsidTr="00816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561">
            <w:pPr>
              <w:pStyle w:val="BodyText"/>
              <w:rPr>
                <w:lang w:val="en-NZ"/>
              </w:rPr>
            </w:pPr>
            <w:r w:rsidRPr="00884561">
              <w:rPr>
                <w:rStyle w:val="BoldandItalics"/>
              </w:rPr>
              <w:t>Equipment, tools and stores</w:t>
            </w:r>
            <w:r w:rsidRPr="00884561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561" w:rsidP="00884561">
            <w:pPr>
              <w:pStyle w:val="ListBullet"/>
            </w:pPr>
            <w:r w:rsidRPr="00884561">
              <w:t>Chemical detection/analysis equipment</w:t>
            </w:r>
          </w:p>
          <w:p w:rsidR="00000000" w:rsidRPr="00884561" w:rsidP="00884561">
            <w:pPr>
              <w:pStyle w:val="ListBullet"/>
            </w:pPr>
            <w:r w:rsidRPr="00884561">
              <w:t>Digging tools</w:t>
            </w:r>
          </w:p>
          <w:p w:rsidR="00000000" w:rsidRPr="00884561" w:rsidP="00884561">
            <w:pPr>
              <w:pStyle w:val="ListBullet"/>
            </w:pPr>
            <w:r w:rsidRPr="00884561">
              <w:t>Hook and line</w:t>
            </w:r>
          </w:p>
          <w:p w:rsidR="00000000" w:rsidRPr="00884561" w:rsidP="00884561">
            <w:pPr>
              <w:pStyle w:val="ListBullet"/>
            </w:pPr>
            <w:r w:rsidRPr="00884561">
              <w:t>Personal protective equipment</w:t>
            </w:r>
          </w:p>
          <w:p w:rsidR="00000000" w:rsidRPr="00884561" w:rsidP="00884561">
            <w:pPr>
              <w:pStyle w:val="ListBullet"/>
            </w:pPr>
            <w:r w:rsidRPr="00884561">
              <w:t>Specialist explosive ordnance disposal vehicle</w:t>
            </w:r>
          </w:p>
          <w:p w:rsidR="00000000" w:rsidRPr="00884561" w:rsidP="00884561">
            <w:pPr>
              <w:pStyle w:val="ListBullet"/>
            </w:pPr>
            <w:r w:rsidRPr="00884561">
              <w:t>Telescope</w:t>
            </w:r>
          </w:p>
          <w:p w:rsidR="00000000" w:rsidRPr="00884561" w:rsidP="00884561">
            <w:pPr>
              <w:pStyle w:val="ListBullet"/>
            </w:pPr>
            <w:r w:rsidRPr="00884561">
              <w:t>X-ray including complete equipment schedules and processing equipment</w:t>
            </w:r>
          </w:p>
          <w:p w:rsidR="00000000" w:rsidRPr="00884561" w:rsidP="00884561">
            <w:pPr>
              <w:pStyle w:val="ListBullet"/>
            </w:pPr>
            <w:r w:rsidRPr="00884561">
              <w:t>And may include reference materials such as:</w:t>
            </w:r>
          </w:p>
          <w:p w:rsidR="00000000" w:rsidRPr="00884561" w:rsidP="00884561">
            <w:pPr>
              <w:pStyle w:val="ListBullet2"/>
            </w:pPr>
            <w:r w:rsidRPr="00884561">
              <w:t>STANAGS</w:t>
            </w:r>
          </w:p>
          <w:p w:rsidR="00000000" w:rsidRPr="00884561" w:rsidP="00884561">
            <w:pPr>
              <w:pStyle w:val="ListBullet2"/>
            </w:pPr>
            <w:r w:rsidRPr="00884561">
              <w:t>Defence service instructions</w:t>
            </w:r>
          </w:p>
          <w:p w:rsidR="00000000" w:rsidRPr="00884561" w:rsidP="00884561">
            <w:pPr>
              <w:pStyle w:val="ListBullet2"/>
            </w:pPr>
            <w:r w:rsidRPr="00884561">
              <w:t>memorandums of understanding</w:t>
            </w:r>
          </w:p>
          <w:p w:rsidR="00000000" w:rsidRPr="00884561" w:rsidP="00884561">
            <w:pPr>
              <w:pStyle w:val="ListBullet2"/>
            </w:pPr>
            <w:r w:rsidRPr="00884561">
              <w:t>standing operating procedures</w:t>
            </w:r>
          </w:p>
          <w:p w:rsidR="00000000" w:rsidP="00884561">
            <w:pPr>
              <w:pStyle w:val="ListBullet2"/>
              <w:rPr>
                <w:lang w:val="en-NZ"/>
              </w:rPr>
            </w:pPr>
            <w:r w:rsidRPr="00884561">
              <w:t>range instructions</w:t>
            </w:r>
          </w:p>
        </w:tc>
      </w:tr>
      <w:tr w:rsidTr="00816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561">
            <w:pPr>
              <w:pStyle w:val="BodyText"/>
              <w:rPr>
                <w:lang w:val="en-NZ"/>
              </w:rPr>
            </w:pPr>
            <w:r w:rsidRPr="00884561">
              <w:rPr>
                <w:rStyle w:val="BoldandItalics"/>
              </w:rPr>
              <w:t>Contact and liaison with other agencies</w:t>
            </w:r>
            <w:r w:rsidRPr="00884561">
              <w:t xml:space="preserve"> may cover: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561" w:rsidP="00884561">
            <w:pPr>
              <w:pStyle w:val="ListBullet"/>
            </w:pPr>
            <w:r w:rsidRPr="00884561">
              <w:t>Authorisation</w:t>
            </w:r>
          </w:p>
          <w:p w:rsidR="00000000" w:rsidRPr="00884561" w:rsidP="00884561">
            <w:pPr>
              <w:pStyle w:val="ListBullet"/>
            </w:pPr>
            <w:r w:rsidRPr="00884561">
              <w:t>Chain of evidence</w:t>
            </w:r>
          </w:p>
          <w:p w:rsidR="00000000" w:rsidRPr="00884561" w:rsidP="00884561">
            <w:pPr>
              <w:pStyle w:val="ListBullet"/>
            </w:pPr>
            <w:r w:rsidRPr="00884561">
              <w:t>Control arrangements</w:t>
            </w:r>
          </w:p>
          <w:p w:rsidR="00000000" w:rsidRPr="00884561" w:rsidP="00884561">
            <w:pPr>
              <w:pStyle w:val="ListBullet"/>
            </w:pPr>
            <w:r w:rsidRPr="00884561">
              <w:t>Evacuation requirements</w:t>
            </w:r>
          </w:p>
          <w:p w:rsidR="00000000" w:rsidRPr="00884561" w:rsidP="00884561">
            <w:pPr>
              <w:pStyle w:val="ListBullet"/>
            </w:pPr>
            <w:r w:rsidRPr="00884561">
              <w:t>Media details and releases</w:t>
            </w:r>
          </w:p>
          <w:p w:rsidR="00000000" w:rsidP="00884561">
            <w:pPr>
              <w:pStyle w:val="ListBullet"/>
              <w:rPr>
                <w:lang w:val="en-NZ"/>
              </w:rPr>
            </w:pPr>
            <w:r w:rsidRPr="00884561">
              <w:t>Safety aspects</w:t>
            </w:r>
          </w:p>
        </w:tc>
      </w:tr>
      <w:tr w:rsidTr="00816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561">
            <w:pPr>
              <w:pStyle w:val="BodyText"/>
              <w:rPr>
                <w:lang w:val="en-NZ"/>
              </w:rPr>
            </w:pPr>
            <w:r w:rsidRPr="00884561">
              <w:rPr>
                <w:rStyle w:val="BoldandItalics"/>
              </w:rPr>
              <w:t>Relevant work health and safety requirements</w:t>
            </w:r>
            <w:r w:rsidRPr="00884561">
              <w:t xml:space="preserve"> may: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561" w:rsidP="00884561">
            <w:pPr>
              <w:pStyle w:val="ListBullet"/>
            </w:pPr>
            <w:r w:rsidRPr="00884561">
              <w:t>Be subordinate to the operational requirement in the performance of explosive ordnance disposal operations</w:t>
            </w:r>
          </w:p>
          <w:p w:rsidR="00000000" w:rsidP="00884561">
            <w:pPr>
              <w:pStyle w:val="ListBullet"/>
              <w:rPr>
                <w:lang w:val="en-NZ"/>
              </w:rPr>
            </w:pPr>
            <w:r w:rsidRPr="00884561">
              <w:t>Involve applying recognised safety precautions</w:t>
            </w:r>
          </w:p>
        </w:tc>
      </w:tr>
      <w:tr w:rsidTr="00816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561">
            <w:pPr>
              <w:pStyle w:val="BodyText"/>
              <w:rPr>
                <w:lang w:val="en-NZ"/>
              </w:rPr>
            </w:pPr>
            <w:r w:rsidRPr="00884561">
              <w:rPr>
                <w:rStyle w:val="BoldandItalics"/>
              </w:rPr>
              <w:t>Data recording</w:t>
            </w:r>
            <w:r w:rsidRPr="00884561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561" w:rsidP="00884561">
            <w:pPr>
              <w:pStyle w:val="ListBullet"/>
            </w:pPr>
            <w:r w:rsidRPr="00884561">
              <w:t>Audio recording</w:t>
            </w:r>
          </w:p>
          <w:p w:rsidR="00000000" w:rsidRPr="00884561" w:rsidP="00884561">
            <w:pPr>
              <w:pStyle w:val="ListBullet"/>
            </w:pPr>
            <w:r w:rsidRPr="00884561">
              <w:t xml:space="preserve">Chemical analysis </w:t>
            </w:r>
          </w:p>
          <w:p w:rsidR="00000000" w:rsidRPr="00884561" w:rsidP="00884561">
            <w:pPr>
              <w:pStyle w:val="ListBullet"/>
            </w:pPr>
            <w:r w:rsidRPr="00884561">
              <w:t xml:space="preserve">Collection of evidence </w:t>
            </w:r>
          </w:p>
          <w:p w:rsidR="00000000" w:rsidRPr="00884561" w:rsidP="00884561">
            <w:pPr>
              <w:pStyle w:val="ListBullet"/>
            </w:pPr>
            <w:r w:rsidRPr="00884561">
              <w:t>Computer gene</w:t>
            </w:r>
            <w:r w:rsidRPr="00884561">
              <w:t>rated data</w:t>
            </w:r>
          </w:p>
          <w:p w:rsidR="00000000" w:rsidRPr="00884561" w:rsidP="00884561">
            <w:pPr>
              <w:pStyle w:val="ListBullet"/>
            </w:pPr>
            <w:r w:rsidRPr="00884561">
              <w:t>Digital imaging</w:t>
            </w:r>
          </w:p>
          <w:p w:rsidR="00000000" w:rsidRPr="00884561" w:rsidP="00884561">
            <w:pPr>
              <w:pStyle w:val="ListBullet"/>
            </w:pPr>
            <w:r w:rsidRPr="00884561">
              <w:t>Global positioning system (GPS)</w:t>
            </w:r>
          </w:p>
          <w:p w:rsidR="00000000" w:rsidRPr="00884561" w:rsidP="00884561">
            <w:pPr>
              <w:pStyle w:val="ListBullet"/>
            </w:pPr>
            <w:r w:rsidRPr="00884561">
              <w:t>Hand written notes</w:t>
            </w:r>
          </w:p>
          <w:p w:rsidR="00000000" w:rsidRPr="00884561" w:rsidP="00884561">
            <w:pPr>
              <w:pStyle w:val="ListBullet"/>
            </w:pPr>
            <w:r w:rsidRPr="00884561">
              <w:t>Measurements</w:t>
            </w:r>
          </w:p>
          <w:p w:rsidR="00000000" w:rsidRPr="00884561" w:rsidP="00884561">
            <w:pPr>
              <w:pStyle w:val="ListBullet"/>
            </w:pPr>
            <w:r w:rsidRPr="00884561">
              <w:t>Photographic</w:t>
            </w:r>
          </w:p>
          <w:p w:rsidR="00000000" w:rsidRPr="00884561" w:rsidP="00884561">
            <w:pPr>
              <w:pStyle w:val="ListBullet"/>
            </w:pPr>
            <w:r w:rsidRPr="00884561">
              <w:t>Sketches</w:t>
            </w:r>
          </w:p>
          <w:p w:rsidR="00000000" w:rsidP="00884561">
            <w:pPr>
              <w:pStyle w:val="ListBullet"/>
              <w:rPr>
                <w:lang w:val="en-NZ"/>
              </w:rPr>
            </w:pPr>
            <w:r w:rsidRPr="00884561">
              <w:t>Video recording</w:t>
            </w:r>
          </w:p>
        </w:tc>
      </w:tr>
      <w:tr w:rsidTr="00816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561">
            <w:pPr>
              <w:pStyle w:val="BodyText"/>
              <w:rPr>
                <w:lang w:val="en-NZ"/>
              </w:rPr>
            </w:pPr>
            <w:r w:rsidRPr="00884561">
              <w:rPr>
                <w:rStyle w:val="BoldandItalics"/>
              </w:rPr>
              <w:t>Specialist advice</w:t>
            </w:r>
            <w:r w:rsidRPr="00884561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561" w:rsidP="00884561">
            <w:pPr>
              <w:pStyle w:val="ListBullet"/>
            </w:pPr>
            <w:r w:rsidRPr="00884561">
              <w:t>Engineering</w:t>
            </w:r>
          </w:p>
          <w:p w:rsidR="00000000" w:rsidRPr="00884561" w:rsidP="00884561">
            <w:pPr>
              <w:pStyle w:val="ListBullet"/>
            </w:pPr>
            <w:r w:rsidRPr="00884561">
              <w:t>Law enforcement</w:t>
            </w:r>
          </w:p>
          <w:p w:rsidR="00000000" w:rsidRPr="00884561" w:rsidP="00884561">
            <w:pPr>
              <w:pStyle w:val="ListBullet"/>
            </w:pPr>
            <w:r w:rsidRPr="00884561">
              <w:t xml:space="preserve">Medical </w:t>
            </w:r>
          </w:p>
          <w:p w:rsidR="00000000" w:rsidP="00884561">
            <w:pPr>
              <w:pStyle w:val="ListBullet"/>
              <w:rPr>
                <w:lang w:val="en-NZ"/>
              </w:rPr>
            </w:pPr>
            <w:r w:rsidRPr="00884561">
              <w:t xml:space="preserve">Scientific </w:t>
            </w:r>
          </w:p>
        </w:tc>
      </w:tr>
      <w:tr w:rsidTr="00816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561">
            <w:pPr>
              <w:pStyle w:val="BodyText"/>
              <w:rPr>
                <w:lang w:val="en-NZ"/>
              </w:rPr>
            </w:pPr>
            <w:r w:rsidRPr="00884561">
              <w:rPr>
                <w:rStyle w:val="BoldandItalics"/>
              </w:rPr>
              <w:t>Information related to the cause of the incident</w:t>
            </w:r>
            <w:r w:rsidRPr="00884561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561" w:rsidP="00884561">
            <w:pPr>
              <w:pStyle w:val="ListBullet"/>
            </w:pPr>
            <w:r w:rsidRPr="00884561">
              <w:t xml:space="preserve">Initiation method/s </w:t>
            </w:r>
          </w:p>
          <w:p w:rsidR="00000000" w:rsidRPr="00884561" w:rsidP="00884561">
            <w:pPr>
              <w:pStyle w:val="ListBullet"/>
            </w:pPr>
            <w:r w:rsidRPr="00884561">
              <w:t>Quantity of explosive/s</w:t>
            </w:r>
          </w:p>
          <w:p w:rsidR="00000000" w:rsidRPr="00884561" w:rsidP="00884561">
            <w:pPr>
              <w:pStyle w:val="ListBullet"/>
            </w:pPr>
            <w:r w:rsidRPr="00884561">
              <w:t>Type/s of explosive</w:t>
            </w:r>
          </w:p>
        </w:tc>
      </w:tr>
    </w:tbl>
    <w:p w:rsidR="00000000" w:rsidRPr="00884561" w:rsidP="00884561">
      <w:pPr>
        <w:pStyle w:val="BodyText"/>
      </w:pPr>
    </w:p>
    <w:p w:rsidR="00000000" w:rsidRPr="00884561" w:rsidP="00884561">
      <w:pPr>
        <w:pStyle w:val="AllowPageBreak"/>
      </w:pPr>
    </w:p>
    <w:p w:rsidR="00000000" w:rsidRPr="00884561" w:rsidP="00884561">
      <w:pPr>
        <w:pStyle w:val="Heading1"/>
      </w:pPr>
      <w:bookmarkStart w:id="12" w:name="O_520425"/>
      <w:bookmarkEnd w:id="12"/>
      <w:r w:rsidRPr="00884561">
        <w:t>Unit Sector(s)</w:t>
      </w:r>
    </w:p>
    <w:p w:rsidR="00000000" w:rsidRPr="00884561" w:rsidP="00884561">
      <w:pPr>
        <w:pStyle w:val="BodyText"/>
      </w:pPr>
      <w:r w:rsidRPr="00884561">
        <w:t>Not applicable.</w:t>
      </w:r>
    </w:p>
    <w:p w:rsidR="00000000" w:rsidRPr="00884561" w:rsidP="00884561"/>
    <w:sectPr w:rsidSect="0088456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5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561" w:rsidRPr="00816678" w:rsidP="00816678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5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678" w:rsidP="008845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816678" w:rsidP="008845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16678" w:rsidP="008845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5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561" w:rsidRPr="00816678" w:rsidP="0081667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5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678" w:rsidRPr="002D2AF8" w:rsidP="008845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DEFEO720A Conduct post blast analysis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816678" w:rsidP="008845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18DF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20F3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CC25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45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45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45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45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45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45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45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45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45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45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45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4561"/>
  </w:style>
  <w:style w:type="character" w:customStyle="1" w:styleId="Heading1Char">
    <w:name w:val="Heading 1 Char"/>
    <w:basedOn w:val="DefaultParagraphFont"/>
    <w:link w:val="Heading1"/>
    <w:rsid w:val="008845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456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456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845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8456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4561"/>
    <w:rPr>
      <w:b/>
      <w:spacing w:val="0"/>
    </w:rPr>
  </w:style>
  <w:style w:type="paragraph" w:styleId="ListBullet2">
    <w:name w:val="List Bullet 2"/>
    <w:basedOn w:val="List2"/>
    <w:rsid w:val="0088456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45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45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8456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845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45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45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45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45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45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45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45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45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45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45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45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45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45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45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45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45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456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845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45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45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45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45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45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45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45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45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45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45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45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45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4561"/>
    <w:rPr>
      <w:i/>
    </w:rPr>
  </w:style>
  <w:style w:type="paragraph" w:styleId="Caption">
    <w:name w:val="caption"/>
    <w:basedOn w:val="BodyText"/>
    <w:next w:val="Normal"/>
    <w:qFormat/>
    <w:rsid w:val="008845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45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45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4561"/>
  </w:style>
  <w:style w:type="paragraph" w:styleId="TableofFigures">
    <w:name w:val="table of figures"/>
    <w:basedOn w:val="Normal"/>
    <w:next w:val="Normal"/>
    <w:semiHidden/>
    <w:rsid w:val="008845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4561"/>
    <w:pPr>
      <w:numPr>
        <w:numId w:val="11"/>
      </w:numPr>
    </w:pPr>
  </w:style>
  <w:style w:type="character" w:customStyle="1" w:styleId="WingdingSymbols">
    <w:name w:val="Wingding Symbols"/>
    <w:rsid w:val="00884561"/>
    <w:rPr>
      <w:rFonts w:ascii="Wingdings" w:hAnsi="Wingdings"/>
    </w:rPr>
  </w:style>
  <w:style w:type="paragraph" w:customStyle="1" w:styleId="TableHeading">
    <w:name w:val="Table Heading"/>
    <w:basedOn w:val="HeadingBase"/>
    <w:rsid w:val="008845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4561"/>
    <w:rPr>
      <w:color w:val="0033CC"/>
      <w:u w:val="none"/>
    </w:rPr>
  </w:style>
  <w:style w:type="paragraph" w:customStyle="1" w:styleId="BodyTextRight">
    <w:name w:val="Body Text Right"/>
    <w:basedOn w:val="BodyText"/>
    <w:rsid w:val="008845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45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45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45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45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45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4561"/>
    <w:rPr>
      <w:sz w:val="32"/>
    </w:rPr>
  </w:style>
  <w:style w:type="paragraph" w:customStyle="1" w:styleId="HeadingProcedure">
    <w:name w:val="Heading Procedure"/>
    <w:basedOn w:val="HeadingBase"/>
    <w:next w:val="Normal"/>
    <w:rsid w:val="008845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4561"/>
    <w:pPr>
      <w:spacing w:before="60" w:after="60"/>
    </w:pPr>
  </w:style>
  <w:style w:type="paragraph" w:styleId="ListContinue">
    <w:name w:val="List Continue"/>
    <w:basedOn w:val="List"/>
    <w:rsid w:val="00884561"/>
    <w:pPr>
      <w:ind w:firstLine="0"/>
    </w:pPr>
  </w:style>
  <w:style w:type="paragraph" w:customStyle="1" w:styleId="ListNote">
    <w:name w:val="List Note"/>
    <w:basedOn w:val="List"/>
    <w:rsid w:val="008845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45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45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4561"/>
    <w:rPr>
      <w:rFonts w:ascii="Courier New" w:hAnsi="Courier New"/>
    </w:rPr>
  </w:style>
  <w:style w:type="paragraph" w:customStyle="1" w:styleId="NoteBullet">
    <w:name w:val="Note Bullet"/>
    <w:basedOn w:val="Note"/>
    <w:rsid w:val="008845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45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45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45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456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845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45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4561"/>
    <w:rPr>
      <w:b/>
      <w:smallCaps/>
    </w:rPr>
  </w:style>
  <w:style w:type="paragraph" w:customStyle="1" w:styleId="TableListNumber">
    <w:name w:val="Table List Number"/>
    <w:basedOn w:val="ListNumber"/>
    <w:rsid w:val="008845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45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4561"/>
    <w:pPr>
      <w:numPr>
        <w:numId w:val="9"/>
      </w:numPr>
    </w:pPr>
  </w:style>
  <w:style w:type="paragraph" w:customStyle="1" w:styleId="ListAlpha2">
    <w:name w:val="List Alpha 2"/>
    <w:basedOn w:val="List2"/>
    <w:rsid w:val="00884561"/>
    <w:pPr>
      <w:numPr>
        <w:numId w:val="8"/>
      </w:numPr>
    </w:pPr>
  </w:style>
  <w:style w:type="paragraph" w:styleId="List2">
    <w:name w:val="List 2"/>
    <w:basedOn w:val="BodyText"/>
    <w:rsid w:val="008845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45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45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45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456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4561"/>
    <w:pPr>
      <w:numPr>
        <w:numId w:val="3"/>
      </w:numPr>
    </w:pPr>
  </w:style>
  <w:style w:type="paragraph" w:styleId="ListBullet5">
    <w:name w:val="List Bullet 5"/>
    <w:basedOn w:val="List5"/>
    <w:rsid w:val="00884561"/>
    <w:pPr>
      <w:numPr>
        <w:numId w:val="4"/>
      </w:numPr>
    </w:pPr>
  </w:style>
  <w:style w:type="paragraph" w:styleId="ListContinue2">
    <w:name w:val="List Continue 2"/>
    <w:basedOn w:val="List2"/>
    <w:rsid w:val="00884561"/>
    <w:pPr>
      <w:ind w:firstLine="0"/>
    </w:pPr>
  </w:style>
  <w:style w:type="paragraph" w:styleId="ListContinue3">
    <w:name w:val="List Continue 3"/>
    <w:basedOn w:val="List3"/>
    <w:rsid w:val="00884561"/>
    <w:pPr>
      <w:ind w:left="1021" w:firstLine="0"/>
    </w:pPr>
  </w:style>
  <w:style w:type="paragraph" w:styleId="ListContinue4">
    <w:name w:val="List Continue 4"/>
    <w:basedOn w:val="List4"/>
    <w:rsid w:val="00884561"/>
    <w:pPr>
      <w:ind w:firstLine="0"/>
    </w:pPr>
  </w:style>
  <w:style w:type="paragraph" w:styleId="ListContinue5">
    <w:name w:val="List Continue 5"/>
    <w:basedOn w:val="List5"/>
    <w:rsid w:val="00884561"/>
    <w:pPr>
      <w:ind w:firstLine="0"/>
    </w:pPr>
  </w:style>
  <w:style w:type="paragraph" w:styleId="ListNumber3">
    <w:name w:val="List Number 3"/>
    <w:basedOn w:val="List3"/>
    <w:rsid w:val="00884561"/>
    <w:pPr>
      <w:numPr>
        <w:numId w:val="5"/>
      </w:numPr>
    </w:pPr>
  </w:style>
  <w:style w:type="paragraph" w:styleId="ListNumber4">
    <w:name w:val="List Number 4"/>
    <w:basedOn w:val="List4"/>
    <w:rsid w:val="00884561"/>
    <w:pPr>
      <w:numPr>
        <w:numId w:val="6"/>
      </w:numPr>
    </w:pPr>
  </w:style>
  <w:style w:type="paragraph" w:styleId="ListNumber5">
    <w:name w:val="List Number 5"/>
    <w:basedOn w:val="List5"/>
    <w:rsid w:val="00884561"/>
    <w:pPr>
      <w:numPr>
        <w:numId w:val="7"/>
      </w:numPr>
    </w:pPr>
  </w:style>
  <w:style w:type="paragraph" w:styleId="BlockText">
    <w:name w:val="Block Text"/>
    <w:basedOn w:val="Normal"/>
    <w:rsid w:val="008845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45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4561"/>
    <w:rPr>
      <w:sz w:val="16"/>
      <w:vertAlign w:val="superscript"/>
    </w:rPr>
  </w:style>
  <w:style w:type="character" w:customStyle="1" w:styleId="Symbols">
    <w:name w:val="Symbols"/>
    <w:basedOn w:val="DefaultParagraphFont"/>
    <w:rsid w:val="00884561"/>
    <w:rPr>
      <w:rFonts w:ascii="Symbol" w:hAnsi="Symbol"/>
    </w:rPr>
  </w:style>
  <w:style w:type="character" w:customStyle="1" w:styleId="MenuOptions">
    <w:name w:val="Menu Options"/>
    <w:basedOn w:val="DefaultParagraphFont"/>
    <w:rsid w:val="008845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4561"/>
    <w:rPr>
      <w:b/>
    </w:rPr>
  </w:style>
  <w:style w:type="character" w:customStyle="1" w:styleId="Underlined">
    <w:name w:val="Underlined"/>
    <w:basedOn w:val="DefaultParagraphFont"/>
    <w:rsid w:val="00884561"/>
    <w:rPr>
      <w:u w:val="single"/>
    </w:rPr>
  </w:style>
  <w:style w:type="paragraph" w:customStyle="1" w:styleId="TableBodyTextRight">
    <w:name w:val="Table Body Text Right"/>
    <w:basedOn w:val="TableBodyText"/>
    <w:rsid w:val="008845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4561"/>
    <w:rPr>
      <w:sz w:val="18"/>
    </w:rPr>
  </w:style>
  <w:style w:type="paragraph" w:customStyle="1" w:styleId="BodySmallRight">
    <w:name w:val="Body Small Right"/>
    <w:basedOn w:val="BodyTextRight"/>
    <w:rsid w:val="00884561"/>
    <w:rPr>
      <w:sz w:val="18"/>
      <w:szCs w:val="18"/>
    </w:rPr>
  </w:style>
  <w:style w:type="paragraph" w:customStyle="1" w:styleId="MarginEdition">
    <w:name w:val="Margin Edition"/>
    <w:basedOn w:val="MarginNote"/>
    <w:rsid w:val="008845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4561"/>
    <w:rPr>
      <w:sz w:val="2"/>
      <w:szCs w:val="2"/>
    </w:rPr>
  </w:style>
  <w:style w:type="character" w:customStyle="1" w:styleId="Small">
    <w:name w:val="Small"/>
    <w:basedOn w:val="DefaultParagraphFont"/>
    <w:rsid w:val="00884561"/>
    <w:rPr>
      <w:sz w:val="16"/>
    </w:rPr>
  </w:style>
  <w:style w:type="paragraph" w:customStyle="1" w:styleId="WideTable">
    <w:name w:val="Wide Table"/>
    <w:basedOn w:val="Normal"/>
    <w:rsid w:val="008845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4561"/>
  </w:style>
  <w:style w:type="paragraph" w:styleId="Quote">
    <w:name w:val="Quote"/>
    <w:basedOn w:val="Heading1"/>
    <w:link w:val="QuoteChar"/>
    <w:qFormat/>
    <w:rsid w:val="008845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45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4561"/>
    <w:pPr>
      <w:pageBreakBefore/>
    </w:pPr>
  </w:style>
  <w:style w:type="paragraph" w:customStyle="1" w:styleId="Border">
    <w:name w:val="Border"/>
    <w:basedOn w:val="Normal"/>
    <w:qFormat/>
    <w:rsid w:val="008845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45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45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45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45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45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45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45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45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4561"/>
    <w:rPr>
      <w:u w:val="single"/>
    </w:rPr>
  </w:style>
  <w:style w:type="paragraph" w:styleId="BalloonText">
    <w:name w:val="Balloon Text"/>
    <w:basedOn w:val="Normal"/>
    <w:link w:val="BalloonTextChar"/>
    <w:rsid w:val="008845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45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456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45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45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456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1071</Words>
  <Characters>7013</Characters>
  <Application>Microsoft Office Word</Application>
  <DocSecurity>0</DocSecurity>
  <Lines>262</Lines>
  <Paragraphs>167</Paragraphs>
  <ScaleCrop>false</ScaleCrop>
  <Company>Author-it Software Corporation Ltd.</Company>
  <LinksUpToDate>false</LinksUpToDate>
  <CharactersWithSpaces>8014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DEFEO720A Conduct post blast analysis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2013-01-25T17:58:00Z</dcterms:created>
  <dcterms:modified xsi:type="dcterms:W3CDTF">2013-01-25T17:59:00Z</dcterms:modified>
</cp:coreProperties>
</file>