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CA1" w:rsidP="00EC4CA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DEFEO604C Perform explosive tests, measurements and analyses</w:t>
      </w:r>
      <w:r>
        <w:fldChar w:fldCharType="end"/>
      </w:r>
    </w:p>
    <w:p w:rsidR="00EC4CA1" w:rsidP="00EC4CA1">
      <w:pPr>
        <w:pStyle w:val="Version"/>
        <w:sectPr w:rsidSect="00086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6EA0" w:rsidP="00086EA0">
      <w:pPr>
        <w:pStyle w:val="SuperHeading"/>
      </w:pPr>
      <w:r w:rsidRPr="00086EA0">
        <w:t>DEFEO604C Perform explosive tests, measurements and analyses</w:t>
      </w:r>
    </w:p>
    <w:p w:rsidR="00000000" w:rsidRPr="00086EA0" w:rsidP="00086EA0">
      <w:pPr>
        <w:pStyle w:val="Heading1"/>
      </w:pPr>
      <w:bookmarkStart w:id="1" w:name="O_519323"/>
      <w:bookmarkEnd w:id="1"/>
      <w:r w:rsidRPr="00086E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BodyText"/>
            </w:pPr>
            <w:r w:rsidRPr="00086EA0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BodyText"/>
            </w:pPr>
            <w:r w:rsidRPr="00086EA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SpecialBold"/>
              </w:rPr>
              <w:t xml:space="preserve"> Comments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t>Layout adjusted.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BodyText"/>
            </w:pPr>
            <w:r w:rsidRPr="00086EA0">
              <w:t>First release.</w:t>
            </w:r>
          </w:p>
        </w:tc>
      </w:tr>
    </w:tbl>
    <w:p w:rsidR="00EC4CA1" w:rsidP="00086EA0">
      <w:pPr>
        <w:pStyle w:val="BodyText"/>
      </w:pPr>
    </w:p>
    <w:p w:rsidR="00EC4CA1" w:rsidP="00086EA0">
      <w:pPr>
        <w:pStyle w:val="BodyText"/>
      </w:pPr>
    </w:p>
    <w:p w:rsidR="00000000" w:rsidRPr="00086EA0" w:rsidP="00086EA0">
      <w:pPr>
        <w:pStyle w:val="Heading1"/>
      </w:pPr>
      <w:bookmarkStart w:id="2" w:name="O_519322"/>
      <w:bookmarkEnd w:id="2"/>
      <w:r w:rsidRPr="00086EA0">
        <w:t>Unit Descriptor</w:t>
      </w:r>
    </w:p>
    <w:p w:rsidR="00000000" w:rsidRPr="00086EA0" w:rsidP="00086EA0">
      <w:pPr>
        <w:pStyle w:val="BodyText"/>
      </w:pPr>
      <w:r w:rsidRPr="00086EA0">
        <w:t>This unit covers the competency required to conduct explosive material tests and/or experiments in an explosive ordnance research environment.</w:t>
      </w:r>
    </w:p>
    <w:p w:rsidR="00000000" w:rsidRPr="00086EA0" w:rsidP="00086EA0">
      <w:pPr>
        <w:pStyle w:val="BodyText"/>
      </w:pPr>
      <w:r w:rsidRPr="00086EA0">
        <w:t>This unit covers the application of procedures to conduct explosive material tests, planning the tests or analyse</w:t>
      </w:r>
      <w:r w:rsidRPr="00086EA0">
        <w:t>s, carrying out tests and measurements, performing quantitative and qualitative analysis, documenting and evaluating new procedures, and recording and validating the test results.</w:t>
      </w:r>
    </w:p>
    <w:p w:rsidR="00000000" w:rsidRPr="00086EA0" w:rsidP="00086EA0">
      <w:pPr>
        <w:pStyle w:val="AllowPageBreak"/>
      </w:pPr>
    </w:p>
    <w:p w:rsidR="00000000" w:rsidRPr="00086EA0" w:rsidP="00086EA0">
      <w:pPr>
        <w:pStyle w:val="Heading1"/>
      </w:pPr>
      <w:bookmarkStart w:id="3" w:name="O_519321"/>
      <w:bookmarkEnd w:id="3"/>
      <w:r w:rsidRPr="00086EA0">
        <w:t>Application of the Unit</w:t>
      </w:r>
    </w:p>
    <w:p w:rsidR="00000000" w:rsidRPr="00086EA0" w:rsidP="00086EA0">
      <w:pPr>
        <w:pStyle w:val="BodyText"/>
      </w:pPr>
      <w:r w:rsidRPr="00086EA0">
        <w:t>This competency normally applies to</w:t>
      </w:r>
      <w:r w:rsidRPr="00086EA0">
        <w:t xml:space="preserve"> the individual who is required to conduct explosive material tests and/or experiments in an explosive ordnance research environment.</w:t>
      </w:r>
    </w:p>
    <w:p w:rsidR="00000000" w:rsidRPr="00086EA0" w:rsidP="00086EA0">
      <w:pPr>
        <w:pStyle w:val="BodyText"/>
      </w:pPr>
      <w:r w:rsidRPr="00086EA0">
        <w:t>This unit encompasses the requirements for planning the tests or analyses, carrying out tests and measurements, performing</w:t>
      </w:r>
      <w:r w:rsidRPr="00086EA0">
        <w:t xml:space="preserve"> quantitative and qualitative analysis, documenting and evaluating new procedures, and recording and validating the test results.</w:t>
      </w:r>
    </w:p>
    <w:p w:rsidR="00000000" w:rsidRPr="00086EA0" w:rsidP="00086EA0">
      <w:pPr>
        <w:pStyle w:val="AllowPageBreak"/>
      </w:pPr>
    </w:p>
    <w:p w:rsidR="00000000" w:rsidRPr="00086EA0" w:rsidP="00086EA0">
      <w:pPr>
        <w:pStyle w:val="Heading1"/>
      </w:pPr>
      <w:bookmarkStart w:id="4" w:name="O_519320"/>
      <w:bookmarkEnd w:id="4"/>
      <w:r w:rsidRPr="00086EA0">
        <w:t>Licensing/Regulatory Information</w:t>
      </w:r>
    </w:p>
    <w:p w:rsidR="00000000" w:rsidRPr="00086EA0" w:rsidP="00086EA0">
      <w:pPr>
        <w:pStyle w:val="BodyText"/>
      </w:pPr>
      <w:r w:rsidRPr="00086EA0">
        <w:t>Not applicable.</w:t>
      </w:r>
    </w:p>
    <w:p w:rsidR="00000000" w:rsidRPr="00086EA0" w:rsidP="00086EA0">
      <w:pPr>
        <w:pStyle w:val="AllowPageBreak"/>
      </w:pPr>
    </w:p>
    <w:p w:rsidR="00000000" w:rsidRPr="00086EA0" w:rsidP="00086EA0">
      <w:pPr>
        <w:pStyle w:val="Heading1"/>
      </w:pPr>
      <w:bookmarkStart w:id="5" w:name="O_519319"/>
      <w:bookmarkEnd w:id="5"/>
      <w:r w:rsidRPr="00086EA0">
        <w:t>Pre-Requisites</w:t>
      </w:r>
    </w:p>
    <w:p w:rsidR="00000000" w:rsidRPr="00086EA0" w:rsidP="00086EA0">
      <w:pPr>
        <w:pStyle w:val="BodyText"/>
      </w:pPr>
      <w:r w:rsidRPr="00086EA0">
        <w:t xml:space="preserve">Not applicable. </w:t>
      </w:r>
    </w:p>
    <w:p w:rsidR="00000000" w:rsidRPr="00086EA0" w:rsidP="00086EA0">
      <w:pPr>
        <w:pStyle w:val="AllowPageBreak"/>
      </w:pPr>
    </w:p>
    <w:p w:rsidR="00000000" w:rsidRPr="00086EA0" w:rsidP="00086EA0">
      <w:pPr>
        <w:pStyle w:val="Heading1"/>
      </w:pPr>
      <w:bookmarkStart w:id="6" w:name="O_519318"/>
      <w:bookmarkEnd w:id="6"/>
      <w:r w:rsidRPr="00086EA0">
        <w:t>Employability Skills Information</w:t>
      </w:r>
    </w:p>
    <w:p w:rsidR="00000000" w:rsidRPr="00086EA0" w:rsidP="00086EA0">
      <w:pPr>
        <w:pStyle w:val="BodyText"/>
      </w:pPr>
      <w:r w:rsidRPr="00086EA0">
        <w:t>This unit contains employability skills.</w:t>
      </w:r>
    </w:p>
    <w:p w:rsidR="00000000" w:rsidRPr="00086EA0" w:rsidP="00086EA0">
      <w:pPr>
        <w:pStyle w:val="AllowPageBreak"/>
      </w:pPr>
    </w:p>
    <w:p w:rsidR="00000000" w:rsidRPr="00086EA0" w:rsidP="00086EA0">
      <w:pPr>
        <w:pStyle w:val="Heading1"/>
      </w:pPr>
      <w:bookmarkStart w:id="7" w:name="O_519317"/>
      <w:bookmarkEnd w:id="7"/>
      <w:r w:rsidRPr="00086EA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BodyText"/>
            </w:pPr>
            <w:r w:rsidRPr="00086EA0">
              <w:t>Performance Criteria describe the required pe</w:t>
            </w:r>
            <w:r w:rsidRPr="00086EA0">
              <w:t xml:space="preserve">rformance needed to demonstrate achievement of the element. Where </w:t>
            </w:r>
            <w:r w:rsidRPr="00086EA0">
              <w:rPr>
                <w:rStyle w:val="BoldandItalics"/>
              </w:rPr>
              <w:t>bold italicised</w:t>
            </w:r>
            <w:r w:rsidRPr="00086EA0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086EA0" w:rsidP="00086EA0">
      <w:pPr>
        <w:pStyle w:val="BodyText"/>
      </w:pPr>
    </w:p>
    <w:p w:rsidR="00000000" w:rsidRPr="00086EA0" w:rsidP="00086EA0">
      <w:pPr>
        <w:pStyle w:val="AllowPageBreak"/>
      </w:pPr>
    </w:p>
    <w:p w:rsidR="00000000" w:rsidRPr="00086EA0" w:rsidP="00086EA0">
      <w:pPr>
        <w:pStyle w:val="Heading1"/>
      </w:pPr>
      <w:bookmarkStart w:id="8" w:name="O_519316"/>
      <w:bookmarkEnd w:id="8"/>
      <w:r w:rsidRPr="00086EA0">
        <w:t>Elements and P</w:t>
      </w:r>
      <w:r w:rsidRPr="00086EA0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030"/>
      </w:tblGrid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BodyText"/>
            </w:pPr>
            <w:r w:rsidRPr="00086EA0">
              <w:rPr>
                <w:rStyle w:val="SpecialBold"/>
              </w:rPr>
              <w:t>ELEMENT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SpecialBold"/>
              </w:rPr>
              <w:t>PERFORMANCE CRITERIA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List"/>
              <w:rPr>
                <w:lang w:val="en-NZ"/>
              </w:rPr>
            </w:pPr>
            <w:r w:rsidRPr="00086EA0">
              <w:t>1.</w:t>
            </w:r>
            <w:r w:rsidRPr="00086EA0">
              <w:tab/>
            </w:r>
            <w:r w:rsidRPr="00086EA0">
              <w:rPr>
                <w:rStyle w:val="SpecialBold"/>
              </w:rPr>
              <w:t>Plan tests or analyses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"/>
            </w:pPr>
            <w:r w:rsidRPr="00086EA0">
              <w:t>1.1</w:t>
            </w:r>
            <w:r w:rsidRPr="00086EA0">
              <w:tab/>
            </w:r>
            <w:r w:rsidRPr="00086EA0">
              <w:rPr>
                <w:rStyle w:val="BoldandItalics"/>
              </w:rPr>
              <w:t xml:space="preserve">Explosive </w:t>
            </w:r>
            <w:r w:rsidRPr="00086EA0">
              <w:t xml:space="preserve">sample and required </w:t>
            </w:r>
            <w:r w:rsidRPr="00086EA0">
              <w:rPr>
                <w:rStyle w:val="BoldandItalics"/>
              </w:rPr>
              <w:t>test or analysis</w:t>
            </w:r>
            <w:r w:rsidRPr="00086EA0">
              <w:t xml:space="preserve"> are identified and recorded</w:t>
            </w:r>
          </w:p>
          <w:p w:rsidR="00000000" w:rsidRPr="00086EA0" w:rsidP="00086EA0">
            <w:pPr>
              <w:pStyle w:val="List"/>
            </w:pPr>
            <w:r w:rsidRPr="00086EA0">
              <w:t>1.2</w:t>
            </w:r>
            <w:r w:rsidRPr="00086EA0">
              <w:tab/>
            </w:r>
            <w:r w:rsidRPr="00086EA0">
              <w:rPr>
                <w:rStyle w:val="BoldandItalics"/>
              </w:rPr>
              <w:t>Appropriate methods</w:t>
            </w:r>
            <w:r w:rsidRPr="00086EA0">
              <w:t xml:space="preserve"> are selected and the required testing </w:t>
            </w:r>
            <w:r w:rsidRPr="00086EA0">
              <w:rPr>
                <w:rStyle w:val="BoldandItalics"/>
              </w:rPr>
              <w:t>apparatus</w:t>
            </w:r>
            <w:r w:rsidRPr="00086EA0">
              <w:t xml:space="preserve"> is assembled, set up </w:t>
            </w:r>
            <w:r w:rsidRPr="00086EA0">
              <w:t>and calibrated</w:t>
            </w:r>
          </w:p>
          <w:p w:rsidR="00000000" w:rsidRPr="00086EA0" w:rsidP="00086EA0">
            <w:pPr>
              <w:pStyle w:val="List"/>
            </w:pPr>
            <w:r w:rsidRPr="00086EA0">
              <w:t>1.3</w:t>
            </w:r>
            <w:r w:rsidRPr="00086EA0">
              <w:tab/>
              <w:t xml:space="preserve">Routine </w:t>
            </w:r>
            <w:r w:rsidRPr="00086EA0">
              <w:rPr>
                <w:rStyle w:val="BoldandItalics"/>
              </w:rPr>
              <w:t>standardisation</w:t>
            </w:r>
            <w:r w:rsidRPr="00086EA0">
              <w:t xml:space="preserve"> procedures are performed prior to the analysis and results are recorded in accordance with laboratory procedures</w:t>
            </w:r>
          </w:p>
          <w:p w:rsidR="00000000" w:rsidP="00086EA0">
            <w:pPr>
              <w:pStyle w:val="List"/>
              <w:rPr>
                <w:lang w:val="en-NZ"/>
              </w:rPr>
            </w:pPr>
            <w:r w:rsidRPr="00086EA0">
              <w:t>1.4</w:t>
            </w:r>
            <w:r w:rsidRPr="00086EA0">
              <w:tab/>
              <w:t>Work health and safety (WHS) requirements including those specific to the nature of the tests or</w:t>
            </w:r>
            <w:r w:rsidRPr="00086EA0">
              <w:t xml:space="preserve"> analyses are identified and applied throughout the operation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List"/>
              <w:rPr>
                <w:lang w:val="en-NZ"/>
              </w:rPr>
            </w:pPr>
            <w:r w:rsidRPr="00086EA0">
              <w:t>2.</w:t>
            </w:r>
            <w:r w:rsidRPr="00086EA0">
              <w:tab/>
            </w:r>
            <w:r w:rsidRPr="00086EA0">
              <w:rPr>
                <w:rStyle w:val="SpecialBold"/>
              </w:rPr>
              <w:t>Develop specialised tests or analyses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"/>
            </w:pPr>
            <w:r w:rsidRPr="00086EA0">
              <w:t>2.1</w:t>
            </w:r>
            <w:r w:rsidRPr="00086EA0">
              <w:tab/>
              <w:t>Relevant technical information is located, discussed and confirmed with other staff</w:t>
            </w:r>
          </w:p>
          <w:p w:rsidR="00000000" w:rsidRPr="00086EA0" w:rsidP="00086EA0">
            <w:pPr>
              <w:pStyle w:val="List"/>
            </w:pPr>
            <w:r w:rsidRPr="00086EA0">
              <w:t>2.2</w:t>
            </w:r>
            <w:r w:rsidRPr="00086EA0">
              <w:tab/>
              <w:t>Experimental design is developed in liaison with other staff</w:t>
            </w:r>
            <w:r w:rsidRPr="00086EA0">
              <w:t xml:space="preserve"> and checked to ensure it meets WHS regulations and standards</w:t>
            </w:r>
          </w:p>
          <w:p w:rsidR="00000000" w:rsidRPr="00086EA0" w:rsidP="00086EA0">
            <w:pPr>
              <w:pStyle w:val="List"/>
            </w:pPr>
            <w:r w:rsidRPr="00086EA0">
              <w:t>2.3</w:t>
            </w:r>
            <w:r w:rsidRPr="00086EA0">
              <w:tab/>
              <w:t>Arrangements are made for necessary equipment to be either built or purchased given project constraints and available skills and materials</w:t>
            </w:r>
          </w:p>
          <w:p w:rsidR="00000000" w:rsidP="00086EA0">
            <w:pPr>
              <w:pStyle w:val="List"/>
              <w:rPr>
                <w:lang w:val="en-NZ"/>
              </w:rPr>
            </w:pPr>
            <w:r w:rsidRPr="00086EA0">
              <w:t>2.4</w:t>
            </w:r>
            <w:r w:rsidRPr="00086EA0">
              <w:tab/>
              <w:t>New procedures are trialled, documented and eva</w:t>
            </w:r>
            <w:r w:rsidRPr="00086EA0">
              <w:t>luated under supervision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List"/>
              <w:rPr>
                <w:lang w:val="en-NZ"/>
              </w:rPr>
            </w:pPr>
            <w:r w:rsidRPr="00086EA0">
              <w:t>3.</w:t>
            </w:r>
            <w:r w:rsidRPr="00086EA0">
              <w:tab/>
            </w:r>
            <w:r w:rsidRPr="00086EA0">
              <w:rPr>
                <w:rStyle w:val="SpecialBold"/>
              </w:rPr>
              <w:t>Perform qualitative analysis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"/>
            </w:pPr>
            <w:r w:rsidRPr="00086EA0">
              <w:t>3.1</w:t>
            </w:r>
            <w:r w:rsidRPr="00086EA0">
              <w:tab/>
            </w:r>
            <w:r w:rsidRPr="00086EA0">
              <w:rPr>
                <w:rStyle w:val="BoldandItalics"/>
              </w:rPr>
              <w:t>Qualitative tests</w:t>
            </w:r>
            <w:r w:rsidRPr="00086EA0">
              <w:t xml:space="preserve"> to observe explosive properties are performed in accordance with established laboratory and/or range procedures</w:t>
            </w:r>
          </w:p>
          <w:p w:rsidR="00000000" w:rsidRPr="00086EA0" w:rsidP="00086EA0">
            <w:pPr>
              <w:pStyle w:val="List"/>
            </w:pPr>
            <w:r w:rsidRPr="00086EA0">
              <w:t>3.2</w:t>
            </w:r>
            <w:r w:rsidRPr="00086EA0">
              <w:tab/>
            </w:r>
            <w:r w:rsidRPr="00086EA0">
              <w:t>Data is compared with standards, charts, tables, and spectra in order to identify known or unknown materials and their properties</w:t>
            </w:r>
          </w:p>
          <w:p w:rsidR="00000000" w:rsidP="00086EA0">
            <w:pPr>
              <w:pStyle w:val="List"/>
              <w:rPr>
                <w:lang w:val="en-NZ"/>
              </w:rPr>
            </w:pPr>
            <w:r w:rsidRPr="00086EA0">
              <w:t>3.3</w:t>
            </w:r>
            <w:r w:rsidRPr="00086EA0">
              <w:tab/>
              <w:t>Tests or analyses are performed efficiently and completed within the required timeframe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List"/>
              <w:rPr>
                <w:lang w:val="en-NZ"/>
              </w:rPr>
            </w:pPr>
            <w:r w:rsidRPr="00086EA0">
              <w:t>4.</w:t>
            </w:r>
            <w:r w:rsidRPr="00086EA0">
              <w:tab/>
            </w:r>
            <w:r w:rsidRPr="00086EA0">
              <w:rPr>
                <w:rStyle w:val="SpecialBold"/>
              </w:rPr>
              <w:t>Perform quantitative analysis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"/>
            </w:pPr>
            <w:r w:rsidRPr="00086EA0">
              <w:t>4.1</w:t>
            </w:r>
            <w:r w:rsidRPr="00086EA0">
              <w:tab/>
              <w:t>Quantitative tests to measure explosive properties are performed in accordance with established laboratory and/or range procedures</w:t>
            </w:r>
          </w:p>
          <w:p w:rsidR="00000000" w:rsidRPr="00086EA0" w:rsidP="00086EA0">
            <w:pPr>
              <w:pStyle w:val="List"/>
            </w:pPr>
            <w:r w:rsidRPr="00086EA0">
              <w:t>4.2</w:t>
            </w:r>
            <w:r w:rsidRPr="00086EA0">
              <w:tab/>
              <w:t>Available computer technology is used to control instruments or acquire/translate/convert data to optimise test accur</w:t>
            </w:r>
            <w:r w:rsidRPr="00086EA0">
              <w:t>acy</w:t>
            </w:r>
          </w:p>
          <w:p w:rsidR="00000000" w:rsidRPr="00086EA0" w:rsidP="00086EA0">
            <w:pPr>
              <w:pStyle w:val="List"/>
            </w:pPr>
            <w:r w:rsidRPr="00086EA0">
              <w:t>4.3</w:t>
            </w:r>
            <w:r w:rsidRPr="00086EA0">
              <w:tab/>
              <w:t>Samples and analyses are checked in accordance with laboratory procedures when non-standard results are obtained</w:t>
            </w:r>
          </w:p>
          <w:p w:rsidR="00000000" w:rsidP="00086EA0">
            <w:pPr>
              <w:pStyle w:val="List"/>
              <w:rPr>
                <w:lang w:val="en-NZ"/>
              </w:rPr>
            </w:pPr>
            <w:r w:rsidRPr="00086EA0">
              <w:t>4.4</w:t>
            </w:r>
            <w:r w:rsidRPr="00086EA0">
              <w:tab/>
              <w:t>Tests or analyses are completed within the required timeframe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List"/>
              <w:rPr>
                <w:lang w:val="en-NZ"/>
              </w:rPr>
            </w:pPr>
            <w:r w:rsidRPr="00086EA0">
              <w:t>5.</w:t>
            </w:r>
            <w:r w:rsidRPr="00086EA0">
              <w:tab/>
            </w:r>
            <w:r w:rsidRPr="00086EA0">
              <w:rPr>
                <w:rStyle w:val="SpecialBold"/>
              </w:rPr>
              <w:t>Record and validate results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"/>
            </w:pPr>
            <w:r w:rsidRPr="00086EA0">
              <w:t>5.1</w:t>
            </w:r>
            <w:r w:rsidRPr="00086EA0">
              <w:tab/>
              <w:t>Data is recorded in accordance wi</w:t>
            </w:r>
            <w:r w:rsidRPr="00086EA0">
              <w:t>th procedures using appropriate worksheets and/or information management systems</w:t>
            </w:r>
          </w:p>
          <w:p w:rsidR="00000000" w:rsidRPr="00086EA0" w:rsidP="00086EA0">
            <w:pPr>
              <w:pStyle w:val="List"/>
            </w:pPr>
            <w:r w:rsidRPr="00086EA0">
              <w:t>5.2</w:t>
            </w:r>
            <w:r w:rsidRPr="00086EA0">
              <w:tab/>
              <w:t>Data is analysed for anomalies and 'out of control' conditions and either accepted or rejected</w:t>
            </w:r>
          </w:p>
          <w:p w:rsidR="00000000" w:rsidRPr="00086EA0" w:rsidP="00086EA0">
            <w:pPr>
              <w:pStyle w:val="List"/>
            </w:pPr>
            <w:r w:rsidRPr="00086EA0">
              <w:t>5.3</w:t>
            </w:r>
            <w:r w:rsidRPr="00086EA0">
              <w:tab/>
              <w:t>Data is assessed for validity against quantity and compatibility informa</w:t>
            </w:r>
            <w:r w:rsidRPr="00086EA0">
              <w:t>tion, known standards and reference materials</w:t>
            </w:r>
          </w:p>
          <w:p w:rsidR="00000000" w:rsidRPr="00086EA0" w:rsidP="00086EA0">
            <w:pPr>
              <w:pStyle w:val="List"/>
            </w:pPr>
            <w:r w:rsidRPr="00086EA0">
              <w:t>5.4</w:t>
            </w:r>
            <w:r w:rsidRPr="00086EA0">
              <w:tab/>
              <w:t>Test procedures are modified, if necessary, under supervision and according to laboratory procedures</w:t>
            </w:r>
          </w:p>
        </w:tc>
      </w:tr>
    </w:tbl>
    <w:p w:rsidR="00000000" w:rsidRPr="00086EA0" w:rsidP="00086EA0">
      <w:pPr>
        <w:pStyle w:val="BodyText"/>
      </w:pPr>
    </w:p>
    <w:p w:rsidR="00000000" w:rsidRPr="00086EA0" w:rsidP="00086EA0">
      <w:pPr>
        <w:pStyle w:val="AllowPageBreak"/>
      </w:pPr>
    </w:p>
    <w:p w:rsidR="00000000" w:rsidRPr="00086EA0" w:rsidP="00086EA0">
      <w:pPr>
        <w:pStyle w:val="Heading1"/>
      </w:pPr>
      <w:bookmarkStart w:id="9" w:name="O_519315"/>
      <w:bookmarkEnd w:id="9"/>
      <w:r w:rsidRPr="00086EA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t>This describes the essential skills and knowledge and th</w:t>
            </w:r>
            <w:r w:rsidRPr="00086EA0">
              <w:t>eir level, required for this unit.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SpecialBold"/>
              </w:rPr>
              <w:t>Required Skills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Bullet"/>
            </w:pPr>
            <w:r w:rsidRPr="00086EA0">
              <w:t>access, interpret and apply technical information</w:t>
            </w:r>
          </w:p>
          <w:p w:rsidR="00000000" w:rsidRPr="00086EA0" w:rsidP="00086EA0">
            <w:pPr>
              <w:pStyle w:val="ListBullet"/>
            </w:pPr>
            <w:r w:rsidRPr="00086EA0">
              <w:t>apply explosive testing processes and techniques</w:t>
            </w:r>
          </w:p>
          <w:p w:rsidR="00000000" w:rsidRPr="00086EA0" w:rsidP="00086EA0">
            <w:pPr>
              <w:pStyle w:val="ListBullet"/>
            </w:pPr>
            <w:r w:rsidRPr="00086EA0">
              <w:t>apply WHS requirements</w:t>
            </w:r>
          </w:p>
          <w:p w:rsidR="00000000" w:rsidRPr="00086EA0" w:rsidP="00086EA0">
            <w:pPr>
              <w:pStyle w:val="ListBullet"/>
            </w:pPr>
            <w:r w:rsidRPr="00086EA0">
              <w:t>apply quantitative and qualitative analysis</w:t>
            </w:r>
          </w:p>
          <w:p w:rsidR="00000000" w:rsidRPr="00086EA0" w:rsidP="00086EA0">
            <w:pPr>
              <w:pStyle w:val="ListBullet"/>
            </w:pPr>
            <w:r w:rsidRPr="00086EA0">
              <w:t>develop explosive testing processes and techniques</w:t>
            </w:r>
          </w:p>
          <w:p w:rsidR="00000000" w:rsidRPr="00086EA0" w:rsidP="00086EA0">
            <w:pPr>
              <w:pStyle w:val="ListBullet"/>
            </w:pPr>
            <w:r w:rsidRPr="00086EA0">
              <w:t xml:space="preserve">maintain documentation and records </w:t>
            </w:r>
          </w:p>
          <w:p w:rsidR="00000000" w:rsidP="00086EA0">
            <w:pPr>
              <w:pStyle w:val="ListBullet"/>
              <w:rPr>
                <w:lang w:val="en-NZ"/>
              </w:rPr>
            </w:pPr>
            <w:r w:rsidRPr="00086EA0">
              <w:t>use laboratory and testing equipment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SpecialBold"/>
              </w:rPr>
              <w:t>Required Knowledge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Bullet"/>
            </w:pPr>
            <w:r w:rsidRPr="00086EA0">
              <w:t>calibration procedures and their basis</w:t>
            </w:r>
          </w:p>
          <w:p w:rsidR="00000000" w:rsidRPr="00086EA0" w:rsidP="00086EA0">
            <w:pPr>
              <w:pStyle w:val="ListBullet"/>
            </w:pPr>
            <w:r w:rsidRPr="00086EA0">
              <w:t>characteristics, technical capabilities and limitations of laboratory e</w:t>
            </w:r>
            <w:r w:rsidRPr="00086EA0">
              <w:t>quipment</w:t>
            </w:r>
          </w:p>
          <w:p w:rsidR="00000000" w:rsidRPr="00086EA0" w:rsidP="00086EA0">
            <w:pPr>
              <w:pStyle w:val="ListBullet"/>
            </w:pPr>
            <w:r w:rsidRPr="00086EA0">
              <w:t>characteristics, technical capabilities and limitations of testing equipment</w:t>
            </w:r>
          </w:p>
          <w:p w:rsidR="00000000" w:rsidRPr="00086EA0" w:rsidP="00086EA0">
            <w:pPr>
              <w:pStyle w:val="ListBullet"/>
            </w:pPr>
            <w:r w:rsidRPr="00086EA0">
              <w:t>chemical processes</w:t>
            </w:r>
          </w:p>
          <w:p w:rsidR="00000000" w:rsidRPr="00086EA0" w:rsidP="00086EA0">
            <w:pPr>
              <w:pStyle w:val="ListBullet"/>
            </w:pPr>
            <w:r w:rsidRPr="00086EA0">
              <w:t>chemistry involved in testing</w:t>
            </w:r>
          </w:p>
          <w:p w:rsidR="00000000" w:rsidRPr="00086EA0" w:rsidP="00086EA0">
            <w:pPr>
              <w:pStyle w:val="ListBullet"/>
            </w:pPr>
            <w:r w:rsidRPr="00086EA0">
              <w:t>documentation and records requirements</w:t>
            </w:r>
          </w:p>
          <w:p w:rsidR="00000000" w:rsidRPr="00086EA0" w:rsidP="00086EA0">
            <w:pPr>
              <w:pStyle w:val="ListBullet"/>
            </w:pPr>
            <w:r w:rsidRPr="00086EA0">
              <w:t>planning</w:t>
            </w:r>
          </w:p>
          <w:p w:rsidR="00000000" w:rsidRPr="00086EA0" w:rsidP="00086EA0">
            <w:pPr>
              <w:pStyle w:val="ListBullet"/>
            </w:pPr>
            <w:r w:rsidRPr="00086EA0">
              <w:t>properties and characteristics of relevant explosives</w:t>
            </w:r>
          </w:p>
          <w:p w:rsidR="00000000" w:rsidRPr="00086EA0" w:rsidP="00086EA0">
            <w:pPr>
              <w:pStyle w:val="ListBullet"/>
            </w:pPr>
            <w:r w:rsidRPr="00086EA0">
              <w:t>quantitative and qualitative analysis processes and techniques</w:t>
            </w:r>
          </w:p>
          <w:p w:rsidR="00000000" w:rsidRPr="00086EA0" w:rsidP="00086EA0">
            <w:pPr>
              <w:pStyle w:val="ListBullet"/>
            </w:pPr>
            <w:r w:rsidRPr="00086EA0">
              <w:t>relevant WHS requirements</w:t>
            </w:r>
          </w:p>
          <w:p w:rsidR="00000000" w:rsidRPr="00086EA0" w:rsidP="00086EA0">
            <w:pPr>
              <w:pStyle w:val="ListBullet"/>
            </w:pPr>
            <w:r w:rsidRPr="00086EA0">
              <w:t>validation processes</w:t>
            </w:r>
          </w:p>
        </w:tc>
      </w:tr>
    </w:tbl>
    <w:p w:rsidR="00000000" w:rsidRPr="00086EA0" w:rsidP="00086EA0">
      <w:pPr>
        <w:pStyle w:val="BodyText"/>
      </w:pPr>
    </w:p>
    <w:p w:rsidR="00000000" w:rsidRPr="00086EA0" w:rsidP="00086EA0">
      <w:pPr>
        <w:pStyle w:val="AllowPageBreak"/>
      </w:pPr>
    </w:p>
    <w:p w:rsidR="00000000" w:rsidRPr="00086EA0" w:rsidP="00086EA0">
      <w:pPr>
        <w:pStyle w:val="Heading1"/>
      </w:pPr>
      <w:bookmarkStart w:id="10" w:name="O_519314"/>
      <w:bookmarkEnd w:id="10"/>
      <w:r w:rsidRPr="00086EA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t xml:space="preserve">The evidence guide provides advice on assessment and must be read in conjunction with the Performance Criteria, </w:t>
            </w:r>
            <w:r w:rsidRPr="00086EA0">
              <w:t>Required Skills and Knowledge, the Range Statement and the Assessment Guidelines for this Training Package.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BodyText"/>
            </w:pPr>
            <w:r w:rsidRPr="00086EA0">
              <w:t>Assessment must confirm the ability to:</w:t>
            </w:r>
          </w:p>
          <w:p w:rsidR="00000000" w:rsidRPr="00086EA0" w:rsidP="00086EA0">
            <w:pPr>
              <w:pStyle w:val="ListBullet"/>
            </w:pPr>
            <w:r w:rsidRPr="00086EA0">
              <w:t>adhere to relevant OH&amp;S requirements</w:t>
            </w:r>
          </w:p>
          <w:p w:rsidR="00000000" w:rsidRPr="00086EA0" w:rsidP="00086EA0">
            <w:pPr>
              <w:pStyle w:val="ListBullet"/>
            </w:pPr>
            <w:r w:rsidRPr="00086EA0">
              <w:t>plan tests or analyses</w:t>
            </w:r>
          </w:p>
          <w:p w:rsidR="00000000" w:rsidRPr="00086EA0" w:rsidP="00086EA0">
            <w:pPr>
              <w:pStyle w:val="ListBullet"/>
            </w:pPr>
            <w:r w:rsidRPr="00086EA0">
              <w:t>carry out tests and measurements</w:t>
            </w:r>
          </w:p>
          <w:p w:rsidR="00000000" w:rsidRPr="00086EA0" w:rsidP="00086EA0">
            <w:pPr>
              <w:pStyle w:val="ListBullet"/>
            </w:pPr>
            <w:r w:rsidRPr="00086EA0">
              <w:t>perform quantitative and qualitative analysis</w:t>
            </w:r>
          </w:p>
          <w:p w:rsidR="00000000" w:rsidRPr="00086EA0" w:rsidP="00086EA0">
            <w:pPr>
              <w:pStyle w:val="ListBullet"/>
            </w:pPr>
            <w:r w:rsidRPr="00086EA0">
              <w:t>trial, document and evaluate new procedures</w:t>
            </w:r>
          </w:p>
          <w:p w:rsidR="00000000" w:rsidRPr="00086EA0" w:rsidP="00086EA0">
            <w:pPr>
              <w:pStyle w:val="ListBullet"/>
            </w:pPr>
            <w:r w:rsidRPr="00086EA0">
              <w:t>record and validate results</w:t>
            </w:r>
          </w:p>
          <w:p w:rsidR="00000000" w:rsidRPr="00086EA0" w:rsidP="00086EA0">
            <w:pPr>
              <w:pStyle w:val="BodyText"/>
            </w:pPr>
            <w:r w:rsidRPr="00086EA0">
              <w:rPr>
                <w:rStyle w:val="SpecialBold"/>
              </w:rPr>
              <w:t>Consistency in performance</w:t>
            </w:r>
          </w:p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t xml:space="preserve">Competency should </w:t>
            </w:r>
            <w:r w:rsidRPr="00086EA0">
              <w:t>be demonstrated in a range of actual or simulated explosive analysis contexts over time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BodyText"/>
            </w:pPr>
            <w:r w:rsidRPr="00086EA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BodyText"/>
            </w:pPr>
            <w:r w:rsidRPr="00086EA0">
              <w:rPr>
                <w:rStyle w:val="SpecialBold"/>
              </w:rPr>
              <w:t>Context of assessment</w:t>
            </w:r>
          </w:p>
          <w:p w:rsidR="00000000" w:rsidRPr="00086EA0" w:rsidP="00086EA0">
            <w:pPr>
              <w:pStyle w:val="BodyText"/>
            </w:pPr>
            <w:r w:rsidRPr="00086EA0">
              <w:t>Competency should be assessed in the workplace or under conditions which accurately simulate a realistic workplace.</w:t>
            </w:r>
          </w:p>
          <w:p w:rsidR="00000000" w:rsidRPr="00086EA0" w:rsidP="00086EA0">
            <w:pPr>
              <w:pStyle w:val="BodyText"/>
            </w:pPr>
            <w:r w:rsidRPr="00086EA0">
              <w:t>Evidence should be gathered through observation of a range of basic tests supported by targeted questioning to assess underpinning knowledge</w:t>
            </w:r>
            <w:r w:rsidRPr="00086EA0">
              <w:t>.</w:t>
            </w:r>
          </w:p>
          <w:p w:rsidR="00000000" w:rsidRPr="00086EA0" w:rsidP="00086EA0">
            <w:pPr>
              <w:pStyle w:val="BodyText"/>
            </w:pPr>
            <w:r w:rsidRPr="00086EA0">
              <w:t>Evidence could also include examples of records and workplace documentation, and analysis of results.</w:t>
            </w:r>
          </w:p>
          <w:p w:rsidR="00000000" w:rsidRPr="00086EA0" w:rsidP="00086EA0">
            <w:pPr>
              <w:pStyle w:val="BodyText"/>
            </w:pPr>
            <w:r w:rsidRPr="00086EA0">
              <w:rPr>
                <w:rStyle w:val="SpecialBold"/>
              </w:rPr>
              <w:t>Specific resources for assessment</w:t>
            </w:r>
          </w:p>
          <w:p w:rsidR="00000000" w:rsidRPr="00086EA0" w:rsidP="00086EA0">
            <w:pPr>
              <w:pStyle w:val="BodyText"/>
            </w:pPr>
            <w:r w:rsidRPr="00086EA0">
              <w:t>Access is required to:</w:t>
            </w:r>
          </w:p>
          <w:p w:rsidR="00000000" w:rsidP="00086EA0">
            <w:pPr>
              <w:pStyle w:val="ListBullet"/>
              <w:rPr>
                <w:lang w:val="en-NZ"/>
              </w:rPr>
            </w:pPr>
            <w:r w:rsidRPr="00086EA0">
              <w:t>facilities and resources used in the research, development and proof of explosive ordnance; it</w:t>
            </w:r>
            <w:r w:rsidRPr="00086EA0">
              <w:t xml:space="preserve"> may require access to a licensed explosive site and appropriate firing/test range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BodyText"/>
            </w:pPr>
            <w:r w:rsidRPr="00086EA0">
              <w:t>This unit may be assessed with the following unit:</w:t>
            </w:r>
          </w:p>
          <w:p w:rsidR="00000000" w:rsidRPr="00086EA0" w:rsidP="00086EA0">
            <w:pPr>
              <w:pStyle w:val="ListBullet"/>
            </w:pPr>
            <w:r w:rsidRPr="00086EA0">
              <w:t>DEFEO101D Work safely with explosive ordnance</w:t>
            </w:r>
          </w:p>
          <w:p w:rsidR="00000000" w:rsidRPr="00086EA0" w:rsidP="00086EA0">
            <w:pPr>
              <w:pStyle w:val="BodyText"/>
            </w:pPr>
            <w:r w:rsidRPr="00086EA0">
              <w:t xml:space="preserve">In a public safety environment assessment is usually </w:t>
            </w:r>
            <w:r w:rsidRPr="00086EA0">
              <w:t>conducted via direct observation in a training environment or in the workplace via subject matter supervision and/or mentoring, which is typically recorded in a competency workbook.</w:t>
            </w:r>
          </w:p>
          <w:p w:rsidR="00000000" w:rsidRPr="00086EA0" w:rsidP="00086EA0">
            <w:pPr>
              <w:pStyle w:val="BodyText"/>
            </w:pPr>
            <w:r w:rsidRPr="00086EA0">
              <w:t>Assessment is completed using appropriately qualified assessors who select</w:t>
            </w:r>
            <w:r w:rsidRPr="00086EA0">
              <w:t xml:space="preserve"> the most appropriate method of assessment.</w:t>
            </w:r>
          </w:p>
          <w:p w:rsidR="00000000" w:rsidRPr="00086EA0" w:rsidP="00086EA0">
            <w:pPr>
              <w:pStyle w:val="BodyText"/>
            </w:pPr>
            <w:r w:rsidRPr="00086EA0">
              <w:t>Assessment may occur in an operational environment or in an industry-approved simulated work environment. Forms of assessment that are typically used include:</w:t>
            </w:r>
          </w:p>
          <w:p w:rsidR="00000000" w:rsidRPr="00086EA0" w:rsidP="00086EA0">
            <w:pPr>
              <w:pStyle w:val="ListBullet"/>
            </w:pPr>
            <w:r w:rsidRPr="00086EA0">
              <w:t>direct observation</w:t>
            </w:r>
          </w:p>
          <w:p w:rsidR="00000000" w:rsidRPr="00086EA0" w:rsidP="00086EA0">
            <w:pPr>
              <w:pStyle w:val="ListBullet"/>
            </w:pPr>
            <w:r w:rsidRPr="00086EA0">
              <w:t>interviewing the candidate</w:t>
            </w:r>
          </w:p>
          <w:p w:rsidR="00000000" w:rsidRPr="00086EA0" w:rsidP="00086EA0">
            <w:pPr>
              <w:pStyle w:val="ListBullet"/>
            </w:pPr>
            <w:r w:rsidRPr="00086EA0">
              <w:t>journals and workplace documentation</w:t>
            </w:r>
          </w:p>
          <w:p w:rsidR="00000000" w:rsidRPr="00086EA0" w:rsidP="00086EA0">
            <w:pPr>
              <w:pStyle w:val="ListBullet"/>
            </w:pPr>
            <w:r w:rsidRPr="00086EA0">
              <w:t>third party reports from supervisors</w:t>
            </w:r>
          </w:p>
          <w:p w:rsidR="00000000" w:rsidRPr="00086EA0" w:rsidP="00086EA0">
            <w:pPr>
              <w:pStyle w:val="ListBullet"/>
            </w:pPr>
            <w:r w:rsidRPr="00086EA0">
              <w:t>written or oral questions</w:t>
            </w:r>
          </w:p>
        </w:tc>
      </w:tr>
    </w:tbl>
    <w:p w:rsidR="00000000" w:rsidRPr="00086EA0" w:rsidP="00086EA0">
      <w:pPr>
        <w:pStyle w:val="BodyText"/>
      </w:pPr>
    </w:p>
    <w:p w:rsidR="00000000" w:rsidRPr="00086EA0" w:rsidP="00086EA0">
      <w:pPr>
        <w:pStyle w:val="AllowPageBreak"/>
      </w:pPr>
    </w:p>
    <w:p w:rsidR="00000000" w:rsidRPr="00086EA0" w:rsidP="00086EA0">
      <w:pPr>
        <w:pStyle w:val="Heading1"/>
      </w:pPr>
      <w:bookmarkStart w:id="11" w:name="O_519313"/>
      <w:bookmarkEnd w:id="11"/>
      <w:r w:rsidRPr="00086EA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t>The Range Statement relates to the Unit of Competency as a whole. It allows for different work environments and situation</w:t>
            </w:r>
            <w:r w:rsidRPr="00086EA0">
              <w:t xml:space="preserve">s that may affect performance. </w:t>
            </w:r>
            <w:r w:rsidRPr="00086EA0">
              <w:rPr>
                <w:rStyle w:val="BoldandItalics"/>
              </w:rPr>
              <w:t>Bold italicised</w:t>
            </w:r>
            <w:r w:rsidRPr="00086EA0">
              <w:t xml:space="preserve"> wording in the Performance Criteria is detailed below.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BoldandItalics"/>
              </w:rPr>
              <w:t xml:space="preserve">Explosives </w:t>
            </w:r>
            <w:r w:rsidRPr="00086EA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Bullet"/>
            </w:pPr>
            <w:r w:rsidRPr="00086EA0">
              <w:t>Explosives of unknown origin</w:t>
            </w:r>
          </w:p>
          <w:p w:rsidR="00000000" w:rsidRPr="00086EA0" w:rsidP="00086EA0">
            <w:pPr>
              <w:pStyle w:val="ListBullet"/>
            </w:pPr>
            <w:r w:rsidRPr="00086EA0">
              <w:t>Propellants</w:t>
            </w:r>
          </w:p>
          <w:p w:rsidR="00000000" w:rsidP="00086EA0">
            <w:pPr>
              <w:pStyle w:val="ListBullet"/>
              <w:rPr>
                <w:lang w:val="en-NZ"/>
              </w:rPr>
            </w:pPr>
            <w:r w:rsidRPr="00086EA0">
              <w:t>Pyrotechnics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BoldandItalics"/>
              </w:rPr>
              <w:t>Testing or analysis requirements</w:t>
            </w:r>
            <w:r w:rsidRPr="00086EA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Bullet"/>
            </w:pPr>
            <w:r w:rsidRPr="00086EA0">
              <w:t>Determining explosive composition</w:t>
            </w:r>
          </w:p>
          <w:p w:rsidR="00000000" w:rsidRPr="00086EA0" w:rsidP="00086EA0">
            <w:pPr>
              <w:pStyle w:val="ListBullet"/>
            </w:pPr>
            <w:r w:rsidRPr="00086EA0">
              <w:t>Determining explosive properties</w:t>
            </w:r>
          </w:p>
          <w:p w:rsidR="00000000" w:rsidRPr="00086EA0" w:rsidP="00086EA0">
            <w:pPr>
              <w:pStyle w:val="ListBullet"/>
            </w:pPr>
            <w:r w:rsidRPr="00086EA0">
              <w:t>Sentencing</w:t>
            </w:r>
          </w:p>
          <w:p w:rsidR="00000000" w:rsidP="00086EA0">
            <w:pPr>
              <w:pStyle w:val="ListBullet"/>
              <w:rPr>
                <w:lang w:val="en-NZ"/>
              </w:rPr>
            </w:pPr>
            <w:r w:rsidRPr="00086EA0">
              <w:t>Explosives of unknown origin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BoldandItalics"/>
              </w:rPr>
              <w:t>Appropriate methods</w:t>
            </w:r>
            <w:r w:rsidRPr="00086EA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Bullet"/>
            </w:pPr>
            <w:r w:rsidRPr="00086EA0">
              <w:t>Wet chemistry techniques, including:</w:t>
            </w:r>
          </w:p>
          <w:p w:rsidR="00000000" w:rsidRPr="00086EA0" w:rsidP="00086EA0">
            <w:pPr>
              <w:pStyle w:val="ListBullet2"/>
            </w:pPr>
            <w:r w:rsidRPr="00086EA0">
              <w:t>atomic absorption spectrophotometry</w:t>
            </w:r>
          </w:p>
          <w:p w:rsidR="00000000" w:rsidRPr="00086EA0" w:rsidP="00086EA0">
            <w:pPr>
              <w:pStyle w:val="ListBullet2"/>
            </w:pPr>
            <w:r w:rsidRPr="00086EA0">
              <w:t>moisture analysis</w:t>
            </w:r>
          </w:p>
          <w:p w:rsidR="00000000" w:rsidRPr="00086EA0" w:rsidP="00086EA0">
            <w:pPr>
              <w:pStyle w:val="ListBullet2"/>
            </w:pPr>
            <w:r w:rsidRPr="00086EA0">
              <w:t>gravimetry, volumetric analysis</w:t>
            </w:r>
          </w:p>
          <w:p w:rsidR="00000000" w:rsidRPr="00086EA0" w:rsidP="00086EA0">
            <w:pPr>
              <w:pStyle w:val="ListBullet"/>
            </w:pPr>
            <w:r w:rsidRPr="00086EA0">
              <w:t>Separation techniques, including:</w:t>
            </w:r>
          </w:p>
          <w:p w:rsidR="00000000" w:rsidRPr="00086EA0" w:rsidP="00086EA0">
            <w:pPr>
              <w:pStyle w:val="ListBullet2"/>
            </w:pPr>
            <w:r w:rsidRPr="00086EA0">
              <w:t>gas chromatography (GLC, HPLC)</w:t>
            </w:r>
          </w:p>
          <w:p w:rsidR="00000000" w:rsidRPr="00086EA0" w:rsidP="00086EA0">
            <w:pPr>
              <w:pStyle w:val="ListBullet2"/>
            </w:pPr>
            <w:r w:rsidRPr="00086EA0">
              <w:t>gel electrophoresis</w:t>
            </w:r>
          </w:p>
          <w:p w:rsidR="00000000" w:rsidRPr="00086EA0" w:rsidP="00086EA0">
            <w:pPr>
              <w:pStyle w:val="ListBullet2"/>
            </w:pPr>
            <w:r w:rsidRPr="00086EA0">
              <w:t>solid phase extraction</w:t>
            </w:r>
          </w:p>
          <w:p w:rsidR="00000000" w:rsidRPr="00086EA0" w:rsidP="00086EA0">
            <w:pPr>
              <w:pStyle w:val="ListBullet2"/>
            </w:pPr>
            <w:r w:rsidRPr="00086EA0">
              <w:t>super critical fluid extraction</w:t>
            </w:r>
          </w:p>
          <w:p w:rsidR="00000000" w:rsidRPr="00086EA0" w:rsidP="00086EA0">
            <w:pPr>
              <w:pStyle w:val="ListBullet"/>
            </w:pPr>
            <w:r w:rsidRPr="00086EA0">
              <w:t>Optical techniques, including:</w:t>
            </w:r>
          </w:p>
          <w:p w:rsidR="00000000" w:rsidRPr="00086EA0" w:rsidP="00086EA0">
            <w:pPr>
              <w:pStyle w:val="ListBullet2"/>
            </w:pPr>
            <w:r w:rsidRPr="00086EA0">
              <w:t>spectrophotometry (UV, VIS)</w:t>
            </w:r>
          </w:p>
          <w:p w:rsidR="00000000" w:rsidRPr="00086EA0" w:rsidP="00086EA0">
            <w:pPr>
              <w:pStyle w:val="ListBullet2"/>
            </w:pPr>
            <w:r w:rsidRPr="00086EA0">
              <w:t>infra red spectrophot</w:t>
            </w:r>
            <w:r w:rsidRPr="00086EA0">
              <w:t>ometry</w:t>
            </w:r>
          </w:p>
          <w:p w:rsidR="00000000" w:rsidRPr="00086EA0" w:rsidP="00086EA0">
            <w:pPr>
              <w:pStyle w:val="ListBullet2"/>
            </w:pPr>
            <w:r w:rsidRPr="00086EA0">
              <w:t>nuclear magnetic resonance spectrophotometry</w:t>
            </w:r>
          </w:p>
          <w:p w:rsidR="00000000" w:rsidRPr="00086EA0" w:rsidP="00086EA0">
            <w:pPr>
              <w:pStyle w:val="ListBullet2"/>
            </w:pPr>
            <w:r w:rsidRPr="00086EA0">
              <w:t>metrology</w:t>
            </w:r>
          </w:p>
          <w:p w:rsidR="00000000" w:rsidRPr="00086EA0" w:rsidP="00086EA0">
            <w:pPr>
              <w:pStyle w:val="ListBullet"/>
            </w:pPr>
            <w:r w:rsidRPr="00086EA0">
              <w:t>Thermal techniques, including:</w:t>
            </w:r>
          </w:p>
          <w:p w:rsidR="00000000" w:rsidRPr="00086EA0" w:rsidP="00086EA0">
            <w:pPr>
              <w:pStyle w:val="ListBullet2"/>
            </w:pPr>
            <w:r w:rsidRPr="00086EA0">
              <w:t>differential scanning calorimetry</w:t>
            </w:r>
          </w:p>
          <w:p w:rsidR="00000000" w:rsidRPr="00086EA0" w:rsidP="00086EA0">
            <w:pPr>
              <w:pStyle w:val="ListBullet2"/>
            </w:pPr>
            <w:r w:rsidRPr="00086EA0">
              <w:t>thermal gravimetric analysis</w:t>
            </w:r>
          </w:p>
          <w:p w:rsidR="00000000" w:rsidRPr="00086EA0" w:rsidP="00086EA0">
            <w:pPr>
              <w:pStyle w:val="ListBullet2"/>
            </w:pPr>
            <w:r w:rsidRPr="00086EA0">
              <w:t>differential thermal analysis</w:t>
            </w:r>
          </w:p>
          <w:p w:rsidR="00000000" w:rsidRPr="00086EA0" w:rsidP="00086EA0">
            <w:pPr>
              <w:pStyle w:val="ListBullet2"/>
            </w:pPr>
            <w:r w:rsidRPr="00086EA0">
              <w:t>dynamic mechanical thermal analysis</w:t>
            </w:r>
          </w:p>
          <w:p w:rsidR="00000000" w:rsidRPr="00086EA0" w:rsidP="00086EA0">
            <w:pPr>
              <w:pStyle w:val="ListBullet"/>
            </w:pPr>
            <w:r w:rsidRPr="00086EA0">
              <w:t>Physical techniques, including:</w:t>
            </w:r>
          </w:p>
          <w:p w:rsidR="00000000" w:rsidRPr="00086EA0" w:rsidP="00086EA0">
            <w:pPr>
              <w:pStyle w:val="ListBullet2"/>
            </w:pPr>
            <w:r w:rsidRPr="00086EA0">
              <w:t>particle sizing</w:t>
            </w:r>
          </w:p>
          <w:p w:rsidR="00000000" w:rsidRPr="00086EA0" w:rsidP="00086EA0">
            <w:pPr>
              <w:pStyle w:val="ListBullet2"/>
            </w:pPr>
            <w:r w:rsidRPr="00086EA0">
              <w:t>absolute density</w:t>
            </w:r>
          </w:p>
          <w:p w:rsidR="00000000" w:rsidRPr="00086EA0" w:rsidP="00086EA0">
            <w:pPr>
              <w:pStyle w:val="ListBullet"/>
            </w:pPr>
            <w:r w:rsidRPr="00086EA0">
              <w:t>Mechanical techniques, including:</w:t>
            </w:r>
          </w:p>
          <w:p w:rsidR="00000000" w:rsidRPr="00086EA0" w:rsidP="00086EA0">
            <w:pPr>
              <w:pStyle w:val="ListBullet2"/>
            </w:pPr>
            <w:r w:rsidRPr="00086EA0">
              <w:t>instron tensile/compression</w:t>
            </w:r>
          </w:p>
          <w:p w:rsidR="00000000" w:rsidP="00086EA0">
            <w:pPr>
              <w:pStyle w:val="ListBullet2"/>
              <w:rPr>
                <w:lang w:val="en-NZ"/>
              </w:rPr>
            </w:pPr>
            <w:r w:rsidRPr="00086EA0">
              <w:t>fracture/impact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BoldandItalics"/>
              </w:rPr>
              <w:t>Test apparatus</w:t>
            </w:r>
            <w:r w:rsidRPr="00086EA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Bullet"/>
            </w:pPr>
            <w:r w:rsidRPr="00086EA0">
              <w:t>Cameras (both film and digital)</w:t>
            </w:r>
          </w:p>
          <w:p w:rsidR="00000000" w:rsidRPr="00086EA0" w:rsidP="00086EA0">
            <w:pPr>
              <w:pStyle w:val="ListBullet"/>
            </w:pPr>
            <w:r w:rsidRPr="00086EA0">
              <w:t>Chromatographs</w:t>
            </w:r>
          </w:p>
          <w:p w:rsidR="00000000" w:rsidRPr="00086EA0" w:rsidP="00086EA0">
            <w:pPr>
              <w:pStyle w:val="ListBullet"/>
            </w:pPr>
            <w:r w:rsidRPr="00086EA0">
              <w:t>Electromagnetic actuators</w:t>
            </w:r>
          </w:p>
          <w:p w:rsidR="00000000" w:rsidRPr="00086EA0" w:rsidP="00086EA0">
            <w:pPr>
              <w:pStyle w:val="ListBullet"/>
            </w:pPr>
            <w:r w:rsidRPr="00086EA0">
              <w:t>Electron scanning microscope</w:t>
            </w:r>
          </w:p>
          <w:p w:rsidR="00000000" w:rsidRPr="00086EA0" w:rsidP="00086EA0">
            <w:pPr>
              <w:pStyle w:val="ListBullet"/>
            </w:pPr>
            <w:r w:rsidRPr="00086EA0">
              <w:t>Function generators</w:t>
            </w:r>
          </w:p>
          <w:p w:rsidR="00000000" w:rsidRPr="00086EA0" w:rsidP="00086EA0">
            <w:pPr>
              <w:pStyle w:val="ListBullet"/>
            </w:pPr>
            <w:r w:rsidRPr="00086EA0">
              <w:t>Infrared sensing/imaging systems</w:t>
            </w:r>
          </w:p>
          <w:p w:rsidR="00000000" w:rsidRPr="00086EA0" w:rsidP="00086EA0">
            <w:pPr>
              <w:pStyle w:val="ListBullet"/>
            </w:pPr>
            <w:r w:rsidRPr="00086EA0">
              <w:t>Micro-calorimeters</w:t>
            </w:r>
          </w:p>
          <w:p w:rsidR="00000000" w:rsidRPr="00086EA0" w:rsidP="00086EA0">
            <w:pPr>
              <w:pStyle w:val="ListBullet"/>
            </w:pPr>
            <w:r w:rsidRPr="00086EA0">
              <w:t>Optical microscopes</w:t>
            </w:r>
          </w:p>
          <w:p w:rsidR="00000000" w:rsidRPr="00086EA0" w:rsidP="00086EA0">
            <w:pPr>
              <w:pStyle w:val="ListBullet"/>
            </w:pPr>
            <w:r w:rsidRPr="00086EA0">
              <w:t xml:space="preserve">Oscilloscopes </w:t>
            </w:r>
          </w:p>
          <w:p w:rsidR="00000000" w:rsidRPr="00086EA0" w:rsidP="00086EA0">
            <w:pPr>
              <w:pStyle w:val="ListBullet"/>
            </w:pPr>
            <w:r w:rsidRPr="00086EA0">
              <w:t>Particle counters</w:t>
            </w:r>
          </w:p>
          <w:p w:rsidR="00000000" w:rsidRPr="00086EA0" w:rsidP="00086EA0">
            <w:pPr>
              <w:pStyle w:val="ListBullet"/>
            </w:pPr>
            <w:r w:rsidRPr="00086EA0">
              <w:t>Piezo-electric actuators/sensors</w:t>
            </w:r>
          </w:p>
          <w:p w:rsidR="00000000" w:rsidP="00086EA0">
            <w:pPr>
              <w:pStyle w:val="ListBullet"/>
              <w:rPr>
                <w:lang w:val="en-NZ"/>
              </w:rPr>
            </w:pPr>
            <w:r w:rsidRPr="00086EA0">
              <w:t>Spectrometers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BoldandItalics"/>
              </w:rPr>
              <w:t xml:space="preserve">Standardisation </w:t>
            </w:r>
            <w:r w:rsidRPr="00086EA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Bullet"/>
            </w:pPr>
            <w:r w:rsidRPr="00086EA0">
              <w:t>Australian Standards</w:t>
            </w:r>
          </w:p>
          <w:p w:rsidR="00000000" w:rsidRPr="00086EA0" w:rsidP="00086EA0">
            <w:pPr>
              <w:pStyle w:val="ListBullet"/>
            </w:pPr>
            <w:r w:rsidRPr="00086EA0">
              <w:t>DEFAUST Standards and Instructions</w:t>
            </w:r>
          </w:p>
          <w:p w:rsidR="00000000" w:rsidRPr="00086EA0" w:rsidP="00086EA0">
            <w:pPr>
              <w:pStyle w:val="ListBullet"/>
            </w:pPr>
            <w:r w:rsidRPr="00086EA0">
              <w:t>DSTO Information</w:t>
            </w:r>
          </w:p>
          <w:p w:rsidR="00000000" w:rsidP="00086EA0">
            <w:pPr>
              <w:pStyle w:val="ListBullet"/>
              <w:rPr>
                <w:lang w:val="en-NZ"/>
              </w:rPr>
            </w:pPr>
            <w:r w:rsidRPr="00086EA0">
              <w:t>NATO Standards</w:t>
            </w:r>
          </w:p>
        </w:tc>
      </w:tr>
      <w:tr w:rsidTr="00EC4C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EA0">
            <w:pPr>
              <w:pStyle w:val="BodyText"/>
              <w:rPr>
                <w:lang w:val="en-NZ"/>
              </w:rPr>
            </w:pPr>
            <w:r w:rsidRPr="00086EA0">
              <w:rPr>
                <w:rStyle w:val="BoldandItalics"/>
              </w:rPr>
              <w:t>Qualitative tests</w:t>
            </w:r>
            <w:r w:rsidRPr="00086EA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EA0" w:rsidP="00086EA0">
            <w:pPr>
              <w:pStyle w:val="ListBullet"/>
            </w:pPr>
            <w:r w:rsidRPr="00086EA0">
              <w:t>Requirements for high and low pressure strand burning and closed vessel bomb</w:t>
            </w:r>
          </w:p>
        </w:tc>
      </w:tr>
    </w:tbl>
    <w:p w:rsidR="00000000" w:rsidRPr="00086EA0" w:rsidP="00086EA0">
      <w:pPr>
        <w:pStyle w:val="BodyText"/>
      </w:pPr>
    </w:p>
    <w:p w:rsidR="00000000" w:rsidRPr="00086EA0" w:rsidP="00086EA0">
      <w:pPr>
        <w:pStyle w:val="AllowPageBreak"/>
      </w:pPr>
    </w:p>
    <w:p w:rsidR="00000000" w:rsidRPr="00086EA0" w:rsidP="00086EA0">
      <w:pPr>
        <w:pStyle w:val="Heading1"/>
      </w:pPr>
      <w:bookmarkStart w:id="12" w:name="O_519312"/>
      <w:bookmarkEnd w:id="12"/>
      <w:r w:rsidRPr="00086EA0">
        <w:t>Unit Sector(s)</w:t>
      </w:r>
    </w:p>
    <w:p w:rsidR="00000000" w:rsidRPr="00086EA0" w:rsidP="00086EA0">
      <w:pPr>
        <w:pStyle w:val="BodyText"/>
      </w:pPr>
      <w:r w:rsidRPr="00086EA0">
        <w:t>Not applicable.</w:t>
      </w:r>
    </w:p>
    <w:p w:rsidR="00000000" w:rsidRPr="00086EA0" w:rsidP="00086EA0"/>
    <w:sectPr w:rsidSect="00086E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A0" w:rsidRPr="00EC4CA1" w:rsidP="00EC4CA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A1" w:rsidP="00086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C4CA1" w:rsidP="00086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C4CA1" w:rsidP="00086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A0" w:rsidRPr="00EC4CA1" w:rsidP="00EC4C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A1" w:rsidRPr="002D2AF8" w:rsidP="00086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DEFEO604C Perform explosive tests, measurements and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C4CA1" w:rsidP="00086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D0F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381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E67D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EA0"/>
  </w:style>
  <w:style w:type="character" w:customStyle="1" w:styleId="Heading1Char">
    <w:name w:val="Heading 1 Char"/>
    <w:basedOn w:val="DefaultParagraphFont"/>
    <w:link w:val="Heading1"/>
    <w:rsid w:val="00086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E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E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6E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6E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EA0"/>
    <w:rPr>
      <w:b/>
      <w:spacing w:val="0"/>
    </w:rPr>
  </w:style>
  <w:style w:type="paragraph" w:styleId="ListBullet2">
    <w:name w:val="List Bullet 2"/>
    <w:basedOn w:val="List2"/>
    <w:rsid w:val="00086EA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6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86EA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86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E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6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E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EA0"/>
    <w:rPr>
      <w:i/>
    </w:rPr>
  </w:style>
  <w:style w:type="paragraph" w:styleId="Caption">
    <w:name w:val="caption"/>
    <w:basedOn w:val="BodyText"/>
    <w:next w:val="Normal"/>
    <w:qFormat/>
    <w:rsid w:val="00086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EA0"/>
  </w:style>
  <w:style w:type="paragraph" w:styleId="TableofFigures">
    <w:name w:val="table of figures"/>
    <w:basedOn w:val="Normal"/>
    <w:next w:val="Normal"/>
    <w:semiHidden/>
    <w:rsid w:val="00086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EA0"/>
    <w:pPr>
      <w:numPr>
        <w:numId w:val="11"/>
      </w:numPr>
    </w:pPr>
  </w:style>
  <w:style w:type="character" w:customStyle="1" w:styleId="WingdingSymbols">
    <w:name w:val="Wingding Symbols"/>
    <w:rsid w:val="00086EA0"/>
    <w:rPr>
      <w:rFonts w:ascii="Wingdings" w:hAnsi="Wingdings"/>
    </w:rPr>
  </w:style>
  <w:style w:type="paragraph" w:customStyle="1" w:styleId="TableHeading">
    <w:name w:val="Table Heading"/>
    <w:basedOn w:val="HeadingBase"/>
    <w:rsid w:val="00086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EA0"/>
    <w:rPr>
      <w:color w:val="0033CC"/>
      <w:u w:val="none"/>
    </w:rPr>
  </w:style>
  <w:style w:type="paragraph" w:customStyle="1" w:styleId="BodyTextRight">
    <w:name w:val="Body Text Right"/>
    <w:basedOn w:val="BodyText"/>
    <w:rsid w:val="00086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E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EA0"/>
    <w:rPr>
      <w:sz w:val="32"/>
    </w:rPr>
  </w:style>
  <w:style w:type="paragraph" w:customStyle="1" w:styleId="HeadingProcedure">
    <w:name w:val="Heading Procedure"/>
    <w:basedOn w:val="HeadingBase"/>
    <w:next w:val="Normal"/>
    <w:rsid w:val="00086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EA0"/>
    <w:pPr>
      <w:spacing w:before="60" w:after="60"/>
    </w:pPr>
  </w:style>
  <w:style w:type="paragraph" w:styleId="ListContinue">
    <w:name w:val="List Continue"/>
    <w:basedOn w:val="List"/>
    <w:rsid w:val="00086EA0"/>
    <w:pPr>
      <w:ind w:firstLine="0"/>
    </w:pPr>
  </w:style>
  <w:style w:type="paragraph" w:customStyle="1" w:styleId="ListNote">
    <w:name w:val="List Note"/>
    <w:basedOn w:val="List"/>
    <w:rsid w:val="00086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EA0"/>
    <w:rPr>
      <w:rFonts w:ascii="Courier New" w:hAnsi="Courier New"/>
    </w:rPr>
  </w:style>
  <w:style w:type="paragraph" w:customStyle="1" w:styleId="NoteBullet">
    <w:name w:val="Note Bullet"/>
    <w:basedOn w:val="Note"/>
    <w:rsid w:val="00086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E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6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EA0"/>
    <w:rPr>
      <w:b/>
      <w:smallCaps/>
    </w:rPr>
  </w:style>
  <w:style w:type="paragraph" w:customStyle="1" w:styleId="TableListNumber">
    <w:name w:val="Table List Number"/>
    <w:basedOn w:val="ListNumber"/>
    <w:rsid w:val="00086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EA0"/>
    <w:pPr>
      <w:numPr>
        <w:numId w:val="9"/>
      </w:numPr>
    </w:pPr>
  </w:style>
  <w:style w:type="paragraph" w:customStyle="1" w:styleId="ListAlpha2">
    <w:name w:val="List Alpha 2"/>
    <w:basedOn w:val="List2"/>
    <w:rsid w:val="00086EA0"/>
    <w:pPr>
      <w:numPr>
        <w:numId w:val="8"/>
      </w:numPr>
    </w:pPr>
  </w:style>
  <w:style w:type="paragraph" w:styleId="List2">
    <w:name w:val="List 2"/>
    <w:basedOn w:val="BodyText"/>
    <w:rsid w:val="00086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EA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EA0"/>
    <w:pPr>
      <w:numPr>
        <w:numId w:val="3"/>
      </w:numPr>
    </w:pPr>
  </w:style>
  <w:style w:type="paragraph" w:styleId="ListBullet5">
    <w:name w:val="List Bullet 5"/>
    <w:basedOn w:val="List5"/>
    <w:rsid w:val="00086EA0"/>
    <w:pPr>
      <w:numPr>
        <w:numId w:val="4"/>
      </w:numPr>
    </w:pPr>
  </w:style>
  <w:style w:type="paragraph" w:styleId="ListContinue2">
    <w:name w:val="List Continue 2"/>
    <w:basedOn w:val="List2"/>
    <w:rsid w:val="00086EA0"/>
    <w:pPr>
      <w:ind w:firstLine="0"/>
    </w:pPr>
  </w:style>
  <w:style w:type="paragraph" w:styleId="ListContinue3">
    <w:name w:val="List Continue 3"/>
    <w:basedOn w:val="List3"/>
    <w:rsid w:val="00086EA0"/>
    <w:pPr>
      <w:ind w:left="1021" w:firstLine="0"/>
    </w:pPr>
  </w:style>
  <w:style w:type="paragraph" w:styleId="ListContinue4">
    <w:name w:val="List Continue 4"/>
    <w:basedOn w:val="List4"/>
    <w:rsid w:val="00086EA0"/>
    <w:pPr>
      <w:ind w:firstLine="0"/>
    </w:pPr>
  </w:style>
  <w:style w:type="paragraph" w:styleId="ListContinue5">
    <w:name w:val="List Continue 5"/>
    <w:basedOn w:val="List5"/>
    <w:rsid w:val="00086EA0"/>
    <w:pPr>
      <w:ind w:firstLine="0"/>
    </w:pPr>
  </w:style>
  <w:style w:type="paragraph" w:styleId="ListNumber3">
    <w:name w:val="List Number 3"/>
    <w:basedOn w:val="List3"/>
    <w:rsid w:val="00086EA0"/>
    <w:pPr>
      <w:numPr>
        <w:numId w:val="5"/>
      </w:numPr>
    </w:pPr>
  </w:style>
  <w:style w:type="paragraph" w:styleId="ListNumber4">
    <w:name w:val="List Number 4"/>
    <w:basedOn w:val="List4"/>
    <w:rsid w:val="00086EA0"/>
    <w:pPr>
      <w:numPr>
        <w:numId w:val="6"/>
      </w:numPr>
    </w:pPr>
  </w:style>
  <w:style w:type="paragraph" w:styleId="ListNumber5">
    <w:name w:val="List Number 5"/>
    <w:basedOn w:val="List5"/>
    <w:rsid w:val="00086EA0"/>
    <w:pPr>
      <w:numPr>
        <w:numId w:val="7"/>
      </w:numPr>
    </w:pPr>
  </w:style>
  <w:style w:type="paragraph" w:styleId="BlockText">
    <w:name w:val="Block Text"/>
    <w:basedOn w:val="Normal"/>
    <w:rsid w:val="00086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EA0"/>
    <w:rPr>
      <w:sz w:val="16"/>
      <w:vertAlign w:val="superscript"/>
    </w:rPr>
  </w:style>
  <w:style w:type="character" w:customStyle="1" w:styleId="Symbols">
    <w:name w:val="Symbols"/>
    <w:basedOn w:val="DefaultParagraphFont"/>
    <w:rsid w:val="00086EA0"/>
    <w:rPr>
      <w:rFonts w:ascii="Symbol" w:hAnsi="Symbol"/>
    </w:rPr>
  </w:style>
  <w:style w:type="character" w:customStyle="1" w:styleId="MenuOptions">
    <w:name w:val="Menu Options"/>
    <w:basedOn w:val="DefaultParagraphFont"/>
    <w:rsid w:val="00086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EA0"/>
    <w:rPr>
      <w:b/>
    </w:rPr>
  </w:style>
  <w:style w:type="character" w:customStyle="1" w:styleId="Underlined">
    <w:name w:val="Underlined"/>
    <w:basedOn w:val="DefaultParagraphFont"/>
    <w:rsid w:val="00086EA0"/>
    <w:rPr>
      <w:u w:val="single"/>
    </w:rPr>
  </w:style>
  <w:style w:type="paragraph" w:customStyle="1" w:styleId="TableBodyTextRight">
    <w:name w:val="Table Body Text Right"/>
    <w:basedOn w:val="TableBodyText"/>
    <w:rsid w:val="00086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EA0"/>
    <w:rPr>
      <w:sz w:val="18"/>
    </w:rPr>
  </w:style>
  <w:style w:type="paragraph" w:customStyle="1" w:styleId="BodySmallRight">
    <w:name w:val="Body Small Right"/>
    <w:basedOn w:val="BodyTextRight"/>
    <w:rsid w:val="00086EA0"/>
    <w:rPr>
      <w:sz w:val="18"/>
      <w:szCs w:val="18"/>
    </w:rPr>
  </w:style>
  <w:style w:type="paragraph" w:customStyle="1" w:styleId="MarginEdition">
    <w:name w:val="Margin Edition"/>
    <w:basedOn w:val="MarginNote"/>
    <w:rsid w:val="00086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EA0"/>
    <w:rPr>
      <w:sz w:val="2"/>
      <w:szCs w:val="2"/>
    </w:rPr>
  </w:style>
  <w:style w:type="character" w:customStyle="1" w:styleId="Small">
    <w:name w:val="Small"/>
    <w:basedOn w:val="DefaultParagraphFont"/>
    <w:rsid w:val="00086EA0"/>
    <w:rPr>
      <w:sz w:val="16"/>
    </w:rPr>
  </w:style>
  <w:style w:type="paragraph" w:customStyle="1" w:styleId="WideTable">
    <w:name w:val="Wide Table"/>
    <w:basedOn w:val="Normal"/>
    <w:rsid w:val="00086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EA0"/>
  </w:style>
  <w:style w:type="paragraph" w:styleId="Quote">
    <w:name w:val="Quote"/>
    <w:basedOn w:val="Heading1"/>
    <w:link w:val="QuoteChar"/>
    <w:qFormat/>
    <w:rsid w:val="00086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EA0"/>
    <w:pPr>
      <w:pageBreakBefore/>
    </w:pPr>
  </w:style>
  <w:style w:type="paragraph" w:customStyle="1" w:styleId="Border">
    <w:name w:val="Border"/>
    <w:basedOn w:val="Normal"/>
    <w:qFormat/>
    <w:rsid w:val="00086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EA0"/>
    <w:rPr>
      <w:u w:val="single"/>
    </w:rPr>
  </w:style>
  <w:style w:type="paragraph" w:styleId="BalloonText">
    <w:name w:val="Balloon Text"/>
    <w:basedOn w:val="Normal"/>
    <w:link w:val="BalloonTextChar"/>
    <w:rsid w:val="00086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E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E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1165</Words>
  <Characters>7801</Characters>
  <Application>Microsoft Office Word</Application>
  <DocSecurity>0</DocSecurity>
  <Lines>263</Lines>
  <Paragraphs>167</Paragraphs>
  <ScaleCrop>false</ScaleCrop>
  <Company>Author-it Software Corporation Ltd.</Company>
  <LinksUpToDate>false</LinksUpToDate>
  <CharactersWithSpaces>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DEFEO604C Perform explosive tests, measurements and analyses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2013-01-25T18:04:00Z</dcterms:created>
  <dcterms:modified xsi:type="dcterms:W3CDTF">2013-01-25T18:04:00Z</dcterms:modified>
</cp:coreProperties>
</file>