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609" w:rsidP="007636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DEFEO214A Plan loading of dangerous goods</w:t>
      </w:r>
      <w:r>
        <w:fldChar w:fldCharType="end"/>
      </w:r>
    </w:p>
    <w:p w:rsidR="00763609" w:rsidP="00763609">
      <w:pPr>
        <w:pStyle w:val="Version"/>
        <w:sectPr w:rsidSect="00507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07CF9" w:rsidP="00507CF9">
      <w:pPr>
        <w:pStyle w:val="SuperHeading"/>
      </w:pPr>
      <w:r w:rsidRPr="00507CF9">
        <w:t>DEFEO214A Plan loading of dangerous goods</w:t>
      </w:r>
    </w:p>
    <w:p w:rsidR="00000000" w:rsidRPr="00507CF9" w:rsidP="00507CF9">
      <w:pPr>
        <w:pStyle w:val="Heading1"/>
      </w:pPr>
      <w:bookmarkStart w:id="1" w:name="O_518293"/>
      <w:bookmarkEnd w:id="1"/>
      <w:r w:rsidRPr="00507C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SpecialBold"/>
              </w:rPr>
              <w:t xml:space="preserve"> Comments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>Layout adjusted.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t>First release.</w:t>
            </w:r>
          </w:p>
        </w:tc>
      </w:tr>
    </w:tbl>
    <w:p w:rsidR="00763609" w:rsidP="00507CF9">
      <w:pPr>
        <w:pStyle w:val="BodyText"/>
      </w:pPr>
    </w:p>
    <w:p w:rsidR="00763609" w:rsidP="00507CF9">
      <w:pPr>
        <w:pStyle w:val="BodyText"/>
      </w:pPr>
    </w:p>
    <w:p w:rsidR="00000000" w:rsidRPr="00507CF9" w:rsidP="00507CF9">
      <w:pPr>
        <w:pStyle w:val="Heading1"/>
      </w:pPr>
      <w:bookmarkStart w:id="2" w:name="O_518292"/>
      <w:bookmarkEnd w:id="2"/>
      <w:r w:rsidRPr="00507CF9">
        <w:t>Unit Descriptor</w:t>
      </w:r>
    </w:p>
    <w:p w:rsidR="00000000" w:rsidRPr="00507CF9" w:rsidP="00507CF9">
      <w:pPr>
        <w:pStyle w:val="BodyText"/>
      </w:pPr>
      <w:r w:rsidRPr="00507CF9">
        <w:t xml:space="preserve">This unit covers the competency required to plan loading of dangerous goods in accordance with relevant regulatory requirements and workplace procedures, including assessing the goods/freight to be loaded, planning the transfer and loading operations, and </w:t>
      </w:r>
      <w:r w:rsidRPr="00507CF9">
        <w:t>completing all required documentation.</w:t>
      </w: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3" w:name="O_518291"/>
      <w:bookmarkEnd w:id="3"/>
      <w:r w:rsidRPr="00507CF9">
        <w:t>Application of the Unit</w:t>
      </w:r>
    </w:p>
    <w:p w:rsidR="00000000" w:rsidRPr="00507CF9" w:rsidP="00507CF9">
      <w:pPr>
        <w:pStyle w:val="BodyText"/>
      </w:pPr>
      <w:r w:rsidRPr="00507CF9">
        <w:t>This unit generally applies to those with responsibility for resource coordination and allocation and for providing leadership of others individually or in teams.</w:t>
      </w:r>
    </w:p>
    <w:p w:rsidR="00000000" w:rsidRPr="00507CF9" w:rsidP="00507CF9">
      <w:pPr>
        <w:pStyle w:val="BodyText"/>
      </w:pPr>
      <w:r w:rsidRPr="00507CF9">
        <w:t>Work is carri</w:t>
      </w:r>
      <w:r w:rsidRPr="00507CF9">
        <w:t>ed out in compliance with the relevant regulations, standards and codes of practice, including the Australian dangerous goods and explosives codes.</w:t>
      </w:r>
    </w:p>
    <w:p w:rsidR="00000000" w:rsidRPr="00507CF9" w:rsidP="00507CF9">
      <w:pPr>
        <w:pStyle w:val="BodyText"/>
      </w:pPr>
      <w:r w:rsidRPr="00507CF9">
        <w:t>Work is under general guidance on progress and outcomes. It requires discretion and judgement in planning an</w:t>
      </w:r>
      <w:r w:rsidRPr="00507CF9">
        <w:t>d using resources, services and processes to achieve required outcomes within workplace policy and procedures.</w:t>
      </w:r>
    </w:p>
    <w:p w:rsidR="00000000" w:rsidRPr="00507CF9" w:rsidP="00507CF9">
      <w:pPr>
        <w:pStyle w:val="BodyText"/>
      </w:pPr>
      <w:r w:rsidRPr="00507CF9">
        <w:t xml:space="preserve">A range of opportunities may be used to develop the work area and to support the development of work systems, innovative strategies to deal with </w:t>
      </w:r>
      <w:r w:rsidRPr="00507CF9">
        <w:t>contingencies and to encourage the achievement of the workplace's goals and key performance objectives by the work area and the individuals and teams within it.</w:t>
      </w: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4" w:name="O_518290"/>
      <w:bookmarkEnd w:id="4"/>
      <w:r w:rsidRPr="00507CF9">
        <w:t>Licensing/Regulatory Information</w:t>
      </w:r>
    </w:p>
    <w:p w:rsidR="00000000" w:rsidRPr="00507CF9" w:rsidP="00507CF9">
      <w:pPr>
        <w:pStyle w:val="BodyText"/>
      </w:pPr>
      <w:r w:rsidRPr="00507CF9">
        <w:t>Not applicable.</w:t>
      </w: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5" w:name="O_518289"/>
      <w:bookmarkEnd w:id="5"/>
      <w:r w:rsidRPr="00507CF9">
        <w:t>Pre-Requisit</w:t>
      </w:r>
      <w:r w:rsidRPr="00507CF9">
        <w:t>es</w:t>
      </w:r>
    </w:p>
    <w:p w:rsidR="00000000" w:rsidRPr="00507CF9" w:rsidP="00507CF9">
      <w:pPr>
        <w:pStyle w:val="BodyText"/>
      </w:pPr>
      <w:r w:rsidRPr="00507CF9">
        <w:t>Not applicable.</w:t>
      </w: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6" w:name="O_518288"/>
      <w:bookmarkEnd w:id="6"/>
      <w:r w:rsidRPr="00507CF9">
        <w:t>Employability Skills Information</w:t>
      </w:r>
    </w:p>
    <w:p w:rsidR="00000000" w:rsidRPr="00507CF9" w:rsidP="00507CF9">
      <w:pPr>
        <w:pStyle w:val="BodyText"/>
      </w:pPr>
      <w:r w:rsidRPr="00507CF9">
        <w:t>This unit contains employability skills.</w:t>
      </w: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7" w:name="O_518287"/>
      <w:bookmarkEnd w:id="7"/>
      <w:r w:rsidRPr="00507CF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t xml:space="preserve">Performance Criteria describe the required performance needed to demonstrate achievement of the element. Where </w:t>
            </w:r>
            <w:r w:rsidRPr="00507CF9">
              <w:rPr>
                <w:rStyle w:val="BoldandItalics"/>
              </w:rPr>
              <w:t xml:space="preserve">bold italicised </w:t>
            </w:r>
            <w:r w:rsidRPr="00507CF9">
              <w:t>text is used, further information is detailed in the Range Statement. Assessment of performance is to be consistent with the Evid</w:t>
            </w:r>
            <w:r w:rsidRPr="00507CF9">
              <w:t>ence Guide.</w:t>
            </w:r>
          </w:p>
        </w:tc>
      </w:tr>
    </w:tbl>
    <w:p w:rsidR="00000000" w:rsidRPr="00507CF9" w:rsidP="00507CF9">
      <w:pPr>
        <w:pStyle w:val="BodyText"/>
      </w:pP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8" w:name="O_518286"/>
      <w:bookmarkEnd w:id="8"/>
      <w:r w:rsidRPr="00507C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SpecialBold"/>
              </w:rPr>
              <w:t>PERFORMANCE CRITERIA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List"/>
              <w:rPr>
                <w:lang w:val="en-NZ"/>
              </w:rPr>
            </w:pPr>
            <w:r w:rsidRPr="00507CF9">
              <w:t>1.</w:t>
            </w:r>
            <w:r w:rsidRPr="00507CF9">
              <w:tab/>
            </w:r>
            <w:r w:rsidRPr="00507CF9">
              <w:rPr>
                <w:rStyle w:val="SpecialBold"/>
              </w:rPr>
              <w:t>Assess goods</w:t>
            </w:r>
            <w:r w:rsidRPr="00507CF9">
              <w:t>/</w:t>
            </w:r>
            <w:r w:rsidRPr="00507CF9">
              <w:rPr>
                <w:rStyle w:val="SpecialBold"/>
              </w:rPr>
              <w:t>freight to be loaded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"/>
            </w:pPr>
            <w:r w:rsidRPr="00507CF9">
              <w:t>1.1</w:t>
            </w:r>
            <w:r w:rsidRPr="00507CF9">
              <w:tab/>
            </w:r>
            <w:r w:rsidRPr="00507CF9">
              <w:t xml:space="preserve">Classification of goods/freight shipping documentation is assessed for compliance to the goods being loaded, in accordance with legislation  and </w:t>
            </w:r>
            <w:r w:rsidRPr="00507CF9">
              <w:rPr>
                <w:rStyle w:val="BoldandItalics"/>
              </w:rPr>
              <w:t>organisational</w:t>
            </w:r>
            <w:r w:rsidRPr="00507CF9">
              <w:t xml:space="preserve"> requirements  </w:t>
            </w:r>
          </w:p>
          <w:p w:rsidR="00000000" w:rsidRPr="00507CF9" w:rsidP="00507CF9">
            <w:pPr>
              <w:pStyle w:val="List"/>
            </w:pPr>
            <w:r w:rsidRPr="00507CF9">
              <w:t>1.2</w:t>
            </w:r>
            <w:r w:rsidRPr="00507CF9">
              <w:tab/>
            </w:r>
            <w:r w:rsidRPr="00507CF9">
              <w:rPr>
                <w:rStyle w:val="BoldandItalics"/>
              </w:rPr>
              <w:t>Degree of risk</w:t>
            </w:r>
            <w:r w:rsidRPr="00507CF9">
              <w:t xml:space="preserve"> for transported </w:t>
            </w:r>
            <w:r w:rsidRPr="00507CF9">
              <w:rPr>
                <w:rStyle w:val="BoldandItalics"/>
              </w:rPr>
              <w:t>dangerous goods</w:t>
            </w:r>
            <w:r w:rsidRPr="00507CF9">
              <w:t xml:space="preserve"> is determined in accordance wi</w:t>
            </w:r>
            <w:r w:rsidRPr="00507CF9">
              <w:t xml:space="preserve">th the </w:t>
            </w:r>
            <w:r w:rsidRPr="00507CF9">
              <w:rPr>
                <w:rStyle w:val="BoldandItalics"/>
              </w:rPr>
              <w:t>workplace environment</w:t>
            </w:r>
            <w:r w:rsidRPr="00507CF9">
              <w:t>, legislation and organisational requirements</w:t>
            </w:r>
          </w:p>
          <w:p w:rsidR="00000000" w:rsidRPr="00507CF9" w:rsidP="00507CF9">
            <w:pPr>
              <w:pStyle w:val="List"/>
            </w:pPr>
            <w:r w:rsidRPr="00507CF9">
              <w:t>1.3</w:t>
            </w:r>
            <w:r w:rsidRPr="00507CF9">
              <w:tab/>
              <w:t xml:space="preserve">Compatibility of dangerous goods is assessed and segregation and storage requirements are planned in accordance with </w:t>
            </w:r>
            <w:r w:rsidRPr="00507CF9">
              <w:rPr>
                <w:rStyle w:val="BoldandItalics"/>
              </w:rPr>
              <w:t>legislation and organisational requirements</w:t>
            </w:r>
          </w:p>
          <w:p w:rsidR="00000000" w:rsidRPr="00507CF9" w:rsidP="00507CF9">
            <w:pPr>
              <w:pStyle w:val="List"/>
            </w:pPr>
            <w:r w:rsidRPr="00507CF9">
              <w:t>1.4</w:t>
            </w:r>
            <w:r w:rsidRPr="00507CF9">
              <w:tab/>
              <w:t>Dangerous goo</w:t>
            </w:r>
            <w:r w:rsidRPr="00507CF9">
              <w:t xml:space="preserve">ds are assessed for compatibility and safe transport with intended packaging configuration/ container </w:t>
            </w:r>
          </w:p>
          <w:p w:rsidR="00000000" w:rsidP="00507CF9">
            <w:pPr>
              <w:pStyle w:val="List"/>
              <w:rPr>
                <w:lang w:val="en-NZ"/>
              </w:rPr>
            </w:pPr>
            <w:r w:rsidRPr="00507CF9">
              <w:t>1.5</w:t>
            </w:r>
            <w:r w:rsidRPr="00507CF9">
              <w:tab/>
            </w:r>
            <w:r w:rsidRPr="00507CF9">
              <w:rPr>
                <w:rStyle w:val="BoldandItalics"/>
              </w:rPr>
              <w:t>Marking and placarding</w:t>
            </w:r>
            <w:r w:rsidRPr="00507CF9">
              <w:t xml:space="preserve"> of loads is determined in accordance with legislation and organisational requirements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List"/>
              <w:rPr>
                <w:lang w:val="en-NZ"/>
              </w:rPr>
            </w:pPr>
            <w:r w:rsidRPr="00507CF9">
              <w:t>2.</w:t>
            </w:r>
            <w:r w:rsidRPr="00507CF9">
              <w:tab/>
            </w:r>
            <w:r w:rsidRPr="00507CF9">
              <w:rPr>
                <w:rStyle w:val="SpecialBold"/>
              </w:rPr>
              <w:t>Plan transfer</w:t>
            </w:r>
            <w:r w:rsidRPr="00507CF9">
              <w:t>/</w:t>
            </w:r>
            <w:r w:rsidRPr="00507CF9">
              <w:rPr>
                <w:rStyle w:val="SpecialBold"/>
              </w:rPr>
              <w:t>loading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"/>
            </w:pPr>
            <w:r w:rsidRPr="00507CF9">
              <w:t>2.1</w:t>
            </w:r>
            <w:r w:rsidRPr="00507CF9">
              <w:tab/>
            </w:r>
            <w:r w:rsidRPr="00507CF9">
              <w:rPr>
                <w:rStyle w:val="BoldandItalics"/>
              </w:rPr>
              <w:t>Plans</w:t>
            </w:r>
            <w:r w:rsidRPr="00507CF9">
              <w:t xml:space="preserve"> for the transfer/loading operations are developed and  communicated to relevant personnel </w:t>
            </w:r>
          </w:p>
          <w:p w:rsidR="00000000" w:rsidP="00507CF9">
            <w:pPr>
              <w:pStyle w:val="List"/>
              <w:rPr>
                <w:lang w:val="en-NZ"/>
              </w:rPr>
            </w:pPr>
            <w:r w:rsidRPr="00507CF9">
              <w:t>2.2</w:t>
            </w:r>
            <w:r w:rsidRPr="00507CF9">
              <w:tab/>
              <w:t xml:space="preserve">Dangerous goods </w:t>
            </w:r>
            <w:r w:rsidRPr="00507CF9">
              <w:rPr>
                <w:rStyle w:val="BoldandItalics"/>
              </w:rPr>
              <w:t>transfer</w:t>
            </w:r>
            <w:r w:rsidRPr="00507CF9">
              <w:t>/</w:t>
            </w:r>
            <w:r w:rsidRPr="00507CF9">
              <w:rPr>
                <w:rStyle w:val="BoldandItalics"/>
              </w:rPr>
              <w:t>loading operations</w:t>
            </w:r>
            <w:r w:rsidRPr="00507CF9">
              <w:t xml:space="preserve"> are determined in accordance with legislation and organisational requirements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List"/>
              <w:rPr>
                <w:lang w:val="en-NZ"/>
              </w:rPr>
            </w:pPr>
            <w:r w:rsidRPr="00507CF9">
              <w:t>3.</w:t>
            </w:r>
            <w:r w:rsidRPr="00507CF9">
              <w:tab/>
            </w:r>
            <w:r w:rsidRPr="00507CF9">
              <w:rPr>
                <w:rStyle w:val="SpecialBold"/>
              </w:rPr>
              <w:t>Document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"/>
            </w:pPr>
            <w:r w:rsidRPr="00507CF9">
              <w:t>3.1</w:t>
            </w:r>
            <w:r w:rsidRPr="00507CF9">
              <w:tab/>
              <w:t>Dang</w:t>
            </w:r>
            <w:r w:rsidRPr="00507CF9">
              <w:t>erous goods loading procedures are documented in a form and manner appropriate for those employees undertaking the task and to meet regulatory requirements including completion of dangerous goods declarations</w:t>
            </w:r>
          </w:p>
          <w:p w:rsidR="00000000" w:rsidRPr="00507CF9" w:rsidP="00507CF9">
            <w:pPr>
              <w:pStyle w:val="List"/>
            </w:pPr>
            <w:r w:rsidRPr="00507CF9">
              <w:t>3.2</w:t>
            </w:r>
            <w:r w:rsidRPr="00507CF9">
              <w:tab/>
              <w:t xml:space="preserve">Shipping documentation/markings/placarding </w:t>
            </w:r>
            <w:r w:rsidRPr="00507CF9">
              <w:t>is planned and coordinated to ensure appropriate documentation variations in load deliveries and pick-ups</w:t>
            </w:r>
          </w:p>
          <w:p w:rsidR="00000000" w:rsidRPr="00507CF9" w:rsidP="00507CF9">
            <w:pPr>
              <w:pStyle w:val="List"/>
            </w:pPr>
            <w:r w:rsidRPr="00507CF9">
              <w:t>3.3</w:t>
            </w:r>
            <w:r w:rsidRPr="00507CF9">
              <w:tab/>
            </w:r>
            <w:r w:rsidRPr="00507CF9">
              <w:rPr>
                <w:rStyle w:val="BoldandItalics"/>
              </w:rPr>
              <w:t>Records and documents</w:t>
            </w:r>
            <w:r w:rsidRPr="00507CF9">
              <w:t xml:space="preserve"> are maintained in accordance with legislation and organisational requirements</w:t>
            </w:r>
          </w:p>
          <w:p w:rsidR="00000000" w:rsidRPr="00507CF9" w:rsidP="00507CF9">
            <w:pPr>
              <w:pStyle w:val="List"/>
            </w:pPr>
            <w:r w:rsidRPr="00507CF9">
              <w:t>3.4</w:t>
            </w:r>
            <w:r w:rsidRPr="00507CF9">
              <w:tab/>
              <w:t>Drivers/operators and dangerous goods lice</w:t>
            </w:r>
            <w:r w:rsidRPr="00507CF9">
              <w:t>nses and insurance requirements are checked in relation to load</w:t>
            </w:r>
          </w:p>
          <w:p w:rsidR="00000000" w:rsidP="00507CF9">
            <w:pPr>
              <w:pStyle w:val="List"/>
              <w:rPr>
                <w:lang w:val="en-NZ"/>
              </w:rPr>
            </w:pPr>
            <w:r w:rsidRPr="00507CF9">
              <w:t>3.5</w:t>
            </w:r>
            <w:r w:rsidRPr="00507CF9">
              <w:tab/>
              <w:t xml:space="preserve"> Procedures and copies of dangerous goods declarations are filed and/or located in accordance with legislation and organisational requirements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List"/>
              <w:rPr>
                <w:lang w:val="en-NZ"/>
              </w:rPr>
            </w:pPr>
            <w:r w:rsidRPr="00507CF9">
              <w:t>4.</w:t>
            </w:r>
            <w:r w:rsidRPr="00507CF9">
              <w:tab/>
            </w:r>
            <w:r w:rsidRPr="00507CF9">
              <w:rPr>
                <w:rStyle w:val="SpecialBold"/>
              </w:rPr>
              <w:t>Review planning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"/>
            </w:pPr>
            <w:r w:rsidRPr="00507CF9">
              <w:t>4.1</w:t>
            </w:r>
            <w:r w:rsidRPr="00507CF9">
              <w:tab/>
              <w:t>Planning proc</w:t>
            </w:r>
            <w:r w:rsidRPr="00507CF9">
              <w:t xml:space="preserve">esses are reviewed/refined in accordance with operational feedback </w:t>
            </w:r>
          </w:p>
          <w:p w:rsidR="00000000" w:rsidRPr="00507CF9" w:rsidP="00507CF9">
            <w:pPr>
              <w:pStyle w:val="List"/>
            </w:pPr>
            <w:r w:rsidRPr="00507CF9">
              <w:t>4.2</w:t>
            </w:r>
            <w:r w:rsidRPr="00507CF9">
              <w:tab/>
              <w:t>Annotations/changes to procedures are undertaken in accordance with legislation and organisational requirements</w:t>
            </w:r>
          </w:p>
        </w:tc>
      </w:tr>
    </w:tbl>
    <w:p w:rsidR="00000000" w:rsidRPr="00507CF9" w:rsidP="00507CF9">
      <w:pPr>
        <w:pStyle w:val="BodyText"/>
      </w:pP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9" w:name="O_518285"/>
      <w:bookmarkEnd w:id="9"/>
      <w:r w:rsidRPr="00507CF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>This describes the essential skills and knowledge and their level, required for this unit.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SpecialBold"/>
              </w:rPr>
              <w:t>Required Skills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 xml:space="preserve">identify and solve problems that may arise during the planning of the loading of dangerous goods </w:t>
            </w:r>
          </w:p>
          <w:p w:rsidR="00000000" w:rsidRPr="00507CF9" w:rsidP="00507CF9">
            <w:pPr>
              <w:pStyle w:val="ListBullet"/>
            </w:pPr>
            <w:r w:rsidRPr="00507CF9">
              <w:t>identify factors in work schedules, time and res</w:t>
            </w:r>
            <w:r w:rsidRPr="00507CF9">
              <w:t>ource requirements (including sourcing expertise external to the work team) when planning the loading of dangerous goods</w:t>
            </w:r>
          </w:p>
          <w:p w:rsidR="00000000" w:rsidRPr="00507CF9" w:rsidP="00507CF9">
            <w:pPr>
              <w:pStyle w:val="ListBullet"/>
            </w:pPr>
            <w:r w:rsidRPr="00507CF9">
              <w:t>identify hazards that may exist during the loading/transferring of dangerous goods and hazardous substances and ways of controlling the</w:t>
            </w:r>
            <w:r w:rsidRPr="00507CF9">
              <w:t xml:space="preserve"> risks involved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identify problems that may occur during the loading/transferring of dangerous goods and hazardous substances and action that can be taken to report or resolve the problems </w:t>
            </w:r>
          </w:p>
          <w:p w:rsidR="00000000" w:rsidRPr="00507CF9" w:rsidP="00507CF9">
            <w:pPr>
              <w:pStyle w:val="ListBullet"/>
            </w:pPr>
            <w:r w:rsidRPr="00507CF9">
              <w:t>identify workplace procedures for planning the loading/transferrin</w:t>
            </w:r>
            <w:r w:rsidRPr="00507CF9">
              <w:t>g of dangerous goods and hazardous substances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manage and prioritise work and coordinate self and others in relation to workplace activities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modify activities to cater for variations in workplace contexts and environment </w:t>
            </w:r>
          </w:p>
          <w:p w:rsidR="00000000" w:rsidRPr="00507CF9" w:rsidP="00507CF9">
            <w:pPr>
              <w:pStyle w:val="ListBullet"/>
            </w:pPr>
            <w:r w:rsidRPr="00507CF9">
              <w:t>plan and organise systems and acti</w:t>
            </w:r>
            <w:r w:rsidRPr="00507CF9">
              <w:t>vities</w:t>
            </w:r>
          </w:p>
          <w:p w:rsidR="00000000" w:rsidRPr="00507CF9" w:rsidP="00507CF9">
            <w:pPr>
              <w:pStyle w:val="ListBullet"/>
            </w:pPr>
            <w:r w:rsidRPr="00507CF9">
              <w:t>provide customer/client service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provide leadership to others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read and interpret operational and technical data, instructions and manuals </w:t>
            </w:r>
          </w:p>
          <w:p w:rsidR="00000000" w:rsidRPr="00507CF9" w:rsidP="00507CF9">
            <w:pPr>
              <w:pStyle w:val="ListBullet"/>
            </w:pPr>
            <w:r w:rsidRPr="00507CF9">
              <w:t>select and apply appropriate application of technology, information systems and procedures</w:t>
            </w:r>
          </w:p>
          <w:p w:rsidR="00000000" w:rsidP="00507CF9">
            <w:pPr>
              <w:pStyle w:val="ListBullet"/>
              <w:rPr>
                <w:lang w:val="en-NZ"/>
              </w:rPr>
            </w:pPr>
            <w:r w:rsidRPr="00507CF9">
              <w:t xml:space="preserve">suggest improvements to housekeeping and workplace operations, and negotiate changes 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SpecialBold"/>
              </w:rPr>
              <w:t>Required Knowledge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 xml:space="preserve">application of current competencies within functional activity </w:t>
            </w:r>
          </w:p>
          <w:p w:rsidR="00000000" w:rsidRPr="00507CF9" w:rsidP="00507CF9">
            <w:pPr>
              <w:pStyle w:val="ListBullet"/>
            </w:pPr>
            <w:r w:rsidRPr="00507CF9">
              <w:t>application of relevant Australian Standards and international standards and associa</w:t>
            </w:r>
            <w:r w:rsidRPr="00507CF9">
              <w:t xml:space="preserve">ted certification requirements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coaching and mentoring approaches to support team members to share knowledge and skills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equipment applications, capacities, configurations, safety hazards and control </w:t>
            </w:r>
          </w:p>
          <w:p w:rsidR="00000000" w:rsidRPr="00507CF9" w:rsidP="00507CF9">
            <w:pPr>
              <w:pStyle w:val="ListBullet"/>
            </w:pPr>
            <w:r w:rsidRPr="00507CF9">
              <w:t>operation of maintenance systems, resources, management</w:t>
            </w:r>
            <w:r w:rsidRPr="00507CF9">
              <w:t xml:space="preserve"> and workplace operating systems </w:t>
            </w:r>
          </w:p>
          <w:p w:rsidR="00000000" w:rsidRPr="00507CF9" w:rsidP="00507CF9">
            <w:pPr>
              <w:pStyle w:val="ListBullet"/>
            </w:pPr>
            <w:r w:rsidRPr="00507CF9">
              <w:t>permit and licence requirements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quality and customer service standards, policies and procedures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relevant aspects of AEC and ADG code and relevant Australian Standards applicable to dangerous goods and hazardous substances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relevant WHS and environmental protection procedures and regulations </w:t>
            </w:r>
          </w:p>
          <w:p w:rsidR="00000000" w:rsidRPr="00507CF9" w:rsidP="00507CF9">
            <w:pPr>
              <w:pStyle w:val="ListBullet"/>
            </w:pPr>
            <w:r w:rsidRPr="00507CF9">
              <w:t>relevant regulations and codes concerning the handling, loa</w:t>
            </w:r>
            <w:r w:rsidRPr="00507CF9">
              <w:t xml:space="preserve">ding and transport of goods and freight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relevant workplace documentation procedures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resource availability including the competencies of individuals in the team/group </w:t>
            </w:r>
          </w:p>
        </w:tc>
      </w:tr>
    </w:tbl>
    <w:p w:rsidR="00000000" w:rsidRPr="00507CF9" w:rsidP="00507CF9">
      <w:pPr>
        <w:pStyle w:val="BodyText"/>
      </w:pP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10" w:name="O_518284"/>
      <w:bookmarkEnd w:id="10"/>
      <w:r w:rsidRPr="00507CF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 xml:space="preserve">The evidence guide provides advice on assessment and </w:t>
            </w:r>
            <w:r w:rsidRPr="00507CF9">
              <w:t>must be read in conjunction with the Performance Criteria, Required Skills and Knowledge, the Range Statement and the Assessment Guidelines for this Training Package.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SpecialBold"/>
              </w:rPr>
              <w:t>Crit</w:t>
            </w:r>
            <w:r w:rsidRPr="00507CF9">
              <w:rPr>
                <w:rStyle w:val="SpecialBold"/>
              </w:rPr>
              <w:t>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t>Assessment must confirm the ability to:</w:t>
            </w:r>
          </w:p>
          <w:p w:rsidR="00000000" w:rsidRPr="00507CF9" w:rsidP="00507CF9">
            <w:pPr>
              <w:pStyle w:val="ListBullet"/>
            </w:pPr>
            <w:r w:rsidRPr="00507CF9">
              <w:t>assess and plan for the transfer/loading of dangerous goods</w:t>
            </w:r>
          </w:p>
          <w:p w:rsidR="00000000" w:rsidRPr="00507CF9" w:rsidP="00507CF9">
            <w:pPr>
              <w:pStyle w:val="ListBullet"/>
            </w:pPr>
            <w:r w:rsidRPr="00507CF9">
              <w:t>select equipment and work systems</w:t>
            </w:r>
          </w:p>
          <w:p w:rsidR="00000000" w:rsidRPr="00507CF9" w:rsidP="00507CF9">
            <w:pPr>
              <w:pStyle w:val="ListBullet"/>
            </w:pPr>
            <w:r w:rsidRPr="00507CF9">
              <w:t>identify job and site hazards</w:t>
            </w:r>
          </w:p>
          <w:p w:rsidR="00000000" w:rsidRPr="00507CF9" w:rsidP="00507CF9">
            <w:pPr>
              <w:pStyle w:val="ListBullet"/>
            </w:pPr>
            <w:r w:rsidRPr="00507CF9">
              <w:t>pl</w:t>
            </w:r>
            <w:r w:rsidRPr="00507CF9">
              <w:t>an work to minimise risks</w:t>
            </w:r>
          </w:p>
          <w:p w:rsidR="00000000" w:rsidRPr="00507CF9" w:rsidP="00507CF9">
            <w:pPr>
              <w:pStyle w:val="ListBullet"/>
            </w:pPr>
            <w:r w:rsidRPr="00507CF9">
              <w:t>determine required permits and compliance with relevant regulations/codes of practice</w:t>
            </w:r>
          </w:p>
          <w:p w:rsidR="00000000" w:rsidRPr="00507CF9" w:rsidP="00507CF9">
            <w:pPr>
              <w:pStyle w:val="ListBullet"/>
            </w:pPr>
            <w:r w:rsidRPr="00507CF9">
              <w:t>maintain records and documentation</w:t>
            </w:r>
          </w:p>
          <w:p w:rsidR="00000000" w:rsidRPr="00507CF9" w:rsidP="00507CF9">
            <w:pPr>
              <w:pStyle w:val="BodyText"/>
            </w:pPr>
            <w:r w:rsidRPr="00507CF9">
              <w:rPr>
                <w:rStyle w:val="SpecialBold"/>
              </w:rPr>
              <w:t>Consistency in performance</w:t>
            </w:r>
          </w:p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 xml:space="preserve">Competency should be demonstrated over time in a variety of planning environments </w:t>
            </w:r>
            <w:r w:rsidRPr="00507CF9">
              <w:t>or in simulated environments.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rPr>
                <w:rStyle w:val="SpecialBold"/>
              </w:rPr>
              <w:t>Context of assessment</w:t>
            </w:r>
          </w:p>
          <w:p w:rsidR="00000000" w:rsidRPr="00507CF9" w:rsidP="00507CF9">
            <w:pPr>
              <w:pStyle w:val="BodyText"/>
            </w:pPr>
            <w:r w:rsidRPr="00507CF9">
              <w:t>Competency should be assessed an actual or simulated activity.</w:t>
            </w:r>
          </w:p>
          <w:p w:rsidR="00000000" w:rsidRPr="00507CF9" w:rsidP="00507CF9">
            <w:pPr>
              <w:pStyle w:val="BodyText"/>
            </w:pPr>
            <w:r w:rsidRPr="00507CF9">
              <w:rPr>
                <w:rStyle w:val="SpecialBold"/>
              </w:rPr>
              <w:t>Specific resources for assessment</w:t>
            </w:r>
          </w:p>
          <w:p w:rsidR="00000000" w:rsidRPr="00507CF9" w:rsidP="00507CF9">
            <w:pPr>
              <w:pStyle w:val="BodyText"/>
            </w:pPr>
            <w:r w:rsidRPr="00507CF9">
              <w:t>Access is required to:</w:t>
            </w:r>
          </w:p>
          <w:p w:rsidR="00000000" w:rsidP="00507CF9">
            <w:pPr>
              <w:pStyle w:val="ListBullet"/>
              <w:rPr>
                <w:lang w:val="en-NZ"/>
              </w:rPr>
            </w:pPr>
            <w:r w:rsidRPr="00507CF9">
              <w:t>appropriate range of operational contexts involving relevant systems, personnel, equipment, work instructions and deadlines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BodyText"/>
            </w:pPr>
            <w:r w:rsidRPr="00507CF9">
              <w:t>In a public safety environment assessment is usually conducted via direct observation in a training environmen</w:t>
            </w:r>
            <w:r w:rsidRPr="00507CF9">
              <w:t>t or in the workplace via subject matter supervision and/or mentoring, which is typically recorded in a competency workbook.</w:t>
            </w:r>
          </w:p>
          <w:p w:rsidR="00000000" w:rsidRPr="00507CF9" w:rsidP="00507CF9">
            <w:pPr>
              <w:pStyle w:val="BodyText"/>
            </w:pPr>
            <w:r w:rsidRPr="00507CF9">
              <w:t>Assessment is completed using appropriately qualified assessors who select the most appropriate method of assessment.</w:t>
            </w:r>
          </w:p>
          <w:p w:rsidR="00000000" w:rsidRPr="00507CF9" w:rsidP="00507CF9">
            <w:pPr>
              <w:pStyle w:val="BodyText"/>
            </w:pPr>
            <w:r w:rsidRPr="00507CF9">
              <w:t>Assessment ma</w:t>
            </w:r>
            <w:r w:rsidRPr="00507CF9">
              <w:t>y occur in an operational environment or in an industry-approved simulated work environment. Forms of assessment that are typically used include:</w:t>
            </w:r>
          </w:p>
          <w:p w:rsidR="00000000" w:rsidRPr="00507CF9" w:rsidP="00507CF9">
            <w:pPr>
              <w:pStyle w:val="ListBullet"/>
            </w:pPr>
            <w:r w:rsidRPr="00507CF9">
              <w:t>direct observation</w:t>
            </w:r>
          </w:p>
          <w:p w:rsidR="00000000" w:rsidRPr="00507CF9" w:rsidP="00507CF9">
            <w:pPr>
              <w:pStyle w:val="ListBullet"/>
            </w:pPr>
            <w:r w:rsidRPr="00507CF9">
              <w:t>interviewing the candidate</w:t>
            </w:r>
          </w:p>
          <w:p w:rsidR="00000000" w:rsidRPr="00507CF9" w:rsidP="00507CF9">
            <w:pPr>
              <w:pStyle w:val="ListBullet"/>
            </w:pPr>
            <w:r w:rsidRPr="00507CF9">
              <w:t>journals and workplace documentation</w:t>
            </w:r>
          </w:p>
          <w:p w:rsidR="00000000" w:rsidRPr="00507CF9" w:rsidP="00507CF9">
            <w:pPr>
              <w:pStyle w:val="ListBullet"/>
            </w:pPr>
            <w:r w:rsidRPr="00507CF9">
              <w:t>third party reports from s</w:t>
            </w:r>
            <w:r w:rsidRPr="00507CF9">
              <w:t>upervisors</w:t>
            </w:r>
          </w:p>
          <w:p w:rsidR="00000000" w:rsidRPr="00507CF9" w:rsidP="00507CF9">
            <w:pPr>
              <w:pStyle w:val="ListBullet"/>
            </w:pPr>
            <w:r w:rsidRPr="00507CF9">
              <w:t>written or oral questions</w:t>
            </w:r>
          </w:p>
        </w:tc>
      </w:tr>
    </w:tbl>
    <w:p w:rsidR="00000000" w:rsidRPr="00507CF9" w:rsidP="00507CF9">
      <w:pPr>
        <w:pStyle w:val="BodyText"/>
      </w:pP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11" w:name="O_518283"/>
      <w:bookmarkEnd w:id="11"/>
      <w:r w:rsidRPr="00507CF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t xml:space="preserve">The Range Statement relates to the Unit of Competency as a whole. It allows for different work environments and situations that may affect performance. </w:t>
            </w:r>
            <w:r w:rsidRPr="00507CF9">
              <w:rPr>
                <w:rStyle w:val="BoldandItalics"/>
              </w:rPr>
              <w:t>Bold italicised</w:t>
            </w:r>
            <w:r w:rsidRPr="00507CF9">
              <w:t xml:space="preserve"> wording in the Performance Criteria is detailed below.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 xml:space="preserve">Organisation </w:t>
            </w:r>
            <w:r w:rsidRPr="00507CF9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>Defence organisation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Enterprises that work with explosive ordnance </w:t>
            </w:r>
          </w:p>
          <w:p w:rsidR="00000000" w:rsidP="00507CF9">
            <w:pPr>
              <w:pStyle w:val="ListBullet"/>
              <w:rPr>
                <w:lang w:val="en-NZ"/>
              </w:rPr>
            </w:pPr>
            <w:r w:rsidRPr="00507CF9">
              <w:t>Other government departments or instrumentalities that work with explosive ordnance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 xml:space="preserve">Degree of risk </w:t>
            </w:r>
            <w:r w:rsidRPr="00507CF9">
              <w:t>may be: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>Influenced by:</w:t>
            </w:r>
          </w:p>
          <w:p w:rsidR="00000000" w:rsidRPr="00507CF9" w:rsidP="00507CF9">
            <w:pPr>
              <w:pStyle w:val="ListBullet2"/>
            </w:pPr>
            <w:r w:rsidRPr="00507CF9">
              <w:t>contamination of, or from, materials being handled</w:t>
            </w:r>
          </w:p>
          <w:p w:rsidR="00000000" w:rsidRPr="00507CF9" w:rsidP="00507CF9">
            <w:pPr>
              <w:pStyle w:val="ListBullet2"/>
            </w:pPr>
            <w:r w:rsidRPr="00507CF9">
              <w:t xml:space="preserve">dust/vapours </w:t>
            </w:r>
          </w:p>
          <w:p w:rsidR="00000000" w:rsidRPr="00507CF9" w:rsidP="00507CF9">
            <w:pPr>
              <w:pStyle w:val="ListBullet2"/>
            </w:pPr>
            <w:r w:rsidRPr="00507CF9">
              <w:t>hazardous or dangerous materials</w:t>
            </w:r>
          </w:p>
          <w:p w:rsidR="00000000" w:rsidRPr="00507CF9" w:rsidP="00507CF9">
            <w:pPr>
              <w:pStyle w:val="ListBullet2"/>
            </w:pPr>
            <w:r w:rsidRPr="00507CF9">
              <w:t>noise, light, energy sources</w:t>
            </w:r>
          </w:p>
          <w:p w:rsidR="00000000" w:rsidRPr="00507CF9" w:rsidP="00507CF9">
            <w:pPr>
              <w:pStyle w:val="ListBullet2"/>
            </w:pPr>
            <w:r w:rsidRPr="00507CF9">
              <w:t>service lines</w:t>
            </w:r>
          </w:p>
          <w:p w:rsidR="00000000" w:rsidRPr="00507CF9" w:rsidP="00507CF9">
            <w:pPr>
              <w:pStyle w:val="ListBullet2"/>
            </w:pPr>
            <w:r w:rsidRPr="00507CF9">
              <w:t>spill, leakages, ruptures</w:t>
            </w:r>
          </w:p>
          <w:p w:rsidR="00000000" w:rsidP="00507CF9">
            <w:pPr>
              <w:pStyle w:val="ListBullet2"/>
              <w:rPr>
                <w:lang w:val="en-NZ"/>
              </w:rPr>
            </w:pPr>
            <w:r w:rsidRPr="00507CF9">
              <w:t>stationary and moving machinery, parts or components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>Dangerous goods</w:t>
            </w:r>
            <w:r w:rsidRPr="00507CF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ListBullet"/>
              <w:rPr>
                <w:lang w:val="en-NZ"/>
              </w:rPr>
            </w:pPr>
            <w:r w:rsidRPr="00507CF9">
              <w:t>Any item that is identified by the UN Classification System for Dangerous Goods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>Workplace environment</w:t>
            </w:r>
            <w:r w:rsidRPr="00507CF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>Various work environments in the warehousing, storage, transport and distribution industries and may involve:</w:t>
            </w:r>
          </w:p>
          <w:p w:rsidR="00000000" w:rsidRPr="00507CF9" w:rsidP="00507CF9">
            <w:pPr>
              <w:pStyle w:val="ListBullet2"/>
            </w:pPr>
            <w:r w:rsidRPr="00507CF9">
              <w:t xml:space="preserve">day or night operations </w:t>
            </w:r>
          </w:p>
          <w:p w:rsidR="00000000" w:rsidRPr="00507CF9" w:rsidP="00507CF9">
            <w:pPr>
              <w:pStyle w:val="ListBullet2"/>
            </w:pPr>
            <w:r w:rsidRPr="00507CF9">
              <w:t>twenty-four hour operation</w:t>
            </w:r>
          </w:p>
          <w:p w:rsidR="00000000" w:rsidRPr="00507CF9" w:rsidP="00507CF9">
            <w:pPr>
              <w:pStyle w:val="ListBullet2"/>
            </w:pPr>
            <w:r w:rsidRPr="00507CF9">
              <w:t>single and multi-site location</w:t>
            </w:r>
          </w:p>
          <w:p w:rsidR="00000000" w:rsidRPr="00507CF9" w:rsidP="00507CF9">
            <w:pPr>
              <w:pStyle w:val="ListBullet2"/>
            </w:pPr>
            <w:r w:rsidRPr="00507CF9">
              <w:t>large, medium and small workplaces</w:t>
            </w:r>
          </w:p>
          <w:p w:rsidR="00000000" w:rsidP="00507CF9">
            <w:pPr>
              <w:pStyle w:val="ListBullet2"/>
              <w:rPr>
                <w:lang w:val="en-NZ"/>
              </w:rPr>
            </w:pPr>
            <w:r w:rsidRPr="00507CF9">
              <w:t>internal or external customers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>Legislation and organisational requirements</w:t>
            </w:r>
            <w:r w:rsidRPr="00507CF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 xml:space="preserve">ADG and Explosive Transport Regulations </w:t>
            </w:r>
          </w:p>
          <w:p w:rsidR="00000000" w:rsidRPr="00507CF9" w:rsidP="00507CF9">
            <w:pPr>
              <w:pStyle w:val="ListBullet"/>
            </w:pPr>
            <w:r w:rsidRPr="00507CF9">
              <w:t>Australian Code for the Transport of Explosives by Road and Rail</w:t>
            </w:r>
          </w:p>
          <w:p w:rsidR="00000000" w:rsidRPr="00507CF9" w:rsidP="00507CF9">
            <w:pPr>
              <w:pStyle w:val="ListBullet"/>
            </w:pPr>
            <w:r w:rsidRPr="00507CF9">
              <w:t>Australian Marine Orders and the International Maritime Dangerous Goods Code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Defence Explosive Ordnance Publications </w:t>
            </w:r>
          </w:p>
          <w:p w:rsidR="00000000" w:rsidRPr="00507CF9" w:rsidP="00507CF9">
            <w:pPr>
              <w:pStyle w:val="ListBullet"/>
            </w:pPr>
            <w:r w:rsidRPr="00507CF9">
              <w:t>International Air Transport As</w:t>
            </w:r>
            <w:r w:rsidRPr="00507CF9">
              <w:t>sociation (IATA) Dangerous Goods by Air regulations</w:t>
            </w:r>
          </w:p>
          <w:p w:rsidR="00000000" w:rsidRPr="00507CF9" w:rsidP="00507CF9">
            <w:pPr>
              <w:pStyle w:val="ListBullet"/>
            </w:pPr>
            <w:r w:rsidRPr="00507CF9">
              <w:t>International Explosives Codes</w:t>
            </w:r>
          </w:p>
          <w:p w:rsidR="00000000" w:rsidP="00507CF9">
            <w:pPr>
              <w:pStyle w:val="ListBullet"/>
              <w:rPr>
                <w:lang w:val="en-NZ"/>
              </w:rPr>
            </w:pPr>
            <w:r w:rsidRPr="00507CF9">
              <w:t>Relevant Australian Standards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>Marking and placarding</w:t>
            </w:r>
            <w:r w:rsidRPr="00507CF9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ListBullet"/>
              <w:rPr>
                <w:lang w:val="en-NZ"/>
              </w:rPr>
            </w:pPr>
            <w:r w:rsidRPr="00507CF9">
              <w:t>For identified dangerous goods are as required in the respective Australian Codes, including HAZCHEM codes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 xml:space="preserve">Plans </w:t>
            </w:r>
            <w:r w:rsidRPr="00507CF9">
              <w:t>ref</w:t>
            </w:r>
            <w:r w:rsidRPr="00507CF9">
              <w:t>ers to: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>Dangerous goods transfer/loading operations and may include:</w:t>
            </w:r>
          </w:p>
          <w:p w:rsidR="00000000" w:rsidRPr="00507CF9" w:rsidP="00507CF9">
            <w:pPr>
              <w:pStyle w:val="ListBullet2"/>
            </w:pPr>
            <w:r w:rsidRPr="00507CF9">
              <w:t>approved transfer sites</w:t>
            </w:r>
          </w:p>
          <w:p w:rsidR="00000000" w:rsidRPr="00507CF9" w:rsidP="00507CF9">
            <w:pPr>
              <w:pStyle w:val="ListBullet2"/>
            </w:pPr>
            <w:r w:rsidRPr="00507CF9">
              <w:t xml:space="preserve">customer requirements </w:t>
            </w:r>
          </w:p>
          <w:p w:rsidR="00000000" w:rsidRPr="00507CF9" w:rsidP="00507CF9">
            <w:pPr>
              <w:pStyle w:val="ListBullet2"/>
            </w:pPr>
            <w:r w:rsidRPr="00507CF9">
              <w:t>emergency/incident procedures</w:t>
            </w:r>
          </w:p>
          <w:p w:rsidR="00000000" w:rsidRPr="00507CF9" w:rsidP="00507CF9">
            <w:pPr>
              <w:pStyle w:val="ListBullet2"/>
            </w:pPr>
            <w:r w:rsidRPr="00507CF9">
              <w:t>permitted ullage and filling ratios and/or carrying capacities</w:t>
            </w:r>
          </w:p>
          <w:p w:rsidR="00000000" w:rsidRPr="00507CF9" w:rsidP="00507CF9">
            <w:pPr>
              <w:pStyle w:val="ListBullet2"/>
            </w:pPr>
            <w:r w:rsidRPr="00507CF9">
              <w:t>positioning of vehicles</w:t>
            </w:r>
          </w:p>
          <w:p w:rsidR="00000000" w:rsidRPr="00507CF9" w:rsidP="00507CF9">
            <w:pPr>
              <w:pStyle w:val="ListBullet2"/>
            </w:pPr>
            <w:r w:rsidRPr="00507CF9">
              <w:t>safe operating procedures</w:t>
            </w:r>
          </w:p>
          <w:p w:rsidR="00000000" w:rsidRPr="00507CF9" w:rsidP="00507CF9">
            <w:pPr>
              <w:pStyle w:val="ListBullet2"/>
            </w:pPr>
            <w:r w:rsidRPr="00507CF9">
              <w:t>segregation and/or storage requirements</w:t>
            </w:r>
          </w:p>
          <w:p w:rsidR="00000000" w:rsidRPr="00507CF9" w:rsidP="00507CF9">
            <w:pPr>
              <w:pStyle w:val="ListBullet2"/>
            </w:pPr>
            <w:r w:rsidRPr="00507CF9">
              <w:t>specification of required personal protection and emergency equipment</w:t>
            </w:r>
          </w:p>
          <w:p w:rsidR="00000000" w:rsidP="00507CF9">
            <w:pPr>
              <w:pStyle w:val="ListBullet2"/>
              <w:rPr>
                <w:lang w:val="en-NZ"/>
              </w:rPr>
            </w:pPr>
            <w:r w:rsidRPr="00507CF9">
              <w:t>specification of required transfer equipment/assemblies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>Transfer/loading operations</w:t>
            </w:r>
            <w:r w:rsidRPr="00507CF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>Additional gear and e</w:t>
            </w:r>
            <w:r w:rsidRPr="00507CF9">
              <w:t>quipment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Authorities and permits </w:t>
            </w:r>
          </w:p>
          <w:p w:rsidR="00000000" w:rsidRPr="00507CF9" w:rsidP="00507CF9">
            <w:pPr>
              <w:pStyle w:val="ListBullet"/>
            </w:pPr>
            <w:r w:rsidRPr="00507CF9">
              <w:t>Communications equipment</w:t>
            </w:r>
          </w:p>
          <w:p w:rsidR="00000000" w:rsidRPr="00507CF9" w:rsidP="00507CF9">
            <w:pPr>
              <w:pStyle w:val="ListBullet"/>
            </w:pPr>
            <w:r w:rsidRPr="00507CF9">
              <w:t>Hours of operation</w:t>
            </w:r>
          </w:p>
          <w:p w:rsidR="00000000" w:rsidRPr="00507CF9" w:rsidP="00507CF9">
            <w:pPr>
              <w:pStyle w:val="ListBullet"/>
            </w:pPr>
            <w:r w:rsidRPr="00507CF9">
              <w:t>Incident/accident breakdown procedures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Job specifications and procedures </w:t>
            </w:r>
          </w:p>
          <w:p w:rsidR="00000000" w:rsidRPr="00507CF9" w:rsidP="00507CF9">
            <w:pPr>
              <w:pStyle w:val="ListBullet"/>
            </w:pPr>
            <w:r w:rsidRPr="00507CF9">
              <w:t>Noise restrictions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Operations manuals </w:t>
            </w:r>
          </w:p>
          <w:p w:rsidR="00000000" w:rsidRPr="00507CF9" w:rsidP="00507CF9">
            <w:pPr>
              <w:pStyle w:val="ListBullet"/>
            </w:pPr>
            <w:r w:rsidRPr="00507CF9">
              <w:t>Site restrictions and procedures</w:t>
            </w:r>
          </w:p>
          <w:p w:rsidR="00000000" w:rsidRPr="00507CF9" w:rsidP="00507CF9">
            <w:pPr>
              <w:pStyle w:val="ListBullet"/>
            </w:pPr>
            <w:r w:rsidRPr="00507CF9">
              <w:t>Specialised lifting and/or handling equipment</w:t>
            </w:r>
          </w:p>
          <w:p w:rsidR="00000000" w:rsidP="00507CF9">
            <w:pPr>
              <w:pStyle w:val="ListBullet"/>
              <w:rPr>
                <w:lang w:val="en-NZ"/>
              </w:rPr>
            </w:pPr>
            <w:r w:rsidRPr="00507CF9">
              <w:t>Use of safety and personal protective equipment</w:t>
            </w:r>
          </w:p>
        </w:tc>
      </w:tr>
      <w:tr w:rsidTr="00763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CF9">
            <w:pPr>
              <w:pStyle w:val="BodyText"/>
              <w:rPr>
                <w:lang w:val="en-NZ"/>
              </w:rPr>
            </w:pPr>
            <w:r w:rsidRPr="00507CF9">
              <w:rPr>
                <w:rStyle w:val="BoldandItalics"/>
              </w:rPr>
              <w:t>Records and documents</w:t>
            </w:r>
            <w:r w:rsidRPr="00507CF9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CF9" w:rsidP="00507CF9">
            <w:pPr>
              <w:pStyle w:val="ListBullet"/>
            </w:pPr>
            <w:r w:rsidRPr="00507CF9">
              <w:t xml:space="preserve">Customer service standards and procedures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Dangerous goods declarations </w:t>
            </w:r>
          </w:p>
          <w:p w:rsidR="00000000" w:rsidRPr="00507CF9" w:rsidP="00507CF9">
            <w:pPr>
              <w:pStyle w:val="ListBullet"/>
            </w:pPr>
            <w:r w:rsidRPr="00507CF9">
              <w:t>Drivers/operators and dangerous goods licenses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Insurance requirements </w:t>
            </w:r>
          </w:p>
          <w:p w:rsidR="00000000" w:rsidRPr="00507CF9" w:rsidP="00507CF9">
            <w:pPr>
              <w:pStyle w:val="ListBullet"/>
            </w:pPr>
            <w:r w:rsidRPr="00507CF9">
              <w:t xml:space="preserve">Manifests, bar codes, goods and container identification/serial number workplace operating procedures </w:t>
            </w:r>
          </w:p>
          <w:p w:rsidR="00000000" w:rsidRPr="00507CF9" w:rsidP="00507CF9">
            <w:pPr>
              <w:pStyle w:val="ListBullet"/>
            </w:pPr>
            <w:r w:rsidRPr="00507CF9">
              <w:t>Material safety data sheets</w:t>
            </w:r>
          </w:p>
          <w:p w:rsidR="00000000" w:rsidRPr="00507CF9" w:rsidP="00507CF9">
            <w:pPr>
              <w:pStyle w:val="ListBullet"/>
            </w:pPr>
            <w:r w:rsidRPr="00507CF9">
              <w:t>Quality assurance standards and procedures</w:t>
            </w:r>
          </w:p>
          <w:p w:rsidR="00000000" w:rsidRPr="00507CF9" w:rsidP="00507CF9">
            <w:pPr>
              <w:pStyle w:val="ListBullet"/>
            </w:pPr>
            <w:r w:rsidRPr="00507CF9">
              <w:t>Relevant codes of practice</w:t>
            </w:r>
          </w:p>
        </w:tc>
      </w:tr>
    </w:tbl>
    <w:p w:rsidR="00000000" w:rsidRPr="00507CF9" w:rsidP="00507CF9">
      <w:pPr>
        <w:pStyle w:val="BodyText"/>
      </w:pPr>
    </w:p>
    <w:p w:rsidR="00000000" w:rsidRPr="00507CF9" w:rsidP="00507CF9">
      <w:pPr>
        <w:pStyle w:val="AllowPageBreak"/>
      </w:pPr>
    </w:p>
    <w:p w:rsidR="00000000" w:rsidRPr="00507CF9" w:rsidP="00507CF9">
      <w:pPr>
        <w:pStyle w:val="Heading1"/>
      </w:pPr>
      <w:bookmarkStart w:id="12" w:name="O_518282"/>
      <w:bookmarkEnd w:id="12"/>
      <w:r w:rsidRPr="00507CF9">
        <w:t>Unit Sector(</w:t>
      </w:r>
      <w:r w:rsidRPr="00507CF9">
        <w:t>s)</w:t>
      </w:r>
    </w:p>
    <w:p w:rsidR="00000000" w:rsidRPr="00507CF9" w:rsidP="00507CF9">
      <w:pPr>
        <w:pStyle w:val="BodyText"/>
      </w:pPr>
      <w:r w:rsidRPr="00507CF9">
        <w:t>Not applicable.</w:t>
      </w:r>
    </w:p>
    <w:p w:rsidR="00000000" w:rsidRPr="00507CF9" w:rsidP="00507CF9"/>
    <w:sectPr w:rsidSect="00507C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F9" w:rsidRPr="00763609" w:rsidP="007636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609" w:rsidP="00507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63609" w:rsidP="00507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63609" w:rsidP="00507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F9" w:rsidRPr="00763609" w:rsidP="0076360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609" w:rsidRPr="002D2AF8" w:rsidP="00507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DEFEO214A Plan loading of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763609" w:rsidP="00507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D62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CA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FA5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CF9"/>
  </w:style>
  <w:style w:type="character" w:customStyle="1" w:styleId="Heading1Char">
    <w:name w:val="Heading 1 Char"/>
    <w:basedOn w:val="DefaultParagraphFont"/>
    <w:link w:val="Heading1"/>
    <w:rsid w:val="00507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C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C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7C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7CF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CF9"/>
    <w:rPr>
      <w:b/>
      <w:spacing w:val="0"/>
    </w:rPr>
  </w:style>
  <w:style w:type="paragraph" w:styleId="ListBullet2">
    <w:name w:val="List Bullet 2"/>
    <w:basedOn w:val="List2"/>
    <w:rsid w:val="00507C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07CF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07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C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7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CF9"/>
    <w:rPr>
      <w:i/>
    </w:rPr>
  </w:style>
  <w:style w:type="paragraph" w:styleId="Caption">
    <w:name w:val="caption"/>
    <w:basedOn w:val="BodyText"/>
    <w:next w:val="Normal"/>
    <w:qFormat/>
    <w:rsid w:val="00507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CF9"/>
  </w:style>
  <w:style w:type="paragraph" w:styleId="TableofFigures">
    <w:name w:val="table of figures"/>
    <w:basedOn w:val="Normal"/>
    <w:next w:val="Normal"/>
    <w:semiHidden/>
    <w:rsid w:val="00507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CF9"/>
    <w:pPr>
      <w:numPr>
        <w:numId w:val="11"/>
      </w:numPr>
    </w:pPr>
  </w:style>
  <w:style w:type="character" w:customStyle="1" w:styleId="WingdingSymbols">
    <w:name w:val="Wingding Symbols"/>
    <w:rsid w:val="00507CF9"/>
    <w:rPr>
      <w:rFonts w:ascii="Wingdings" w:hAnsi="Wingdings"/>
    </w:rPr>
  </w:style>
  <w:style w:type="paragraph" w:customStyle="1" w:styleId="TableHeading">
    <w:name w:val="Table Heading"/>
    <w:basedOn w:val="HeadingBase"/>
    <w:rsid w:val="00507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CF9"/>
    <w:rPr>
      <w:color w:val="0033CC"/>
      <w:u w:val="none"/>
    </w:rPr>
  </w:style>
  <w:style w:type="paragraph" w:customStyle="1" w:styleId="BodyTextRight">
    <w:name w:val="Body Text Right"/>
    <w:basedOn w:val="BodyText"/>
    <w:rsid w:val="00507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CF9"/>
    <w:rPr>
      <w:sz w:val="32"/>
    </w:rPr>
  </w:style>
  <w:style w:type="paragraph" w:customStyle="1" w:styleId="HeadingProcedure">
    <w:name w:val="Heading Procedure"/>
    <w:basedOn w:val="HeadingBase"/>
    <w:next w:val="Normal"/>
    <w:rsid w:val="00507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CF9"/>
    <w:pPr>
      <w:spacing w:before="60" w:after="60"/>
    </w:pPr>
  </w:style>
  <w:style w:type="paragraph" w:styleId="ListContinue">
    <w:name w:val="List Continue"/>
    <w:basedOn w:val="List"/>
    <w:rsid w:val="00507CF9"/>
    <w:pPr>
      <w:ind w:firstLine="0"/>
    </w:pPr>
  </w:style>
  <w:style w:type="paragraph" w:customStyle="1" w:styleId="ListNote">
    <w:name w:val="List Note"/>
    <w:basedOn w:val="List"/>
    <w:rsid w:val="00507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CF9"/>
    <w:rPr>
      <w:rFonts w:ascii="Courier New" w:hAnsi="Courier New"/>
    </w:rPr>
  </w:style>
  <w:style w:type="paragraph" w:customStyle="1" w:styleId="NoteBullet">
    <w:name w:val="Note Bullet"/>
    <w:basedOn w:val="Note"/>
    <w:rsid w:val="00507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C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7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CF9"/>
    <w:rPr>
      <w:b/>
      <w:smallCaps/>
    </w:rPr>
  </w:style>
  <w:style w:type="paragraph" w:customStyle="1" w:styleId="TableListNumber">
    <w:name w:val="Table List Number"/>
    <w:basedOn w:val="ListNumber"/>
    <w:rsid w:val="00507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CF9"/>
    <w:pPr>
      <w:numPr>
        <w:numId w:val="9"/>
      </w:numPr>
    </w:pPr>
  </w:style>
  <w:style w:type="paragraph" w:customStyle="1" w:styleId="ListAlpha2">
    <w:name w:val="List Alpha 2"/>
    <w:basedOn w:val="List2"/>
    <w:rsid w:val="00507CF9"/>
    <w:pPr>
      <w:numPr>
        <w:numId w:val="8"/>
      </w:numPr>
    </w:pPr>
  </w:style>
  <w:style w:type="paragraph" w:styleId="List2">
    <w:name w:val="List 2"/>
    <w:basedOn w:val="BodyText"/>
    <w:rsid w:val="00507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CF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CF9"/>
    <w:pPr>
      <w:numPr>
        <w:numId w:val="3"/>
      </w:numPr>
    </w:pPr>
  </w:style>
  <w:style w:type="paragraph" w:styleId="ListBullet5">
    <w:name w:val="List Bullet 5"/>
    <w:basedOn w:val="List5"/>
    <w:rsid w:val="00507CF9"/>
    <w:pPr>
      <w:numPr>
        <w:numId w:val="4"/>
      </w:numPr>
    </w:pPr>
  </w:style>
  <w:style w:type="paragraph" w:styleId="ListContinue2">
    <w:name w:val="List Continue 2"/>
    <w:basedOn w:val="List2"/>
    <w:rsid w:val="00507CF9"/>
    <w:pPr>
      <w:ind w:firstLine="0"/>
    </w:pPr>
  </w:style>
  <w:style w:type="paragraph" w:styleId="ListContinue3">
    <w:name w:val="List Continue 3"/>
    <w:basedOn w:val="List3"/>
    <w:rsid w:val="00507CF9"/>
    <w:pPr>
      <w:ind w:left="1021" w:firstLine="0"/>
    </w:pPr>
  </w:style>
  <w:style w:type="paragraph" w:styleId="ListContinue4">
    <w:name w:val="List Continue 4"/>
    <w:basedOn w:val="List4"/>
    <w:rsid w:val="00507CF9"/>
    <w:pPr>
      <w:ind w:firstLine="0"/>
    </w:pPr>
  </w:style>
  <w:style w:type="paragraph" w:styleId="ListContinue5">
    <w:name w:val="List Continue 5"/>
    <w:basedOn w:val="List5"/>
    <w:rsid w:val="00507CF9"/>
    <w:pPr>
      <w:ind w:firstLine="0"/>
    </w:pPr>
  </w:style>
  <w:style w:type="paragraph" w:styleId="ListNumber3">
    <w:name w:val="List Number 3"/>
    <w:basedOn w:val="List3"/>
    <w:rsid w:val="00507CF9"/>
    <w:pPr>
      <w:numPr>
        <w:numId w:val="5"/>
      </w:numPr>
    </w:pPr>
  </w:style>
  <w:style w:type="paragraph" w:styleId="ListNumber4">
    <w:name w:val="List Number 4"/>
    <w:basedOn w:val="List4"/>
    <w:rsid w:val="00507CF9"/>
    <w:pPr>
      <w:numPr>
        <w:numId w:val="6"/>
      </w:numPr>
    </w:pPr>
  </w:style>
  <w:style w:type="paragraph" w:styleId="ListNumber5">
    <w:name w:val="List Number 5"/>
    <w:basedOn w:val="List5"/>
    <w:rsid w:val="00507CF9"/>
    <w:pPr>
      <w:numPr>
        <w:numId w:val="7"/>
      </w:numPr>
    </w:pPr>
  </w:style>
  <w:style w:type="paragraph" w:styleId="BlockText">
    <w:name w:val="Block Text"/>
    <w:basedOn w:val="Normal"/>
    <w:rsid w:val="00507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CF9"/>
    <w:rPr>
      <w:sz w:val="16"/>
      <w:vertAlign w:val="superscript"/>
    </w:rPr>
  </w:style>
  <w:style w:type="character" w:customStyle="1" w:styleId="Symbols">
    <w:name w:val="Symbols"/>
    <w:basedOn w:val="DefaultParagraphFont"/>
    <w:rsid w:val="00507CF9"/>
    <w:rPr>
      <w:rFonts w:ascii="Symbol" w:hAnsi="Symbol"/>
    </w:rPr>
  </w:style>
  <w:style w:type="character" w:customStyle="1" w:styleId="MenuOptions">
    <w:name w:val="Menu Options"/>
    <w:basedOn w:val="DefaultParagraphFont"/>
    <w:rsid w:val="00507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CF9"/>
    <w:rPr>
      <w:b/>
    </w:rPr>
  </w:style>
  <w:style w:type="character" w:customStyle="1" w:styleId="Underlined">
    <w:name w:val="Underlined"/>
    <w:basedOn w:val="DefaultParagraphFont"/>
    <w:rsid w:val="00507CF9"/>
    <w:rPr>
      <w:u w:val="single"/>
    </w:rPr>
  </w:style>
  <w:style w:type="paragraph" w:customStyle="1" w:styleId="TableBodyTextRight">
    <w:name w:val="Table Body Text Right"/>
    <w:basedOn w:val="TableBodyText"/>
    <w:rsid w:val="00507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CF9"/>
    <w:rPr>
      <w:sz w:val="18"/>
    </w:rPr>
  </w:style>
  <w:style w:type="paragraph" w:customStyle="1" w:styleId="BodySmallRight">
    <w:name w:val="Body Small Right"/>
    <w:basedOn w:val="BodyTextRight"/>
    <w:rsid w:val="00507CF9"/>
    <w:rPr>
      <w:sz w:val="18"/>
      <w:szCs w:val="18"/>
    </w:rPr>
  </w:style>
  <w:style w:type="paragraph" w:customStyle="1" w:styleId="MarginEdition">
    <w:name w:val="Margin Edition"/>
    <w:basedOn w:val="MarginNote"/>
    <w:rsid w:val="00507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CF9"/>
    <w:rPr>
      <w:sz w:val="2"/>
      <w:szCs w:val="2"/>
    </w:rPr>
  </w:style>
  <w:style w:type="character" w:customStyle="1" w:styleId="Small">
    <w:name w:val="Small"/>
    <w:basedOn w:val="DefaultParagraphFont"/>
    <w:rsid w:val="00507CF9"/>
    <w:rPr>
      <w:sz w:val="16"/>
    </w:rPr>
  </w:style>
  <w:style w:type="paragraph" w:customStyle="1" w:styleId="WideTable">
    <w:name w:val="Wide Table"/>
    <w:basedOn w:val="Normal"/>
    <w:rsid w:val="00507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CF9"/>
  </w:style>
  <w:style w:type="paragraph" w:styleId="Quote">
    <w:name w:val="Quote"/>
    <w:basedOn w:val="Heading1"/>
    <w:link w:val="QuoteChar"/>
    <w:qFormat/>
    <w:rsid w:val="00507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CF9"/>
    <w:pPr>
      <w:pageBreakBefore/>
    </w:pPr>
  </w:style>
  <w:style w:type="paragraph" w:customStyle="1" w:styleId="Border">
    <w:name w:val="Border"/>
    <w:basedOn w:val="Normal"/>
    <w:qFormat/>
    <w:rsid w:val="00507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CF9"/>
    <w:rPr>
      <w:u w:val="single"/>
    </w:rPr>
  </w:style>
  <w:style w:type="paragraph" w:styleId="BalloonText">
    <w:name w:val="Balloon Text"/>
    <w:basedOn w:val="Normal"/>
    <w:link w:val="BalloonTextChar"/>
    <w:rsid w:val="00507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C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CF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1436</Words>
  <Characters>9592</Characters>
  <Application>Microsoft Office Word</Application>
  <DocSecurity>0</DocSecurity>
  <Lines>305</Lines>
  <Paragraphs>174</Paragraphs>
  <ScaleCrop>false</ScaleCrop>
  <Company>Author-it Software Corporation Ltd.</Company>
  <LinksUpToDate>false</LinksUpToDate>
  <CharactersWithSpaces>10987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DEFEO214A Plan loading of dangerous goods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2013-01-24T04:11:00Z</dcterms:created>
  <dcterms:modified xsi:type="dcterms:W3CDTF">2013-01-24T04:11:00Z</dcterms:modified>
</cp:coreProperties>
</file>