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CAE" w:rsidP="000A4CAE">
      <w:pPr>
        <w:pStyle w:val="Title"/>
      </w:pPr>
      <w:r>
        <w:fldChar w:fldCharType="begin"/>
      </w:r>
      <w:r>
        <w:instrText xml:space="preserve"> TITLE   \* MERGEFORMAT </w:instrText>
      </w:r>
      <w:r>
        <w:fldChar w:fldCharType="separate"/>
      </w:r>
      <w:r>
        <w:t>DEFDV014B Perform concreting in an underwater environment</w:t>
      </w:r>
      <w:r>
        <w:fldChar w:fldCharType="end"/>
      </w:r>
    </w:p>
    <w:p w:rsidR="000A4CAE" w:rsidP="000A4CAE">
      <w:pPr>
        <w:pStyle w:val="Version"/>
        <w:sectPr w:rsidSect="00AF58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5840" w:rsidP="00AF5840">
      <w:pPr>
        <w:pStyle w:val="SuperHeading"/>
      </w:pPr>
      <w:r w:rsidRPr="00AF5840">
        <w:t>DEFDV014B Perform concreting in an underwater environment</w:t>
      </w:r>
    </w:p>
    <w:p w:rsidR="00000000" w:rsidRPr="00AF5840" w:rsidP="00AF5840">
      <w:pPr>
        <w:pStyle w:val="Heading1"/>
      </w:pPr>
      <w:bookmarkStart w:id="1" w:name="O_519028"/>
      <w:bookmarkEnd w:id="1"/>
      <w:r w:rsidRPr="00AF5840">
        <w:t>Modification History</w:t>
      </w:r>
    </w:p>
    <w:tbl>
      <w:tblPr>
        <w:tblW w:w="0" w:type="auto"/>
        <w:tblLayout w:type="fixed"/>
        <w:tblCellMar>
          <w:left w:w="62" w:type="dxa"/>
          <w:right w:w="62" w:type="dxa"/>
        </w:tblCellMar>
        <w:tblLook w:val="0000"/>
      </w:tblPr>
      <w:tblGrid>
        <w:gridCol w:w="1134"/>
        <w:gridCol w:w="1134"/>
        <w:gridCol w:w="4536"/>
      </w:tblGrid>
      <w:tr w:rsidTr="000A4C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BodyText"/>
            </w:pPr>
            <w:r w:rsidRPr="00AF5840">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BodyText"/>
            </w:pPr>
            <w:r w:rsidRPr="00AF5840">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rPr>
                <w:rStyle w:val="SpecialBold"/>
              </w:rPr>
              <w:t>Comments</w:t>
            </w:r>
          </w:p>
        </w:tc>
      </w:tr>
      <w:tr w:rsidTr="000A4C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t xml:space="preserve">Layout adjusted. No changes to content. </w:t>
            </w:r>
          </w:p>
        </w:tc>
      </w:tr>
      <w:tr w:rsidTr="000A4C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BodyText"/>
            </w:pPr>
            <w:r w:rsidRPr="00AF5840">
              <w:t xml:space="preserve">Primary release. </w:t>
            </w:r>
          </w:p>
        </w:tc>
      </w:tr>
    </w:tbl>
    <w:p w:rsidR="00000000" w:rsidRPr="00AF5840" w:rsidP="00AF5840">
      <w:pPr>
        <w:pStyle w:val="BodyText"/>
      </w:pPr>
    </w:p>
    <w:p w:rsidR="00000000" w:rsidRPr="00AF5840" w:rsidP="00AF5840">
      <w:pPr>
        <w:pStyle w:val="AllowPageBreak"/>
      </w:pPr>
    </w:p>
    <w:p w:rsidR="00000000" w:rsidRPr="00AF5840" w:rsidP="00AF5840">
      <w:pPr>
        <w:pStyle w:val="Heading1"/>
      </w:pPr>
      <w:bookmarkStart w:id="2" w:name="O_519027"/>
      <w:bookmarkEnd w:id="2"/>
      <w:r w:rsidRPr="00AF5840">
        <w:t>Unit Descriptor</w:t>
      </w:r>
    </w:p>
    <w:p w:rsidR="00000000" w:rsidRPr="00AF5840" w:rsidP="00AF5840">
      <w:pPr>
        <w:pStyle w:val="BodyText"/>
      </w:pPr>
      <w:r w:rsidRPr="00AF5840">
        <w:t>This unit covers the competency required to concrete simple forms and exc</w:t>
      </w:r>
      <w:r w:rsidRPr="00AF5840">
        <w:t>avations in an underwater environment.</w:t>
      </w:r>
    </w:p>
    <w:p w:rsidR="00000000" w:rsidRPr="00AF5840" w:rsidP="00AF5840">
      <w:pPr>
        <w:pStyle w:val="BodyText"/>
      </w:pPr>
      <w:r w:rsidRPr="00AF5840">
        <w:t>The unit also includes preparing the underwater site for concreting including any necessary excavation and levelling, constructing simple formwork and positioning reinforcement rods and fixed anchorages.</w:t>
      </w:r>
    </w:p>
    <w:p w:rsidR="00000000" w:rsidRPr="00AF5840" w:rsidP="00AF5840">
      <w:pPr>
        <w:pStyle w:val="BodyText"/>
      </w:pPr>
      <w:r w:rsidRPr="00AF5840">
        <w:t>The diver wil</w:t>
      </w:r>
      <w:r w:rsidRPr="00AF5840">
        <w:t>l need to prepare the concrete with consideration given to strength and setting periods. The concrete will need to be poured and screeded to the required finish.</w:t>
      </w:r>
    </w:p>
    <w:p w:rsidR="00000000" w:rsidRPr="00AF5840" w:rsidP="00AF5840">
      <w:pPr>
        <w:pStyle w:val="BodyText"/>
      </w:pPr>
      <w:r w:rsidRPr="00AF5840">
        <w:t>The diver will be responsible for the recovery of formwork and waste arising from the work tas</w:t>
      </w:r>
      <w:r w:rsidRPr="00AF5840">
        <w:t>k to ensure the preservation of the environment. Finally, the concreting tools must be de serviced and stored appropriately for ongoing use.</w:t>
      </w:r>
    </w:p>
    <w:p w:rsidR="00000000" w:rsidRPr="00AF5840" w:rsidP="00AF5840">
      <w:pPr>
        <w:pStyle w:val="BodyText"/>
      </w:pPr>
      <w:r w:rsidRPr="00AF5840">
        <w:t xml:space="preserve">Note: This Unit of Competency relates, in part, to the existing standards of the Australian Diver Accreditation Scheme (ADAS). All information was correct at the time of development of this Unit of Competency; however, any diver seeking ADAS accreditation </w:t>
      </w:r>
      <w:r w:rsidRPr="00AF5840">
        <w:t>should consult ADAS and not rely on the information contained in this unit.</w:t>
      </w:r>
    </w:p>
    <w:p w:rsidR="00000000" w:rsidRPr="00AF5840" w:rsidP="00AF5840">
      <w:pPr>
        <w:pStyle w:val="AllowPageBreak"/>
      </w:pPr>
    </w:p>
    <w:p w:rsidR="00000000" w:rsidRPr="00AF5840" w:rsidP="00AF5840">
      <w:pPr>
        <w:pStyle w:val="Heading1"/>
      </w:pPr>
      <w:bookmarkStart w:id="3" w:name="O_519026"/>
      <w:bookmarkEnd w:id="3"/>
      <w:r w:rsidRPr="00AF5840">
        <w:t>Application of the Unit</w:t>
      </w:r>
    </w:p>
    <w:p w:rsidR="00000000" w:rsidRPr="00AF5840" w:rsidP="00AF5840">
      <w:pPr>
        <w:pStyle w:val="BodyText"/>
      </w:pPr>
      <w:r w:rsidRPr="00AF5840">
        <w:t>As agreed in the creation of this Training Package, applications for units transferred from the PUA00 Public Safety Training Package will b</w:t>
      </w:r>
      <w:r w:rsidRPr="00AF5840">
        <w:t>e developed as part of continuous improvement plans, and taking into account the change in Unit of Competency format as detailed in templates for Streamlined Training Packages</w:t>
      </w:r>
    </w:p>
    <w:p w:rsidR="00000000" w:rsidRPr="00AF5840" w:rsidP="00AF5840">
      <w:pPr>
        <w:pStyle w:val="AllowPageBreak"/>
      </w:pPr>
    </w:p>
    <w:p w:rsidR="00000000" w:rsidRPr="00AF5840" w:rsidP="00AF5840">
      <w:pPr>
        <w:pStyle w:val="Heading1"/>
      </w:pPr>
      <w:bookmarkStart w:id="4" w:name="O_519025"/>
      <w:bookmarkEnd w:id="4"/>
      <w:r w:rsidRPr="00AF5840">
        <w:t>Licensing/Regulatory Information</w:t>
      </w:r>
    </w:p>
    <w:p w:rsidR="00000000" w:rsidRPr="00AF5840" w:rsidP="00AF5840">
      <w:pPr>
        <w:pStyle w:val="BodyText"/>
      </w:pPr>
      <w:r w:rsidRPr="00AF5840">
        <w:t>Not applicable.</w:t>
      </w:r>
    </w:p>
    <w:p w:rsidR="00000000" w:rsidRPr="00AF5840" w:rsidP="00AF5840">
      <w:pPr>
        <w:pStyle w:val="AllowPageBreak"/>
      </w:pPr>
    </w:p>
    <w:p w:rsidR="00000000" w:rsidRPr="00AF5840" w:rsidP="00AF5840">
      <w:pPr>
        <w:pStyle w:val="Heading1"/>
      </w:pPr>
      <w:bookmarkStart w:id="5" w:name="O_519024"/>
      <w:bookmarkEnd w:id="5"/>
      <w:r w:rsidRPr="00AF5840">
        <w:t>Pre-Requisites</w:t>
      </w:r>
    </w:p>
    <w:p w:rsidR="00000000" w:rsidRPr="00AF5840" w:rsidP="00AF5840">
      <w:pPr>
        <w:pStyle w:val="BodyText"/>
      </w:pPr>
      <w:r w:rsidRPr="00AF5840">
        <w:t>DEFDV001B Dive using self contained underwater breathing apparatus in open water to 30 metres.</w:t>
      </w:r>
    </w:p>
    <w:p w:rsidR="00000000" w:rsidRPr="00AF5840" w:rsidP="00AF5840">
      <w:pPr>
        <w:pStyle w:val="AllowPageBreak"/>
      </w:pPr>
    </w:p>
    <w:p w:rsidR="00000000" w:rsidRPr="00AF5840" w:rsidP="00AF5840">
      <w:pPr>
        <w:pStyle w:val="Heading1"/>
      </w:pPr>
      <w:bookmarkStart w:id="6" w:name="O_519023"/>
      <w:bookmarkEnd w:id="6"/>
      <w:r w:rsidRPr="00AF5840">
        <w:t>Employability Skills Information</w:t>
      </w:r>
    </w:p>
    <w:p w:rsidR="00000000" w:rsidRPr="00AF5840" w:rsidP="00AF5840">
      <w:pPr>
        <w:pStyle w:val="BodyText"/>
      </w:pPr>
      <w:r w:rsidRPr="00AF5840">
        <w:t>This unit contains employability skills.</w:t>
      </w:r>
    </w:p>
    <w:p w:rsidR="00000000" w:rsidRPr="00AF5840" w:rsidP="00AF5840">
      <w:pPr>
        <w:pStyle w:val="AllowPageBreak"/>
      </w:pPr>
    </w:p>
    <w:p w:rsidR="00000000" w:rsidRPr="00AF5840" w:rsidP="00AF5840">
      <w:pPr>
        <w:pStyle w:val="Heading1"/>
      </w:pPr>
      <w:bookmarkStart w:id="7" w:name="O_519022"/>
      <w:bookmarkEnd w:id="7"/>
      <w:r w:rsidRPr="00AF5840">
        <w:t>Elements and Performance Criteria P</w:t>
      </w:r>
      <w:r w:rsidRPr="00AF5840">
        <w:t>re-Content</w:t>
      </w:r>
    </w:p>
    <w:tbl>
      <w:tblPr>
        <w:tblW w:w="0" w:type="auto"/>
        <w:tblLayout w:type="fixed"/>
        <w:tblCellMar>
          <w:left w:w="62" w:type="dxa"/>
          <w:right w:w="62" w:type="dxa"/>
        </w:tblCellMar>
        <w:tblLook w:val="0000"/>
      </w:tblPr>
      <w:tblGrid>
        <w:gridCol w:w="3060"/>
        <w:gridCol w:w="5580"/>
      </w:tblGrid>
      <w:tr w:rsidTr="000A4CAE">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AF5840">
            <w:pPr>
              <w:pStyle w:val="BodyText"/>
              <w:rPr>
                <w:lang w:val="en-NZ"/>
              </w:rPr>
            </w:pPr>
            <w:r w:rsidRPr="00AF5840">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AF5840" w:rsidP="00AF5840">
            <w:pPr>
              <w:pStyle w:val="BodyText"/>
            </w:pPr>
            <w:r w:rsidRPr="00AF5840">
              <w:t xml:space="preserve">Performance Criteria describe the required performance needed to demonstrate achievement of the element. Where </w:t>
            </w:r>
            <w:r w:rsidRPr="00AF5840">
              <w:rPr>
                <w:rStyle w:val="BoldandItalics"/>
              </w:rPr>
              <w:t>bold italicised</w:t>
            </w:r>
            <w:r w:rsidRPr="00AF5840">
              <w:t xml:space="preserve"> text is used, further information is detailed in the</w:t>
            </w:r>
            <w:r w:rsidRPr="00AF5840">
              <w:t xml:space="preserve"> Range Statement. Assessment of performance is to be consistent with the Evidence Guide.</w:t>
            </w:r>
          </w:p>
        </w:tc>
      </w:tr>
    </w:tbl>
    <w:p w:rsidR="00000000" w:rsidRPr="00AF5840" w:rsidP="00AF5840">
      <w:pPr>
        <w:pStyle w:val="BodyText"/>
      </w:pPr>
    </w:p>
    <w:p w:rsidR="00000000" w:rsidRPr="00AF5840" w:rsidP="00AF5840">
      <w:pPr>
        <w:pStyle w:val="AllowPageBreak"/>
      </w:pPr>
    </w:p>
    <w:p w:rsidR="00000000" w:rsidRPr="00AF5840" w:rsidP="00AF5840">
      <w:pPr>
        <w:pStyle w:val="Heading1"/>
      </w:pPr>
      <w:bookmarkStart w:id="8" w:name="O_519021"/>
      <w:bookmarkEnd w:id="8"/>
      <w:r w:rsidRPr="00AF5840">
        <w:t>Elements and Performance Criteria</w:t>
      </w:r>
    </w:p>
    <w:tbl>
      <w:tblPr>
        <w:tblW w:w="0" w:type="auto"/>
        <w:tblLayout w:type="fixed"/>
        <w:tblCellMar>
          <w:left w:w="62" w:type="dxa"/>
          <w:right w:w="62" w:type="dxa"/>
        </w:tblCellMar>
        <w:tblLook w:val="0000"/>
      </w:tblPr>
      <w:tblGrid>
        <w:gridCol w:w="3060"/>
        <w:gridCol w:w="5580"/>
      </w:tblGrid>
      <w:tr w:rsidTr="000A4C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BodyText"/>
            </w:pPr>
            <w:r w:rsidRPr="00AF5840">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rPr>
                <w:rStyle w:val="SpecialBold"/>
              </w:rPr>
              <w:t>PERFORMANCE CRITERIA</w:t>
            </w:r>
          </w:p>
        </w:tc>
      </w:tr>
      <w:tr w:rsidTr="000A4C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List"/>
              <w:rPr>
                <w:lang w:val="en-NZ"/>
              </w:rPr>
            </w:pPr>
            <w:r w:rsidRPr="00AF5840">
              <w:rPr>
                <w:rStyle w:val="SpecialBold"/>
              </w:rPr>
              <w:t>1.</w:t>
            </w:r>
            <w:r w:rsidRPr="00AF5840">
              <w:rPr>
                <w:rStyle w:val="SpecialBold"/>
              </w:rPr>
              <w:tab/>
              <w:t>Prepare for underwater concreting</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
            </w:pPr>
            <w:r w:rsidRPr="00AF5840">
              <w:t>1.1</w:t>
            </w:r>
            <w:r w:rsidRPr="00AF5840">
              <w:tab/>
            </w:r>
            <w:r w:rsidRPr="00AF5840">
              <w:rPr>
                <w:rStyle w:val="BoldandItalics"/>
              </w:rPr>
              <w:t>Work task</w:t>
            </w:r>
            <w:r w:rsidRPr="00AF5840">
              <w:t xml:space="preserve"> and </w:t>
            </w:r>
            <w:r w:rsidRPr="00AF5840">
              <w:rPr>
                <w:rStyle w:val="BoldandItalics"/>
              </w:rPr>
              <w:t>worksite data</w:t>
            </w:r>
            <w:r w:rsidRPr="00AF5840">
              <w:t xml:space="preserve"> are determined and analysed to determine the specific requirements for the </w:t>
            </w:r>
            <w:r w:rsidRPr="00AF5840">
              <w:rPr>
                <w:rStyle w:val="BoldandItalics"/>
              </w:rPr>
              <w:t>concrete.</w:t>
            </w:r>
          </w:p>
          <w:p w:rsidR="00000000" w:rsidRPr="00AF5840" w:rsidP="00AF5840">
            <w:pPr>
              <w:pStyle w:val="List"/>
            </w:pPr>
            <w:r w:rsidRPr="00AF5840">
              <w:t>1.2</w:t>
            </w:r>
            <w:r w:rsidRPr="00AF5840">
              <w:tab/>
              <w:t>Work plan is developed consistent with the dive plan.</w:t>
            </w:r>
          </w:p>
          <w:p w:rsidR="00000000" w:rsidRPr="00AF5840" w:rsidP="00AF5840">
            <w:pPr>
              <w:pStyle w:val="List"/>
            </w:pPr>
            <w:r w:rsidRPr="00AF5840">
              <w:t>1.3</w:t>
            </w:r>
            <w:r w:rsidRPr="00AF5840">
              <w:tab/>
            </w:r>
            <w:r w:rsidRPr="00AF5840">
              <w:rPr>
                <w:rStyle w:val="BoldandItalics"/>
              </w:rPr>
              <w:t>Concreting</w:t>
            </w:r>
            <w:r w:rsidRPr="00AF5840">
              <w:t xml:space="preserve"> </w:t>
            </w:r>
            <w:r w:rsidRPr="00AF5840">
              <w:rPr>
                <w:rStyle w:val="BoldandItalics"/>
              </w:rPr>
              <w:t>equipment</w:t>
            </w:r>
            <w:r w:rsidRPr="00AF5840">
              <w:t xml:space="preserve"> is </w:t>
            </w:r>
            <w:r w:rsidRPr="00AF5840">
              <w:rPr>
                <w:rStyle w:val="BoldandItalics"/>
              </w:rPr>
              <w:t>selected</w:t>
            </w:r>
            <w:r w:rsidRPr="00AF5840">
              <w:t xml:space="preserve">, </w:t>
            </w:r>
            <w:r w:rsidRPr="00AF5840">
              <w:rPr>
                <w:rStyle w:val="BoldandItalics"/>
              </w:rPr>
              <w:t>inspected and prepared</w:t>
            </w:r>
            <w:r w:rsidRPr="00AF5840">
              <w:t xml:space="preserve"> including </w:t>
            </w:r>
            <w:r w:rsidRPr="00AF5840">
              <w:rPr>
                <w:rStyle w:val="BoldandItalics"/>
              </w:rPr>
              <w:t>protective equipment.</w:t>
            </w:r>
          </w:p>
          <w:p w:rsidR="00000000" w:rsidRPr="00AF5840" w:rsidP="00AF5840">
            <w:pPr>
              <w:pStyle w:val="List"/>
            </w:pPr>
            <w:r w:rsidRPr="00AF5840">
              <w:t>1.4</w:t>
            </w:r>
            <w:r w:rsidRPr="00AF5840">
              <w:tab/>
            </w:r>
            <w:r w:rsidRPr="00AF5840">
              <w:t>Concreting equipment is secured safely to/from the dive site.</w:t>
            </w:r>
          </w:p>
          <w:p w:rsidR="00000000" w:rsidP="00AF5840">
            <w:pPr>
              <w:pStyle w:val="List"/>
              <w:rPr>
                <w:lang w:val="en-NZ"/>
              </w:rPr>
            </w:pPr>
            <w:r w:rsidRPr="00AF5840">
              <w:t>1.5</w:t>
            </w:r>
            <w:r w:rsidRPr="00AF5840">
              <w:tab/>
              <w:t xml:space="preserve">Access obstructions and other hazards are assessed and </w:t>
            </w:r>
            <w:r w:rsidRPr="00AF5840">
              <w:rPr>
                <w:rStyle w:val="BoldandItalics"/>
              </w:rPr>
              <w:t>action is taken to remove</w:t>
            </w:r>
            <w:r w:rsidRPr="00AF5840">
              <w:t>/</w:t>
            </w:r>
            <w:r w:rsidRPr="00AF5840">
              <w:rPr>
                <w:rStyle w:val="BoldandItalics"/>
              </w:rPr>
              <w:t>reduce the risk.</w:t>
            </w:r>
          </w:p>
        </w:tc>
      </w:tr>
      <w:tr w:rsidTr="000A4C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List"/>
              <w:rPr>
                <w:lang w:val="en-NZ"/>
              </w:rPr>
            </w:pPr>
            <w:r w:rsidRPr="00AF5840">
              <w:rPr>
                <w:rStyle w:val="SpecialBold"/>
              </w:rPr>
              <w:t>2.</w:t>
            </w:r>
            <w:r w:rsidRPr="00AF5840">
              <w:rPr>
                <w:rStyle w:val="SpecialBold"/>
              </w:rPr>
              <w:tab/>
              <w:t>Concrete underwater site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
            </w:pPr>
            <w:r w:rsidRPr="00AF5840">
              <w:t>2.1</w:t>
            </w:r>
            <w:r w:rsidRPr="00AF5840">
              <w:tab/>
              <w:t>Work-safe area is established at the worksite.</w:t>
            </w:r>
          </w:p>
          <w:p w:rsidR="00000000" w:rsidRPr="00AF5840" w:rsidP="00AF5840">
            <w:pPr>
              <w:pStyle w:val="List"/>
            </w:pPr>
            <w:r w:rsidRPr="00AF5840">
              <w:t>2.2</w:t>
            </w:r>
            <w:r w:rsidRPr="00AF5840">
              <w:tab/>
              <w:t xml:space="preserve">Site is </w:t>
            </w:r>
            <w:r w:rsidRPr="00AF5840">
              <w:t>cleared and levelled in preparation for the pour.</w:t>
            </w:r>
          </w:p>
          <w:p w:rsidR="00000000" w:rsidRPr="00AF5840" w:rsidP="00AF5840">
            <w:pPr>
              <w:pStyle w:val="List"/>
            </w:pPr>
            <w:r w:rsidRPr="00AF5840">
              <w:t>2.3</w:t>
            </w:r>
            <w:r w:rsidRPr="00AF5840">
              <w:tab/>
            </w:r>
            <w:r w:rsidRPr="00AF5840">
              <w:rPr>
                <w:rStyle w:val="BoldandItalics"/>
              </w:rPr>
              <w:t>Formwork</w:t>
            </w:r>
            <w:r w:rsidRPr="00AF5840">
              <w:t xml:space="preserve"> is assembled including stripping agents.</w:t>
            </w:r>
          </w:p>
          <w:p w:rsidR="00000000" w:rsidRPr="00AF5840" w:rsidP="00AF5840">
            <w:pPr>
              <w:pStyle w:val="List"/>
            </w:pPr>
            <w:r w:rsidRPr="00AF5840">
              <w:t>2.4</w:t>
            </w:r>
            <w:r w:rsidRPr="00AF5840">
              <w:tab/>
              <w:t>Reinforcing bars, rods, stirrups and mesh, bar chairs and spacers are positioned.</w:t>
            </w:r>
          </w:p>
          <w:p w:rsidR="00000000" w:rsidRPr="00AF5840" w:rsidP="00AF5840">
            <w:pPr>
              <w:pStyle w:val="List"/>
            </w:pPr>
            <w:r w:rsidRPr="00AF5840">
              <w:t>2.5</w:t>
            </w:r>
            <w:r w:rsidRPr="00AF5840">
              <w:tab/>
              <w:t>Cement is mixed in accordance with the setting and strength sp</w:t>
            </w:r>
            <w:r w:rsidRPr="00AF5840">
              <w:t>ecifications.</w:t>
            </w:r>
          </w:p>
          <w:p w:rsidR="00000000" w:rsidRPr="00AF5840" w:rsidP="00AF5840">
            <w:pPr>
              <w:pStyle w:val="List"/>
            </w:pPr>
            <w:r w:rsidRPr="00AF5840">
              <w:t>2.6</w:t>
            </w:r>
            <w:r w:rsidRPr="00AF5840">
              <w:tab/>
              <w:t>Location and safety of divers is confirmed prior to commencing the pour.</w:t>
            </w:r>
          </w:p>
          <w:p w:rsidR="00000000" w:rsidRPr="00AF5840" w:rsidP="00AF5840">
            <w:pPr>
              <w:pStyle w:val="List"/>
            </w:pPr>
            <w:r w:rsidRPr="00AF5840">
              <w:t>2.7</w:t>
            </w:r>
            <w:r w:rsidRPr="00AF5840">
              <w:tab/>
            </w:r>
            <w:r w:rsidRPr="00AF5840">
              <w:rPr>
                <w:rStyle w:val="BoldandItalics"/>
              </w:rPr>
              <w:t>Cement is delivered</w:t>
            </w:r>
            <w:r w:rsidRPr="00AF5840">
              <w:t xml:space="preserve"> to the site with a consistent flow.</w:t>
            </w:r>
          </w:p>
          <w:p w:rsidR="00000000" w:rsidRPr="00AF5840" w:rsidP="00AF5840">
            <w:pPr>
              <w:pStyle w:val="List"/>
            </w:pPr>
            <w:r w:rsidRPr="00AF5840">
              <w:t>2.8</w:t>
            </w:r>
            <w:r w:rsidRPr="00AF5840">
              <w:tab/>
              <w:t>Concrete is spread to the required levels incorporating expansion joints.</w:t>
            </w:r>
          </w:p>
          <w:p w:rsidR="00000000" w:rsidRPr="00AF5840" w:rsidP="00AF5840">
            <w:pPr>
              <w:pStyle w:val="List"/>
            </w:pPr>
            <w:r w:rsidRPr="00AF5840">
              <w:t>2.9</w:t>
            </w:r>
            <w:r w:rsidRPr="00AF5840">
              <w:tab/>
            </w:r>
            <w:r w:rsidRPr="00AF5840">
              <w:t>Concrete is screeded to a level and the surface is finished using floats or brooms.</w:t>
            </w:r>
          </w:p>
          <w:p w:rsidR="00000000" w:rsidP="00AF5840">
            <w:pPr>
              <w:pStyle w:val="List"/>
              <w:rPr>
                <w:lang w:val="en-NZ"/>
              </w:rPr>
            </w:pPr>
            <w:r w:rsidRPr="00AF5840">
              <w:t xml:space="preserve">2.10 </w:t>
            </w:r>
            <w:r w:rsidRPr="00AF5840">
              <w:rPr>
                <w:rStyle w:val="BoldandItalics"/>
              </w:rPr>
              <w:t>Concrete is protected</w:t>
            </w:r>
            <w:r w:rsidRPr="00AF5840">
              <w:t xml:space="preserve"> during curing.</w:t>
            </w:r>
          </w:p>
        </w:tc>
      </w:tr>
      <w:tr w:rsidTr="000A4C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List"/>
              <w:rPr>
                <w:lang w:val="en-NZ"/>
              </w:rPr>
            </w:pPr>
            <w:r w:rsidRPr="00AF5840">
              <w:rPr>
                <w:rStyle w:val="SpecialBold"/>
              </w:rPr>
              <w:t>3.</w:t>
            </w:r>
            <w:r w:rsidRPr="00AF5840">
              <w:rPr>
                <w:rStyle w:val="SpecialBold"/>
              </w:rPr>
              <w:tab/>
              <w:t>Conclude underwater concreting</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
            </w:pPr>
            <w:r w:rsidRPr="00AF5840">
              <w:t>3.1</w:t>
            </w:r>
            <w:r w:rsidRPr="00AF5840">
              <w:tab/>
            </w:r>
            <w:r w:rsidRPr="00AF5840">
              <w:rPr>
                <w:rStyle w:val="BoldandItalics"/>
              </w:rPr>
              <w:t>Environmental impact</w:t>
            </w:r>
            <w:r w:rsidRPr="00AF5840">
              <w:t xml:space="preserve"> arising from the concreting is minimised and waste products and formwo</w:t>
            </w:r>
            <w:r w:rsidRPr="00AF5840">
              <w:t>rk are recovered.</w:t>
            </w:r>
          </w:p>
          <w:p w:rsidR="00000000" w:rsidRPr="00AF5840" w:rsidP="00AF5840">
            <w:pPr>
              <w:pStyle w:val="List"/>
            </w:pPr>
            <w:r w:rsidRPr="00AF5840">
              <w:t>3.2</w:t>
            </w:r>
            <w:r w:rsidRPr="00AF5840">
              <w:tab/>
              <w:t>Concreting and protective equipment are de-serviced and stored after use.</w:t>
            </w:r>
          </w:p>
        </w:tc>
      </w:tr>
    </w:tbl>
    <w:p w:rsidR="00000000" w:rsidRPr="00AF5840" w:rsidP="00AF5840">
      <w:pPr>
        <w:pStyle w:val="BodyText"/>
      </w:pPr>
    </w:p>
    <w:p w:rsidR="00000000" w:rsidRPr="00AF5840" w:rsidP="00AF5840">
      <w:pPr>
        <w:pStyle w:val="AllowPageBreak"/>
      </w:pPr>
    </w:p>
    <w:p w:rsidR="00000000" w:rsidRPr="00AF5840" w:rsidP="00AF5840">
      <w:pPr>
        <w:pStyle w:val="Heading1"/>
      </w:pPr>
      <w:bookmarkStart w:id="9" w:name="O_519020"/>
      <w:bookmarkEnd w:id="9"/>
      <w:r w:rsidRPr="00AF5840">
        <w:t>Required Skills and Knowledge</w:t>
      </w:r>
    </w:p>
    <w:tbl>
      <w:tblPr>
        <w:tblW w:w="0" w:type="auto"/>
        <w:tblLayout w:type="fixed"/>
        <w:tblCellMar>
          <w:left w:w="62" w:type="dxa"/>
          <w:right w:w="62" w:type="dxa"/>
        </w:tblCellMar>
        <w:tblLook w:val="0000"/>
      </w:tblPr>
      <w:tblGrid>
        <w:gridCol w:w="8640"/>
      </w:tblGrid>
      <w:tr w:rsidTr="000A4C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F5840">
            <w:pPr>
              <w:pStyle w:val="BodyText"/>
              <w:rPr>
                <w:lang w:val="en-NZ"/>
              </w:rPr>
            </w:pPr>
            <w:r w:rsidRPr="00AF5840">
              <w:t>This describes the essential skills and knowledge and their level, required for this unit.</w:t>
            </w:r>
          </w:p>
        </w:tc>
      </w:tr>
      <w:tr w:rsidTr="000A4C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F5840">
            <w:pPr>
              <w:pStyle w:val="BodyText"/>
              <w:rPr>
                <w:lang w:val="en-NZ"/>
              </w:rPr>
            </w:pPr>
            <w:r w:rsidRPr="00AF5840">
              <w:rPr>
                <w:rStyle w:val="SpecialBold"/>
              </w:rPr>
              <w:t>Required Skills</w:t>
            </w:r>
          </w:p>
        </w:tc>
      </w:tr>
      <w:tr w:rsidTr="000A4C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F5840" w:rsidP="00AF5840">
            <w:pPr>
              <w:pStyle w:val="ListBullet"/>
            </w:pPr>
            <w:r w:rsidRPr="00AF5840">
              <w:t>establish formwork</w:t>
            </w:r>
          </w:p>
          <w:p w:rsidR="00000000" w:rsidRPr="00AF5840" w:rsidP="00AF5840">
            <w:pPr>
              <w:pStyle w:val="ListBullet"/>
            </w:pPr>
            <w:r w:rsidRPr="00AF5840">
              <w:t>mix and pour cement</w:t>
            </w:r>
          </w:p>
          <w:p w:rsidR="00000000" w:rsidRPr="00AF5840" w:rsidP="00AF5840">
            <w:pPr>
              <w:pStyle w:val="ListBullet"/>
            </w:pPr>
            <w:r w:rsidRPr="00AF5840">
              <w:t>operate cement tools and equipment</w:t>
            </w:r>
          </w:p>
          <w:p w:rsidR="00000000" w:rsidP="00AF5840">
            <w:pPr>
              <w:pStyle w:val="ListBullet"/>
              <w:rPr>
                <w:lang w:val="en-NZ"/>
              </w:rPr>
            </w:pPr>
            <w:r w:rsidRPr="00AF5840">
              <w:t>screed concrete</w:t>
            </w:r>
          </w:p>
        </w:tc>
      </w:tr>
      <w:tr w:rsidTr="000A4C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F5840">
            <w:pPr>
              <w:pStyle w:val="BodyText"/>
              <w:rPr>
                <w:lang w:val="en-NZ"/>
              </w:rPr>
            </w:pPr>
            <w:r w:rsidRPr="00AF5840">
              <w:rPr>
                <w:rStyle w:val="SpecialBold"/>
              </w:rPr>
              <w:t>Required Knowledge</w:t>
            </w:r>
          </w:p>
        </w:tc>
      </w:tr>
      <w:tr w:rsidTr="000A4C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F5840" w:rsidP="00AF5840">
            <w:pPr>
              <w:pStyle w:val="ListBullet"/>
            </w:pPr>
            <w:r w:rsidRPr="00AF5840">
              <w:t>concreting on land</w:t>
            </w:r>
          </w:p>
          <w:p w:rsidR="00000000" w:rsidRPr="00AF5840" w:rsidP="00AF5840">
            <w:pPr>
              <w:pStyle w:val="ListBullet"/>
            </w:pPr>
            <w:r w:rsidRPr="00AF5840">
              <w:t>dive equipment</w:t>
            </w:r>
          </w:p>
          <w:p w:rsidR="00000000" w:rsidRPr="00AF5840" w:rsidP="00AF5840">
            <w:pPr>
              <w:pStyle w:val="ListBullet"/>
            </w:pPr>
            <w:r w:rsidRPr="00AF5840">
              <w:t>dive physics</w:t>
            </w:r>
          </w:p>
          <w:p w:rsidR="00000000" w:rsidRPr="00AF5840" w:rsidP="00AF5840">
            <w:pPr>
              <w:pStyle w:val="ListBullet"/>
            </w:pPr>
            <w:r w:rsidRPr="00AF5840">
              <w:t>general occupational/diving safety awareness</w:t>
            </w:r>
          </w:p>
          <w:p w:rsidR="00000000" w:rsidRPr="00AF5840" w:rsidP="00AF5840">
            <w:pPr>
              <w:pStyle w:val="ListBullet"/>
            </w:pPr>
            <w:r w:rsidRPr="00AF5840">
              <w:t>oceanography</w:t>
            </w:r>
          </w:p>
          <w:p w:rsidR="00000000" w:rsidRPr="00AF5840" w:rsidP="00AF5840">
            <w:pPr>
              <w:pStyle w:val="ListBullet"/>
            </w:pPr>
            <w:r w:rsidRPr="00AF5840">
              <w:t>relevant references and Australian Stan</w:t>
            </w:r>
            <w:r w:rsidRPr="00AF5840">
              <w:t>dards</w:t>
            </w:r>
          </w:p>
          <w:p w:rsidR="00000000" w:rsidRPr="00AF5840" w:rsidP="00AF5840">
            <w:pPr>
              <w:pStyle w:val="ListBullet"/>
            </w:pPr>
            <w:r w:rsidRPr="00AF5840">
              <w:t>work hazards</w:t>
            </w:r>
          </w:p>
        </w:tc>
      </w:tr>
    </w:tbl>
    <w:p w:rsidR="00000000" w:rsidRPr="00AF5840" w:rsidP="00AF5840">
      <w:pPr>
        <w:pStyle w:val="BodyText"/>
      </w:pPr>
    </w:p>
    <w:p w:rsidR="00000000" w:rsidRPr="00AF5840" w:rsidP="00AF5840">
      <w:pPr>
        <w:pStyle w:val="AllowPageBreak"/>
      </w:pPr>
    </w:p>
    <w:p w:rsidR="00000000" w:rsidRPr="00AF5840" w:rsidP="00AF5840">
      <w:pPr>
        <w:pStyle w:val="Heading1"/>
      </w:pPr>
      <w:bookmarkStart w:id="10" w:name="O_519019"/>
      <w:bookmarkEnd w:id="10"/>
      <w:r w:rsidRPr="00AF5840">
        <w:t>Evidence Guide</w:t>
      </w:r>
    </w:p>
    <w:tbl>
      <w:tblPr>
        <w:tblW w:w="0" w:type="auto"/>
        <w:tblLayout w:type="fixed"/>
        <w:tblCellMar>
          <w:left w:w="62" w:type="dxa"/>
          <w:right w:w="62" w:type="dxa"/>
        </w:tblCellMar>
        <w:tblLook w:val="0000"/>
      </w:tblPr>
      <w:tblGrid>
        <w:gridCol w:w="3060"/>
        <w:gridCol w:w="5580"/>
      </w:tblGrid>
      <w:tr w:rsidTr="00AF58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F5840">
            <w:pPr>
              <w:pStyle w:val="BodyText"/>
              <w:rPr>
                <w:lang w:val="en-NZ"/>
              </w:rPr>
            </w:pPr>
            <w:r w:rsidRPr="00AF5840">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F5840" w:rsidP="00AF5840">
            <w:pPr>
              <w:pStyle w:val="BodyText"/>
            </w:pPr>
            <w:r w:rsidRPr="00AF5840">
              <w:t>Assess</w:t>
            </w:r>
            <w:r w:rsidRPr="00AF5840">
              <w:t>ment must confirm the ability to attend to personal and collective safety; and to consider the environmental impact as part of the dive plan.</w:t>
            </w:r>
          </w:p>
          <w:p w:rsidR="00000000" w:rsidRPr="00AF5840" w:rsidP="00AF5840">
            <w:pPr>
              <w:pStyle w:val="BodyText"/>
            </w:pPr>
            <w:r w:rsidRPr="00AF5840">
              <w:rPr>
                <w:rStyle w:val="SpecialBold"/>
              </w:rPr>
              <w:t>Consistency in performance</w:t>
            </w:r>
          </w:p>
          <w:p w:rsidR="00000000" w:rsidP="00AF5840">
            <w:pPr>
              <w:pStyle w:val="BodyText"/>
              <w:rPr>
                <w:lang w:val="en-NZ"/>
              </w:rPr>
            </w:pPr>
            <w:r w:rsidRPr="00AF5840">
              <w:t>Competency should be demonstrated during a work task where the diver conducts an underw</w:t>
            </w:r>
            <w:r w:rsidRPr="00AF5840">
              <w:t>ater concreting task such as the reinforcement of pier legs, the placement of footings or laying of a slab or ramp.</w:t>
            </w:r>
          </w:p>
        </w:tc>
      </w:tr>
      <w:tr w:rsidTr="00AF5840">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F5840" w:rsidP="00AF5840">
            <w:pPr>
              <w:pStyle w:val="BodyText"/>
            </w:pPr>
            <w:r w:rsidRPr="00AF5840">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AF5840" w:rsidP="00AF5840">
            <w:pPr>
              <w:pStyle w:val="BodyText"/>
            </w:pPr>
            <w:r w:rsidRPr="00AF5840">
              <w:rPr>
                <w:rStyle w:val="SpecialBold"/>
              </w:rPr>
              <w:t>Context of assessment</w:t>
            </w:r>
          </w:p>
          <w:p w:rsidR="00000000" w:rsidRPr="00AF5840" w:rsidP="00AF5840">
            <w:pPr>
              <w:pStyle w:val="BodyText"/>
            </w:pPr>
            <w:r w:rsidRPr="00AF5840">
              <w:t>Competency should be assessed in the ocean.</w:t>
            </w:r>
          </w:p>
          <w:p w:rsidR="00000000" w:rsidRPr="00AF5840" w:rsidP="00AF5840">
            <w:pPr>
              <w:pStyle w:val="BodyText"/>
            </w:pPr>
            <w:r w:rsidRPr="00AF5840">
              <w:t>When practicable, assessment should relate to the diver’s vocational focus.</w:t>
            </w:r>
          </w:p>
          <w:p w:rsidR="00000000" w:rsidRPr="00AF5840" w:rsidP="00AF5840">
            <w:pPr>
              <w:pStyle w:val="BodyText"/>
            </w:pPr>
            <w:r w:rsidRPr="00AF5840">
              <w:rPr>
                <w:rStyle w:val="SpecialBold"/>
              </w:rPr>
              <w:t>Specific resources for assessment</w:t>
            </w:r>
          </w:p>
          <w:p w:rsidR="00000000" w:rsidRPr="00AF5840" w:rsidP="00AF5840">
            <w:pPr>
              <w:pStyle w:val="BodyText"/>
            </w:pPr>
            <w:r w:rsidRPr="00AF5840">
              <w:t>Access to a dive location, a complete range of concrete ingredients and concreting equipment.</w:t>
            </w:r>
          </w:p>
        </w:tc>
      </w:tr>
    </w:tbl>
    <w:p w:rsidR="00000000" w:rsidRPr="00AF5840" w:rsidP="00AF5840">
      <w:pPr>
        <w:pStyle w:val="BodyText"/>
      </w:pPr>
    </w:p>
    <w:p w:rsidR="00000000" w:rsidRPr="00AF5840" w:rsidP="00AF5840">
      <w:pPr>
        <w:pStyle w:val="AllowPageBreak"/>
      </w:pPr>
    </w:p>
    <w:p w:rsidR="00000000" w:rsidRPr="00AF5840" w:rsidP="00AF5840">
      <w:pPr>
        <w:pStyle w:val="Heading1"/>
      </w:pPr>
      <w:bookmarkStart w:id="11" w:name="O_519018"/>
      <w:bookmarkEnd w:id="11"/>
      <w:r w:rsidRPr="00AF5840">
        <w:t>Range Statement</w:t>
      </w:r>
    </w:p>
    <w:tbl>
      <w:tblPr>
        <w:tblW w:w="0" w:type="auto"/>
        <w:tblLayout w:type="fixed"/>
        <w:tblCellMar>
          <w:left w:w="62" w:type="dxa"/>
          <w:right w:w="62" w:type="dxa"/>
        </w:tblCellMar>
        <w:tblLook w:val="0000"/>
      </w:tblPr>
      <w:tblGrid>
        <w:gridCol w:w="2970"/>
        <w:gridCol w:w="5670"/>
      </w:tblGrid>
      <w:tr w:rsidTr="000A4CA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
              <w:rPr>
                <w:lang w:val="en-NZ"/>
              </w:rPr>
            </w:pPr>
            <w:r w:rsidRPr="00AF5840">
              <w:t>The Range Stateme</w:t>
            </w:r>
            <w:r w:rsidRPr="00AF5840">
              <w:t xml:space="preserve">nt relates to the Unit of Competency as a whole. It allows for different work environments and situations that may affect performance. </w:t>
            </w:r>
            <w:r w:rsidRPr="00AF5840">
              <w:rPr>
                <w:rStyle w:val="BoldandItalics"/>
              </w:rPr>
              <w:t>Bold italicised</w:t>
            </w:r>
            <w:r w:rsidRPr="00AF5840">
              <w:t xml:space="preserve"> wording in the Performance Criteria is detailed below.</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Work task</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pad foundation</w:t>
            </w:r>
          </w:p>
          <w:p w:rsidR="00000000" w:rsidRPr="00AF5840" w:rsidP="00AF5840">
            <w:pPr>
              <w:pStyle w:val="ListBullet"/>
            </w:pPr>
            <w:r w:rsidRPr="00AF5840">
              <w:t>post holes</w:t>
            </w:r>
          </w:p>
          <w:p w:rsidR="00000000" w:rsidRPr="00AF5840" w:rsidP="00AF5840">
            <w:pPr>
              <w:pStyle w:val="ListBullet"/>
            </w:pPr>
            <w:r w:rsidRPr="00AF5840">
              <w:t>slabs</w:t>
            </w:r>
          </w:p>
          <w:p w:rsidR="00000000" w:rsidP="00AF5840">
            <w:pPr>
              <w:pStyle w:val="ListBullet"/>
              <w:rPr>
                <w:lang w:val="en-NZ"/>
              </w:rPr>
            </w:pPr>
            <w:r w:rsidRPr="00AF5840">
              <w:t>trench foundations</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Worksite data</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current</w:t>
            </w:r>
          </w:p>
          <w:p w:rsidR="00000000" w:rsidRPr="00AF5840" w:rsidP="00AF5840">
            <w:pPr>
              <w:pStyle w:val="ListBullet"/>
            </w:pPr>
            <w:r w:rsidRPr="00AF5840">
              <w:t>depth</w:t>
            </w:r>
          </w:p>
          <w:p w:rsidR="00000000" w:rsidRPr="00AF5840" w:rsidP="00AF5840">
            <w:pPr>
              <w:pStyle w:val="ListBullet"/>
            </w:pPr>
            <w:r w:rsidRPr="00AF5840">
              <w:t>gradient</w:t>
            </w:r>
          </w:p>
          <w:p w:rsidR="00000000" w:rsidRPr="00AF5840" w:rsidP="00AF5840">
            <w:pPr>
              <w:pStyle w:val="ListBullet"/>
            </w:pPr>
            <w:r w:rsidRPr="00AF5840">
              <w:t>hazards</w:t>
            </w:r>
          </w:p>
          <w:p w:rsidR="00000000" w:rsidRPr="00AF5840" w:rsidP="00AF5840">
            <w:pPr>
              <w:pStyle w:val="ListBullet"/>
            </w:pPr>
            <w:r w:rsidRPr="00AF5840">
              <w:t>obstacles</w:t>
            </w:r>
          </w:p>
          <w:p w:rsidR="00000000" w:rsidP="00AF5840">
            <w:pPr>
              <w:pStyle w:val="ListBullet"/>
              <w:rPr>
                <w:lang w:val="en-NZ"/>
              </w:rPr>
            </w:pPr>
            <w:r w:rsidRPr="00AF5840">
              <w:t>temperature</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Concrete</w:t>
            </w:r>
            <w:r w:rsidRPr="00AF5840">
              <w:t xml:space="preserve"> may vary by:</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composition/strength</w:t>
            </w:r>
          </w:p>
          <w:p w:rsidR="00000000" w:rsidP="00AF5840">
            <w:pPr>
              <w:pStyle w:val="ListBullet"/>
              <w:rPr>
                <w:lang w:val="en-NZ"/>
              </w:rPr>
            </w:pPr>
            <w:r w:rsidRPr="00AF5840">
              <w:t>setting time</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Concreting equipment</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manual, fuel and electrically operated mixers</w:t>
            </w:r>
          </w:p>
          <w:p w:rsidR="00000000" w:rsidRPr="00AF5840" w:rsidP="00AF5840">
            <w:pPr>
              <w:pStyle w:val="ListBullet"/>
            </w:pPr>
            <w:r w:rsidRPr="00AF5840">
              <w:t>shovel</w:t>
            </w:r>
          </w:p>
          <w:p w:rsidR="00000000" w:rsidP="00AF5840">
            <w:pPr>
              <w:pStyle w:val="ListBullet"/>
              <w:rPr>
                <w:lang w:val="en-NZ"/>
              </w:rPr>
            </w:pPr>
            <w:r w:rsidRPr="00AF5840">
              <w:t>vibrator</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Selecting, inspecting and preparing concreting equipment</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pre-construction of formwork</w:t>
            </w:r>
          </w:p>
          <w:p w:rsidR="00000000" w:rsidP="00AF5840">
            <w:pPr>
              <w:pStyle w:val="ListBullet"/>
              <w:rPr>
                <w:lang w:val="en-NZ"/>
              </w:rPr>
            </w:pPr>
            <w:r w:rsidRPr="00AF5840">
              <w:t>pre-mixing</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Protective equipment</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boots</w:t>
            </w:r>
          </w:p>
          <w:p w:rsidR="00000000" w:rsidP="00AF5840">
            <w:pPr>
              <w:pStyle w:val="ListBullet"/>
              <w:rPr>
                <w:lang w:val="en-NZ"/>
              </w:rPr>
            </w:pPr>
            <w:r w:rsidRPr="00AF5840">
              <w:t>gloves</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Action to remove/reduce the risk</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erecting signage</w:t>
            </w:r>
          </w:p>
          <w:p w:rsidR="00000000" w:rsidP="00AF5840">
            <w:pPr>
              <w:pStyle w:val="ListBullet"/>
              <w:rPr>
                <w:lang w:val="en-NZ"/>
              </w:rPr>
            </w:pPr>
            <w:r w:rsidRPr="00AF5840">
              <w:t>using patrol/sentry craft</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Formwork</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 xml:space="preserve">bracing </w:t>
            </w:r>
          </w:p>
          <w:p w:rsidR="00000000" w:rsidRPr="00AF5840" w:rsidP="00AF5840">
            <w:pPr>
              <w:pStyle w:val="ListBullet"/>
            </w:pPr>
            <w:r w:rsidRPr="00AF5840">
              <w:t>edge boards</w:t>
            </w:r>
          </w:p>
          <w:p w:rsidR="00000000" w:rsidRPr="00AF5840" w:rsidP="00AF5840">
            <w:pPr>
              <w:pStyle w:val="ListBullet"/>
            </w:pPr>
            <w:r w:rsidRPr="00AF5840">
              <w:t>pegs</w:t>
            </w:r>
          </w:p>
          <w:p w:rsidR="00000000" w:rsidP="00AF5840">
            <w:pPr>
              <w:pStyle w:val="ListBullet"/>
              <w:rPr>
                <w:lang w:val="en-NZ"/>
              </w:rPr>
            </w:pPr>
            <w:r w:rsidRPr="00AF5840">
              <w:t>struts</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Delivery of cement</w:t>
            </w:r>
            <w:r w:rsidRPr="00AF5840">
              <w:t xml:space="preserve"> may be via:</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manual</w:t>
            </w:r>
          </w:p>
          <w:p w:rsidR="00000000" w:rsidRPr="00AF5840" w:rsidP="00AF5840">
            <w:pPr>
              <w:pStyle w:val="ListBullet"/>
            </w:pPr>
            <w:r w:rsidRPr="00AF5840">
              <w:t>pump-line</w:t>
            </w:r>
          </w:p>
          <w:p w:rsidR="00000000" w:rsidP="00AF5840">
            <w:pPr>
              <w:pStyle w:val="ListBullet"/>
              <w:rPr>
                <w:lang w:val="en-NZ"/>
              </w:rPr>
            </w:pPr>
            <w:r w:rsidRPr="00AF5840">
              <w:t>shute</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Protection of concrete</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ListBullet"/>
              <w:rPr>
                <w:lang w:val="en-NZ"/>
              </w:rPr>
            </w:pPr>
            <w:r w:rsidRPr="00AF5840">
              <w:t>use of plastic sheeting</w:t>
            </w:r>
          </w:p>
        </w:tc>
      </w:tr>
      <w:tr w:rsidTr="000A4CAE">
        <w:tblPrEx>
          <w:tblW w:w="0" w:type="auto"/>
          <w:tblLayout w:type="fixed"/>
          <w:tblCellMar>
            <w:left w:w="62" w:type="dxa"/>
            <w:right w:w="62" w:type="dxa"/>
          </w:tblCellMar>
          <w:tblLook w:val="0000"/>
        </w:tblPrEx>
        <w:tc>
          <w:tcPr>
            <w:tcW w:w="2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5840">
            <w:pPr>
              <w:pStyle w:val="BodyTextRight"/>
              <w:rPr>
                <w:lang w:val="en-NZ"/>
              </w:rPr>
            </w:pPr>
            <w:r w:rsidRPr="00AF5840">
              <w:rPr>
                <w:rStyle w:val="BoldandItalics"/>
              </w:rPr>
              <w:t>Environmental impact</w:t>
            </w:r>
            <w:r w:rsidRPr="00AF5840">
              <w:t xml:space="preserve"> may include:</w:t>
            </w:r>
          </w:p>
        </w:tc>
        <w:tc>
          <w:tcPr>
            <w:tcW w:w="5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5840" w:rsidP="00AF5840">
            <w:pPr>
              <w:pStyle w:val="ListBullet"/>
            </w:pPr>
            <w:r w:rsidRPr="00AF5840">
              <w:t>contamination of surrounding water (e.g. leaking oil)</w:t>
            </w:r>
          </w:p>
          <w:p w:rsidR="00000000" w:rsidRPr="00AF5840" w:rsidP="00AF5840">
            <w:pPr>
              <w:pStyle w:val="ListBullet"/>
            </w:pPr>
            <w:r w:rsidRPr="00AF5840">
              <w:t>physical damage to reef and associated floor eco-systems (e.g. coral)</w:t>
            </w:r>
          </w:p>
          <w:p w:rsidR="00000000" w:rsidRPr="00AF5840" w:rsidP="00AF5840">
            <w:pPr>
              <w:pStyle w:val="ListBullet"/>
            </w:pPr>
            <w:r w:rsidRPr="00AF5840">
              <w:t>visual pollution of waste material (e.g. concrete and metal parts)</w:t>
            </w:r>
          </w:p>
        </w:tc>
      </w:tr>
    </w:tbl>
    <w:p w:rsidR="00000000" w:rsidRPr="00AF5840" w:rsidP="00AF5840">
      <w:pPr>
        <w:pStyle w:val="BodyText"/>
      </w:pPr>
    </w:p>
    <w:p w:rsidR="00000000" w:rsidRPr="00AF5840" w:rsidP="00AF5840">
      <w:pPr>
        <w:pStyle w:val="AllowPageBreak"/>
      </w:pPr>
    </w:p>
    <w:p w:rsidR="00000000" w:rsidRPr="00AF5840" w:rsidP="00AF5840">
      <w:pPr>
        <w:pStyle w:val="Heading1"/>
      </w:pPr>
      <w:bookmarkStart w:id="12" w:name="O_519017"/>
      <w:bookmarkEnd w:id="12"/>
      <w:r w:rsidRPr="00AF5840">
        <w:t>Unit Sector(s)</w:t>
      </w:r>
    </w:p>
    <w:p w:rsidR="00000000" w:rsidRPr="00AF5840" w:rsidP="00AF5840">
      <w:pPr>
        <w:pStyle w:val="BodyText"/>
      </w:pPr>
      <w:r w:rsidRPr="00AF5840">
        <w:t>Not applicable.</w:t>
      </w:r>
    </w:p>
    <w:p w:rsidR="00000000" w:rsidRPr="00AF5840" w:rsidP="00AF5840"/>
    <w:sectPr w:rsidSect="00AF58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40" w:rsidRPr="000A4CAE" w:rsidP="000A4C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AE" w:rsidP="00AF58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A4CAE" w:rsidP="00AF584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0A4CAE" w:rsidP="00AF58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40" w:rsidRPr="000A4CAE" w:rsidP="000A4C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8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CAE" w:rsidRPr="002D2AF8" w:rsidP="00AF5840">
    <w:pPr>
      <w:pStyle w:val="Header"/>
      <w:framePr w:wrap="around"/>
    </w:pPr>
    <w:r>
      <w:fldChar w:fldCharType="begin"/>
    </w:r>
    <w:r>
      <w:instrText xml:space="preserve"> TITLE   \* MERGEFORMAT </w:instrText>
    </w:r>
    <w:r>
      <w:fldChar w:fldCharType="separate"/>
    </w:r>
    <w:r>
      <w:t>DEFDV014B Perform concreting in an underwater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0A4CAE" w:rsidP="00AF58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5436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5833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58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5840"/>
    <w:pPr>
      <w:spacing w:before="360" w:after="60"/>
      <w:outlineLvl w:val="0"/>
    </w:pPr>
    <w:rPr>
      <w:sz w:val="32"/>
    </w:rPr>
  </w:style>
  <w:style w:type="paragraph" w:styleId="Heading2">
    <w:name w:val="heading 2"/>
    <w:basedOn w:val="HeadingBase"/>
    <w:next w:val="BodyText"/>
    <w:link w:val="Heading2Char"/>
    <w:qFormat/>
    <w:rsid w:val="00AF5840"/>
    <w:pPr>
      <w:keepLines/>
      <w:spacing w:before="240" w:after="120"/>
      <w:outlineLvl w:val="1"/>
    </w:pPr>
    <w:rPr>
      <w:sz w:val="28"/>
      <w:szCs w:val="40"/>
    </w:rPr>
  </w:style>
  <w:style w:type="paragraph" w:styleId="Heading3">
    <w:name w:val="heading 3"/>
    <w:basedOn w:val="HeadingBase"/>
    <w:next w:val="BodyText"/>
    <w:link w:val="Heading3Char"/>
    <w:qFormat/>
    <w:rsid w:val="00AF5840"/>
    <w:pPr>
      <w:spacing w:before="180" w:after="120"/>
      <w:outlineLvl w:val="2"/>
    </w:pPr>
    <w:rPr>
      <w:spacing w:val="-10"/>
      <w:kern w:val="32"/>
    </w:rPr>
  </w:style>
  <w:style w:type="paragraph" w:styleId="Heading4">
    <w:name w:val="heading 4"/>
    <w:basedOn w:val="HeadingBase"/>
    <w:next w:val="BodyText"/>
    <w:link w:val="Heading4Char"/>
    <w:qFormat/>
    <w:rsid w:val="00AF5840"/>
    <w:pPr>
      <w:spacing w:before="160" w:after="120"/>
      <w:outlineLvl w:val="3"/>
    </w:pPr>
    <w:rPr>
      <w:sz w:val="22"/>
    </w:rPr>
  </w:style>
  <w:style w:type="paragraph" w:styleId="Heading5">
    <w:name w:val="heading 5"/>
    <w:basedOn w:val="HeadingBase"/>
    <w:next w:val="Normal"/>
    <w:link w:val="Heading5Char"/>
    <w:qFormat/>
    <w:rsid w:val="00AF5840"/>
    <w:pPr>
      <w:spacing w:before="80"/>
      <w:outlineLvl w:val="4"/>
    </w:pPr>
    <w:rPr>
      <w:color w:val="918585"/>
      <w:sz w:val="20"/>
    </w:rPr>
  </w:style>
  <w:style w:type="paragraph" w:styleId="Heading6">
    <w:name w:val="heading 6"/>
    <w:basedOn w:val="HeadingBase"/>
    <w:next w:val="Normal"/>
    <w:link w:val="Heading6Char"/>
    <w:qFormat/>
    <w:rsid w:val="00AF5840"/>
    <w:pPr>
      <w:spacing w:before="60"/>
      <w:outlineLvl w:val="5"/>
    </w:pPr>
    <w:rPr>
      <w:color w:val="918585"/>
      <w:sz w:val="20"/>
    </w:rPr>
  </w:style>
  <w:style w:type="paragraph" w:styleId="Heading7">
    <w:name w:val="heading 7"/>
    <w:basedOn w:val="Normal"/>
    <w:next w:val="Normal"/>
    <w:link w:val="Heading7Char"/>
    <w:qFormat/>
    <w:rsid w:val="00AF5840"/>
    <w:pPr>
      <w:ind w:left="720"/>
      <w:outlineLvl w:val="6"/>
    </w:pPr>
    <w:rPr>
      <w:i/>
    </w:rPr>
  </w:style>
  <w:style w:type="paragraph" w:styleId="Heading8">
    <w:name w:val="heading 8"/>
    <w:basedOn w:val="Normal"/>
    <w:next w:val="Normal"/>
    <w:link w:val="Heading8Char"/>
    <w:qFormat/>
    <w:rsid w:val="00AF5840"/>
    <w:pPr>
      <w:ind w:left="720"/>
      <w:outlineLvl w:val="7"/>
    </w:pPr>
    <w:rPr>
      <w:i/>
    </w:rPr>
  </w:style>
  <w:style w:type="paragraph" w:styleId="Heading9">
    <w:name w:val="heading 9"/>
    <w:basedOn w:val="Normal"/>
    <w:next w:val="Normal"/>
    <w:link w:val="Heading9Char"/>
    <w:qFormat/>
    <w:rsid w:val="00AF5840"/>
    <w:pPr>
      <w:ind w:left="720"/>
      <w:outlineLvl w:val="8"/>
    </w:pPr>
    <w:rPr>
      <w:i/>
    </w:rPr>
  </w:style>
  <w:style w:type="character" w:default="1" w:styleId="DefaultParagraphFont">
    <w:name w:val="Default Paragraph Font"/>
    <w:uiPriority w:val="1"/>
    <w:unhideWhenUsed/>
    <w:rsid w:val="00AF58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5840"/>
  </w:style>
  <w:style w:type="character" w:customStyle="1" w:styleId="Heading1Char">
    <w:name w:val="Heading 1 Char"/>
    <w:basedOn w:val="DefaultParagraphFont"/>
    <w:link w:val="Heading1"/>
    <w:rsid w:val="00AF5840"/>
    <w:rPr>
      <w:rFonts w:ascii="Times New Roman" w:eastAsia="Times New Roman" w:hAnsi="Times New Roman" w:cs="Times New Roman"/>
      <w:b/>
      <w:sz w:val="32"/>
      <w:szCs w:val="20"/>
      <w:lang w:eastAsia="en-US"/>
    </w:rPr>
  </w:style>
  <w:style w:type="paragraph" w:styleId="BodyText">
    <w:name w:val="Body Text"/>
    <w:basedOn w:val="Normal"/>
    <w:link w:val="BodyTextChar"/>
    <w:rsid w:val="00AF584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5840"/>
    <w:rPr>
      <w:rFonts w:ascii="Times New Roman" w:eastAsia="Times New Roman" w:hAnsi="Times New Roman" w:cs="Times New Roman"/>
      <w:sz w:val="24"/>
      <w:lang w:eastAsia="en-US"/>
    </w:rPr>
  </w:style>
  <w:style w:type="paragraph" w:styleId="List">
    <w:name w:val="List"/>
    <w:basedOn w:val="BodyText"/>
    <w:next w:val="BodyText"/>
    <w:rsid w:val="00AF5840"/>
    <w:pPr>
      <w:tabs>
        <w:tab w:val="left" w:pos="340"/>
      </w:tabs>
      <w:spacing w:before="60" w:after="60"/>
      <w:ind w:left="340" w:hanging="340"/>
    </w:pPr>
  </w:style>
  <w:style w:type="paragraph" w:styleId="ListBullet">
    <w:name w:val="List Bullet"/>
    <w:basedOn w:val="List"/>
    <w:rsid w:val="00AF5840"/>
    <w:pPr>
      <w:numPr>
        <w:numId w:val="12"/>
      </w:numPr>
      <w:tabs>
        <w:tab w:val="clear" w:pos="340"/>
      </w:tabs>
      <w:spacing w:before="40" w:after="40"/>
    </w:pPr>
  </w:style>
  <w:style w:type="character" w:customStyle="1" w:styleId="SpecialBold">
    <w:name w:val="Special Bold"/>
    <w:basedOn w:val="DefaultParagraphFont"/>
    <w:rsid w:val="00AF5840"/>
    <w:rPr>
      <w:b/>
      <w:spacing w:val="0"/>
    </w:rPr>
  </w:style>
  <w:style w:type="paragraph" w:customStyle="1" w:styleId="SuperHeading">
    <w:name w:val="SuperHeading"/>
    <w:basedOn w:val="Normal"/>
    <w:rsid w:val="00AF5840"/>
    <w:pPr>
      <w:spacing w:before="240" w:after="120"/>
      <w:outlineLvl w:val="0"/>
    </w:pPr>
    <w:rPr>
      <w:rFonts w:ascii="Times New Roman" w:hAnsi="Times New Roman"/>
      <w:b/>
      <w:sz w:val="32"/>
    </w:rPr>
  </w:style>
  <w:style w:type="paragraph" w:customStyle="1" w:styleId="BodyTextRight">
    <w:name w:val="Body Text Right"/>
    <w:basedOn w:val="BodyText"/>
    <w:rsid w:val="00AF5840"/>
    <w:pPr>
      <w:spacing w:before="0" w:after="0"/>
      <w:jc w:val="right"/>
    </w:pPr>
  </w:style>
  <w:style w:type="paragraph" w:customStyle="1" w:styleId="AllowPageBreak">
    <w:name w:val="AllowPageBreak"/>
    <w:rsid w:val="00AF58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5840"/>
    <w:rPr>
      <w:b/>
      <w:i/>
      <w:u w:val="none"/>
    </w:rPr>
  </w:style>
  <w:style w:type="character" w:customStyle="1" w:styleId="Heading2Char">
    <w:name w:val="Heading 2 Char"/>
    <w:basedOn w:val="DefaultParagraphFont"/>
    <w:link w:val="Heading2"/>
    <w:rsid w:val="00AF58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58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58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58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58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58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58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5840"/>
    <w:rPr>
      <w:rFonts w:ascii="Courier New" w:eastAsia="Times New Roman" w:hAnsi="Courier New" w:cs="Times New Roman"/>
      <w:i/>
      <w:szCs w:val="20"/>
      <w:lang w:eastAsia="en-US"/>
    </w:rPr>
  </w:style>
  <w:style w:type="paragraph" w:customStyle="1" w:styleId="HeadingBase">
    <w:name w:val="Heading Base"/>
    <w:rsid w:val="00AF58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5840"/>
    <w:pPr>
      <w:tabs>
        <w:tab w:val="right" w:leader="dot" w:pos="9072"/>
      </w:tabs>
      <w:ind w:left="567"/>
    </w:pPr>
    <w:rPr>
      <w:szCs w:val="22"/>
    </w:rPr>
  </w:style>
  <w:style w:type="paragraph" w:customStyle="1" w:styleId="TOCBase">
    <w:name w:val="TOC Base"/>
    <w:rsid w:val="00AF58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5840"/>
    <w:pPr>
      <w:tabs>
        <w:tab w:val="right" w:leader="dot" w:pos="9072"/>
      </w:tabs>
      <w:spacing w:before="40" w:after="40"/>
      <w:ind w:left="284"/>
    </w:pPr>
    <w:rPr>
      <w:rFonts w:ascii="Times New Roman" w:hAnsi="Times New Roman"/>
    </w:rPr>
  </w:style>
  <w:style w:type="paragraph" w:styleId="TOC1">
    <w:name w:val="toc 1"/>
    <w:basedOn w:val="TOCBase"/>
    <w:next w:val="Normal"/>
    <w:rsid w:val="00AF58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58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5840"/>
    <w:rPr>
      <w:rFonts w:ascii="Times New Roman" w:eastAsia="Times New Roman" w:hAnsi="Times New Roman" w:cs="Times New Roman"/>
      <w:sz w:val="16"/>
      <w:lang w:eastAsia="en-US"/>
    </w:rPr>
  </w:style>
  <w:style w:type="paragraph" w:styleId="Title">
    <w:name w:val="Title"/>
    <w:basedOn w:val="HeadingBase"/>
    <w:link w:val="TitleChar"/>
    <w:qFormat/>
    <w:rsid w:val="00AF5840"/>
    <w:pPr>
      <w:spacing w:before="5040"/>
      <w:jc w:val="center"/>
    </w:pPr>
    <w:rPr>
      <w:sz w:val="48"/>
      <w:szCs w:val="72"/>
      <w:lang w:val="en-US"/>
    </w:rPr>
  </w:style>
  <w:style w:type="character" w:customStyle="1" w:styleId="TitleChar">
    <w:name w:val="Title Char"/>
    <w:basedOn w:val="DefaultParagraphFont"/>
    <w:link w:val="Title"/>
    <w:rsid w:val="00AF58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5840"/>
    <w:pPr>
      <w:tabs>
        <w:tab w:val="left" w:pos="3600"/>
        <w:tab w:val="left" w:pos="3958"/>
      </w:tabs>
    </w:pPr>
  </w:style>
  <w:style w:type="paragraph" w:customStyle="1" w:styleId="Note">
    <w:name w:val="Note"/>
    <w:basedOn w:val="BodyText"/>
    <w:rsid w:val="00AF58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5840"/>
    <w:pPr>
      <w:framePr w:wrap="auto" w:hAnchor="text" w:y="6049"/>
    </w:pPr>
    <w:rPr>
      <w:color w:val="000000"/>
      <w:sz w:val="40"/>
    </w:rPr>
  </w:style>
  <w:style w:type="paragraph" w:customStyle="1" w:styleId="TOCTitle">
    <w:name w:val="TOCTitle"/>
    <w:basedOn w:val="Heading1"/>
    <w:rsid w:val="00AF5840"/>
    <w:pPr>
      <w:spacing w:after="240"/>
      <w:jc w:val="center"/>
      <w:outlineLvl w:val="9"/>
    </w:pPr>
    <w:rPr>
      <w:caps/>
    </w:rPr>
  </w:style>
  <w:style w:type="paragraph" w:customStyle="1" w:styleId="Version">
    <w:name w:val="Version"/>
    <w:rsid w:val="00AF58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5840"/>
    <w:pPr>
      <w:numPr>
        <w:numId w:val="13"/>
      </w:numPr>
      <w:tabs>
        <w:tab w:val="clear" w:pos="680"/>
      </w:tabs>
    </w:pPr>
  </w:style>
  <w:style w:type="paragraph" w:styleId="Index1">
    <w:name w:val="index 1"/>
    <w:basedOn w:val="Normal"/>
    <w:next w:val="Normal"/>
    <w:semiHidden/>
    <w:rsid w:val="00AF5840"/>
    <w:pPr>
      <w:keepNext w:val="0"/>
      <w:tabs>
        <w:tab w:val="right" w:pos="4176"/>
      </w:tabs>
      <w:ind w:left="198" w:hanging="198"/>
    </w:pPr>
    <w:rPr>
      <w:rFonts w:ascii="Garamond" w:hAnsi="Garamond"/>
    </w:rPr>
  </w:style>
  <w:style w:type="paragraph" w:styleId="IndexHeading">
    <w:name w:val="index heading"/>
    <w:basedOn w:val="Normal"/>
    <w:next w:val="Index1"/>
    <w:semiHidden/>
    <w:rsid w:val="00AF5840"/>
    <w:pPr>
      <w:spacing w:before="120" w:after="120"/>
    </w:pPr>
    <w:rPr>
      <w:rFonts w:ascii="Arial" w:hAnsi="Arial"/>
      <w:b/>
      <w:color w:val="918585"/>
      <w:sz w:val="24"/>
    </w:rPr>
  </w:style>
  <w:style w:type="paragraph" w:styleId="Header">
    <w:name w:val="header"/>
    <w:basedOn w:val="Normal"/>
    <w:link w:val="HeaderChar"/>
    <w:rsid w:val="00AF58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5840"/>
    <w:rPr>
      <w:rFonts w:ascii="Times New Roman" w:eastAsia="Times New Roman" w:hAnsi="Times New Roman" w:cs="Times New Roman"/>
      <w:sz w:val="16"/>
      <w:szCs w:val="20"/>
      <w:lang w:val="en-GB" w:eastAsia="en-US"/>
    </w:rPr>
  </w:style>
  <w:style w:type="paragraph" w:customStyle="1" w:styleId="Chapter">
    <w:name w:val="Chapter"/>
    <w:basedOn w:val="Normal"/>
    <w:rsid w:val="00AF5840"/>
    <w:pPr>
      <w:spacing w:before="240"/>
    </w:pPr>
    <w:rPr>
      <w:rFonts w:ascii="Times New Roman" w:hAnsi="Times New Roman"/>
      <w:smallCaps/>
      <w:spacing w:val="80"/>
      <w:sz w:val="28"/>
    </w:rPr>
  </w:style>
  <w:style w:type="paragraph" w:customStyle="1" w:styleId="InChapter">
    <w:name w:val="InChapter"/>
    <w:basedOn w:val="Heading3"/>
    <w:rsid w:val="00AF5840"/>
    <w:pPr>
      <w:spacing w:after="240"/>
      <w:outlineLvl w:val="9"/>
    </w:pPr>
    <w:rPr>
      <w:noProof/>
    </w:rPr>
  </w:style>
  <w:style w:type="paragraph" w:styleId="Index2">
    <w:name w:val="index 2"/>
    <w:basedOn w:val="Normal"/>
    <w:next w:val="Normal"/>
    <w:semiHidden/>
    <w:rsid w:val="00AF5840"/>
    <w:pPr>
      <w:tabs>
        <w:tab w:val="right" w:pos="4176"/>
      </w:tabs>
      <w:ind w:left="568" w:hanging="284"/>
    </w:pPr>
    <w:rPr>
      <w:rFonts w:ascii="Garamond" w:hAnsi="Garamond"/>
    </w:rPr>
  </w:style>
  <w:style w:type="paragraph" w:customStyle="1" w:styleId="Byline">
    <w:name w:val="Byline"/>
    <w:rsid w:val="00AF58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5840"/>
    <w:pPr>
      <w:tabs>
        <w:tab w:val="clear" w:pos="3600"/>
        <w:tab w:val="clear" w:pos="3958"/>
      </w:tabs>
      <w:jc w:val="right"/>
    </w:pPr>
  </w:style>
  <w:style w:type="character" w:styleId="Emphasis">
    <w:name w:val="Emphasis"/>
    <w:basedOn w:val="DefaultParagraphFont"/>
    <w:qFormat/>
    <w:rsid w:val="00AF5840"/>
    <w:rPr>
      <w:i/>
    </w:rPr>
  </w:style>
  <w:style w:type="paragraph" w:styleId="Caption">
    <w:name w:val="caption"/>
    <w:basedOn w:val="BodyText"/>
    <w:next w:val="Normal"/>
    <w:qFormat/>
    <w:rsid w:val="00AF5840"/>
    <w:pPr>
      <w:framePr w:w="2268" w:hSpace="181" w:vSpace="181" w:wrap="around" w:vAnchor="text" w:hAnchor="page" w:x="1135" w:y="285" w:anchorLock="1"/>
    </w:pPr>
    <w:rPr>
      <w:i/>
    </w:rPr>
  </w:style>
  <w:style w:type="paragraph" w:customStyle="1" w:styleId="MiniTOCTitle">
    <w:name w:val="MiniTOCTitle"/>
    <w:basedOn w:val="Heading4"/>
    <w:rsid w:val="00AF5840"/>
    <w:pPr>
      <w:spacing w:before="240"/>
      <w:outlineLvl w:val="9"/>
    </w:pPr>
    <w:rPr>
      <w:noProof/>
      <w:sz w:val="24"/>
    </w:rPr>
  </w:style>
  <w:style w:type="paragraph" w:customStyle="1" w:styleId="MiniTOCItem">
    <w:name w:val="MiniTOCItem"/>
    <w:basedOn w:val="ListBullet"/>
    <w:rsid w:val="00AF5840"/>
    <w:pPr>
      <w:numPr>
        <w:numId w:val="0"/>
      </w:numPr>
      <w:tabs>
        <w:tab w:val="right" w:leader="dot" w:pos="6521"/>
      </w:tabs>
      <w:spacing w:before="0" w:after="0"/>
    </w:pPr>
  </w:style>
  <w:style w:type="paragraph" w:customStyle="1" w:styleId="TOFTitle">
    <w:name w:val="TOFTitle"/>
    <w:basedOn w:val="TOCTitle"/>
    <w:rsid w:val="00AF5840"/>
  </w:style>
  <w:style w:type="paragraph" w:styleId="TableofFigures">
    <w:name w:val="table of figures"/>
    <w:basedOn w:val="Normal"/>
    <w:next w:val="Normal"/>
    <w:semiHidden/>
    <w:rsid w:val="00AF5840"/>
    <w:pPr>
      <w:tabs>
        <w:tab w:val="right" w:leader="dot" w:pos="9072"/>
      </w:tabs>
      <w:ind w:left="970" w:hanging="403"/>
    </w:pPr>
    <w:rPr>
      <w:rFonts w:ascii="Times New Roman" w:hAnsi="Times New Roman"/>
      <w:b/>
    </w:rPr>
  </w:style>
  <w:style w:type="paragraph" w:styleId="ListNumber">
    <w:name w:val="List Number"/>
    <w:basedOn w:val="List"/>
    <w:rsid w:val="00AF5840"/>
    <w:pPr>
      <w:numPr>
        <w:numId w:val="10"/>
      </w:numPr>
    </w:pPr>
  </w:style>
  <w:style w:type="character" w:customStyle="1" w:styleId="WingdingSymbols">
    <w:name w:val="Wingding Symbols"/>
    <w:rsid w:val="00AF5840"/>
    <w:rPr>
      <w:rFonts w:ascii="Wingdings" w:hAnsi="Wingdings"/>
    </w:rPr>
  </w:style>
  <w:style w:type="paragraph" w:customStyle="1" w:styleId="TableHeading">
    <w:name w:val="Table Heading"/>
    <w:basedOn w:val="HeadingBase"/>
    <w:rsid w:val="00AF5840"/>
    <w:pPr>
      <w:keepLines/>
      <w:pBdr>
        <w:bottom w:val="single" w:sz="6" w:space="1" w:color="918585"/>
      </w:pBdr>
      <w:spacing w:before="240"/>
    </w:pPr>
  </w:style>
  <w:style w:type="character" w:customStyle="1" w:styleId="HotSpot">
    <w:name w:val="HotSpot"/>
    <w:rsid w:val="00AF5840"/>
    <w:rPr>
      <w:color w:val="0033CC"/>
      <w:u w:val="none"/>
    </w:rPr>
  </w:style>
  <w:style w:type="paragraph" w:styleId="Index3">
    <w:name w:val="index 3"/>
    <w:basedOn w:val="ListNumber2"/>
    <w:next w:val="Normal"/>
    <w:semiHidden/>
    <w:rsid w:val="00AF5840"/>
    <w:pPr>
      <w:numPr>
        <w:numId w:val="0"/>
      </w:numPr>
      <w:tabs>
        <w:tab w:val="right" w:leader="dot" w:pos="4176"/>
      </w:tabs>
    </w:pPr>
  </w:style>
  <w:style w:type="paragraph" w:styleId="ListNumber2">
    <w:name w:val="List Number 2"/>
    <w:basedOn w:val="List2"/>
    <w:rsid w:val="00AF5840"/>
    <w:pPr>
      <w:numPr>
        <w:numId w:val="9"/>
      </w:numPr>
      <w:tabs>
        <w:tab w:val="clear" w:pos="1060"/>
      </w:tabs>
    </w:pPr>
  </w:style>
  <w:style w:type="paragraph" w:customStyle="1" w:styleId="MarginNote">
    <w:name w:val="Margin Note"/>
    <w:basedOn w:val="BodyText"/>
    <w:rsid w:val="00AF58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58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58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5840"/>
    <w:rPr>
      <w:sz w:val="32"/>
    </w:rPr>
  </w:style>
  <w:style w:type="paragraph" w:customStyle="1" w:styleId="HeadingProcedure">
    <w:name w:val="Heading Procedure"/>
    <w:basedOn w:val="HeadingBase"/>
    <w:next w:val="Normal"/>
    <w:rsid w:val="00AF5840"/>
    <w:pPr>
      <w:tabs>
        <w:tab w:val="left" w:pos="0"/>
      </w:tabs>
      <w:spacing w:before="120" w:after="60"/>
    </w:pPr>
    <w:rPr>
      <w:i/>
      <w:color w:val="918585"/>
      <w:sz w:val="22"/>
    </w:rPr>
  </w:style>
  <w:style w:type="paragraph" w:customStyle="1" w:styleId="TableBodyText">
    <w:name w:val="Table Body Text"/>
    <w:basedOn w:val="BodyText"/>
    <w:rsid w:val="00AF5840"/>
    <w:pPr>
      <w:spacing w:before="60" w:after="60"/>
    </w:pPr>
  </w:style>
  <w:style w:type="paragraph" w:styleId="ListContinue">
    <w:name w:val="List Continue"/>
    <w:basedOn w:val="List"/>
    <w:rsid w:val="00AF5840"/>
    <w:pPr>
      <w:ind w:firstLine="0"/>
    </w:pPr>
  </w:style>
  <w:style w:type="paragraph" w:customStyle="1" w:styleId="ListNote">
    <w:name w:val="List Note"/>
    <w:basedOn w:val="List"/>
    <w:rsid w:val="00AF5840"/>
    <w:pPr>
      <w:pBdr>
        <w:top w:val="single" w:sz="6" w:space="2" w:color="918585"/>
        <w:bottom w:val="single" w:sz="6" w:space="2" w:color="918585"/>
      </w:pBdr>
      <w:tabs>
        <w:tab w:val="left" w:pos="1021"/>
      </w:tabs>
      <w:ind w:firstLine="0"/>
    </w:pPr>
  </w:style>
  <w:style w:type="paragraph" w:customStyle="1" w:styleId="Warning">
    <w:name w:val="Warning"/>
    <w:basedOn w:val="BodyText"/>
    <w:rsid w:val="00AF5840"/>
    <w:pPr>
      <w:shd w:val="clear" w:color="auto" w:fill="D9D9D9"/>
      <w:tabs>
        <w:tab w:val="left" w:pos="992"/>
      </w:tabs>
      <w:ind w:left="119" w:right="119"/>
    </w:pPr>
    <w:rPr>
      <w:sz w:val="20"/>
    </w:rPr>
  </w:style>
  <w:style w:type="paragraph" w:customStyle="1" w:styleId="MarginIcons">
    <w:name w:val="Margin Icons"/>
    <w:basedOn w:val="BodyText"/>
    <w:rsid w:val="00AF58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5840"/>
    <w:rPr>
      <w:rFonts w:ascii="Courier New" w:hAnsi="Courier New"/>
    </w:rPr>
  </w:style>
  <w:style w:type="paragraph" w:customStyle="1" w:styleId="NoteBullet">
    <w:name w:val="Note Bullet"/>
    <w:basedOn w:val="Note"/>
    <w:rsid w:val="00AF5840"/>
    <w:pPr>
      <w:tabs>
        <w:tab w:val="clear" w:pos="680"/>
      </w:tabs>
      <w:spacing w:before="60" w:after="60"/>
    </w:pPr>
  </w:style>
  <w:style w:type="paragraph" w:customStyle="1" w:styleId="SubHeading2">
    <w:name w:val="SubHeading2"/>
    <w:basedOn w:val="HeadingBase"/>
    <w:rsid w:val="00AF5840"/>
    <w:pPr>
      <w:spacing w:before="240" w:after="60"/>
    </w:pPr>
    <w:rPr>
      <w:sz w:val="20"/>
    </w:rPr>
  </w:style>
  <w:style w:type="paragraph" w:customStyle="1" w:styleId="SubHeading1">
    <w:name w:val="SubHeading1"/>
    <w:basedOn w:val="HeadingBase"/>
    <w:rsid w:val="00AF5840"/>
    <w:pPr>
      <w:spacing w:before="240" w:after="60"/>
    </w:pPr>
    <w:rPr>
      <w:color w:val="918585"/>
      <w:sz w:val="22"/>
    </w:rPr>
  </w:style>
  <w:style w:type="paragraph" w:customStyle="1" w:styleId="SideHeading">
    <w:name w:val="Side Heading"/>
    <w:basedOn w:val="HeadingBase"/>
    <w:rsid w:val="00AF58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5840"/>
    <w:pPr>
      <w:tabs>
        <w:tab w:val="num" w:pos="360"/>
      </w:tabs>
    </w:pPr>
  </w:style>
  <w:style w:type="paragraph" w:styleId="PlainText">
    <w:name w:val="Plain Text"/>
    <w:basedOn w:val="Normal"/>
    <w:link w:val="PlainTextChar"/>
    <w:rsid w:val="00AF5840"/>
    <w:rPr>
      <w:sz w:val="20"/>
    </w:rPr>
  </w:style>
  <w:style w:type="character" w:customStyle="1" w:styleId="PlainTextChar">
    <w:name w:val="Plain Text Char"/>
    <w:basedOn w:val="DefaultParagraphFont"/>
    <w:link w:val="PlainText"/>
    <w:rsid w:val="00AF5840"/>
    <w:rPr>
      <w:rFonts w:ascii="Courier New" w:eastAsia="Times New Roman" w:hAnsi="Courier New" w:cs="Times New Roman"/>
      <w:sz w:val="20"/>
      <w:szCs w:val="20"/>
      <w:lang w:eastAsia="en-US"/>
    </w:rPr>
  </w:style>
  <w:style w:type="character" w:customStyle="1" w:styleId="MenuOption">
    <w:name w:val="Menu Option"/>
    <w:basedOn w:val="DefaultParagraphFont"/>
    <w:rsid w:val="00AF5840"/>
    <w:rPr>
      <w:b/>
      <w:smallCaps/>
    </w:rPr>
  </w:style>
  <w:style w:type="paragraph" w:customStyle="1" w:styleId="TableListNumber">
    <w:name w:val="Table List Number"/>
    <w:basedOn w:val="ListNumber"/>
    <w:rsid w:val="00AF5840"/>
    <w:pPr>
      <w:numPr>
        <w:numId w:val="0"/>
      </w:numPr>
    </w:pPr>
  </w:style>
  <w:style w:type="paragraph" w:styleId="TOC4">
    <w:name w:val="toc 4"/>
    <w:basedOn w:val="TOCBase"/>
    <w:next w:val="Normal"/>
    <w:semiHidden/>
    <w:rsid w:val="00AF5840"/>
    <w:pPr>
      <w:tabs>
        <w:tab w:val="right" w:leader="dot" w:pos="9071"/>
      </w:tabs>
      <w:ind w:left="1701"/>
    </w:pPr>
  </w:style>
  <w:style w:type="paragraph" w:customStyle="1" w:styleId="ListAlpha">
    <w:name w:val="List Alpha"/>
    <w:basedOn w:val="List"/>
    <w:rsid w:val="00AF5840"/>
    <w:pPr>
      <w:numPr>
        <w:numId w:val="8"/>
      </w:numPr>
    </w:pPr>
  </w:style>
  <w:style w:type="paragraph" w:customStyle="1" w:styleId="ListAlpha2">
    <w:name w:val="List Alpha 2"/>
    <w:basedOn w:val="List2"/>
    <w:rsid w:val="00AF5840"/>
    <w:pPr>
      <w:numPr>
        <w:numId w:val="7"/>
      </w:numPr>
    </w:pPr>
  </w:style>
  <w:style w:type="paragraph" w:styleId="List2">
    <w:name w:val="List 2"/>
    <w:basedOn w:val="BodyText"/>
    <w:rsid w:val="00AF5840"/>
    <w:pPr>
      <w:tabs>
        <w:tab w:val="left" w:pos="680"/>
      </w:tabs>
      <w:spacing w:before="60" w:after="60"/>
      <w:ind w:left="680" w:hanging="340"/>
    </w:pPr>
  </w:style>
  <w:style w:type="paragraph" w:styleId="List3">
    <w:name w:val="List 3"/>
    <w:basedOn w:val="BodyText"/>
    <w:rsid w:val="00AF5840"/>
    <w:pPr>
      <w:tabs>
        <w:tab w:val="left" w:pos="1021"/>
      </w:tabs>
      <w:spacing w:before="60" w:after="60"/>
      <w:ind w:left="1020" w:hanging="340"/>
    </w:pPr>
  </w:style>
  <w:style w:type="paragraph" w:styleId="List4">
    <w:name w:val="List 4"/>
    <w:basedOn w:val="BodyText"/>
    <w:rsid w:val="00AF5840"/>
    <w:pPr>
      <w:tabs>
        <w:tab w:val="left" w:pos="1361"/>
      </w:tabs>
      <w:spacing w:before="60" w:after="60"/>
      <w:ind w:left="1361" w:hanging="340"/>
    </w:pPr>
  </w:style>
  <w:style w:type="paragraph" w:styleId="List5">
    <w:name w:val="List 5"/>
    <w:basedOn w:val="BodyText"/>
    <w:rsid w:val="00AF5840"/>
    <w:pPr>
      <w:tabs>
        <w:tab w:val="left" w:pos="1701"/>
      </w:tabs>
      <w:spacing w:before="60" w:after="60"/>
      <w:ind w:left="1701" w:hanging="340"/>
    </w:pPr>
  </w:style>
  <w:style w:type="paragraph" w:styleId="ListBullet3">
    <w:name w:val="List Bullet 3"/>
    <w:basedOn w:val="List3"/>
    <w:rsid w:val="00AF5840"/>
    <w:pPr>
      <w:numPr>
        <w:numId w:val="14"/>
      </w:numPr>
      <w:tabs>
        <w:tab w:val="clear" w:pos="1021"/>
      </w:tabs>
      <w:ind w:left="1037" w:hanging="357"/>
    </w:pPr>
  </w:style>
  <w:style w:type="paragraph" w:styleId="ListBullet4">
    <w:name w:val="List Bullet 4"/>
    <w:basedOn w:val="List4"/>
    <w:rsid w:val="00AF5840"/>
    <w:pPr>
      <w:numPr>
        <w:numId w:val="2"/>
      </w:numPr>
    </w:pPr>
  </w:style>
  <w:style w:type="paragraph" w:styleId="ListBullet5">
    <w:name w:val="List Bullet 5"/>
    <w:basedOn w:val="List5"/>
    <w:rsid w:val="00AF5840"/>
    <w:pPr>
      <w:numPr>
        <w:numId w:val="3"/>
      </w:numPr>
    </w:pPr>
  </w:style>
  <w:style w:type="paragraph" w:styleId="ListContinue2">
    <w:name w:val="List Continue 2"/>
    <w:basedOn w:val="List2"/>
    <w:rsid w:val="00AF5840"/>
    <w:pPr>
      <w:ind w:firstLine="0"/>
    </w:pPr>
  </w:style>
  <w:style w:type="paragraph" w:styleId="ListContinue3">
    <w:name w:val="List Continue 3"/>
    <w:basedOn w:val="List3"/>
    <w:rsid w:val="00AF5840"/>
    <w:pPr>
      <w:ind w:left="1021" w:firstLine="0"/>
    </w:pPr>
  </w:style>
  <w:style w:type="paragraph" w:styleId="ListContinue4">
    <w:name w:val="List Continue 4"/>
    <w:basedOn w:val="List4"/>
    <w:rsid w:val="00AF5840"/>
    <w:pPr>
      <w:ind w:firstLine="0"/>
    </w:pPr>
  </w:style>
  <w:style w:type="paragraph" w:styleId="ListContinue5">
    <w:name w:val="List Continue 5"/>
    <w:basedOn w:val="List5"/>
    <w:rsid w:val="00AF5840"/>
    <w:pPr>
      <w:ind w:firstLine="0"/>
    </w:pPr>
  </w:style>
  <w:style w:type="paragraph" w:styleId="ListNumber3">
    <w:name w:val="List Number 3"/>
    <w:basedOn w:val="List3"/>
    <w:rsid w:val="00AF5840"/>
    <w:pPr>
      <w:numPr>
        <w:numId w:val="4"/>
      </w:numPr>
    </w:pPr>
  </w:style>
  <w:style w:type="paragraph" w:styleId="ListNumber4">
    <w:name w:val="List Number 4"/>
    <w:basedOn w:val="List4"/>
    <w:rsid w:val="00AF5840"/>
    <w:pPr>
      <w:numPr>
        <w:numId w:val="5"/>
      </w:numPr>
    </w:pPr>
  </w:style>
  <w:style w:type="paragraph" w:styleId="ListNumber5">
    <w:name w:val="List Number 5"/>
    <w:basedOn w:val="List5"/>
    <w:rsid w:val="00AF5840"/>
    <w:pPr>
      <w:numPr>
        <w:numId w:val="6"/>
      </w:numPr>
    </w:pPr>
  </w:style>
  <w:style w:type="paragraph" w:styleId="BlockText">
    <w:name w:val="Block Text"/>
    <w:basedOn w:val="Normal"/>
    <w:rsid w:val="00AF5840"/>
    <w:pPr>
      <w:spacing w:after="120"/>
      <w:ind w:left="1440" w:right="1440"/>
    </w:pPr>
  </w:style>
  <w:style w:type="character" w:customStyle="1" w:styleId="Subscript">
    <w:name w:val="Subscript"/>
    <w:basedOn w:val="DefaultParagraphFont"/>
    <w:rsid w:val="00AF5840"/>
    <w:rPr>
      <w:sz w:val="16"/>
      <w:vertAlign w:val="subscript"/>
    </w:rPr>
  </w:style>
  <w:style w:type="character" w:customStyle="1" w:styleId="Superscript">
    <w:name w:val="Superscript"/>
    <w:basedOn w:val="DefaultParagraphFont"/>
    <w:rsid w:val="00AF5840"/>
    <w:rPr>
      <w:sz w:val="16"/>
      <w:vertAlign w:val="superscript"/>
    </w:rPr>
  </w:style>
  <w:style w:type="character" w:customStyle="1" w:styleId="Symbols">
    <w:name w:val="Symbols"/>
    <w:basedOn w:val="DefaultParagraphFont"/>
    <w:rsid w:val="00AF5840"/>
    <w:rPr>
      <w:rFonts w:ascii="Symbol" w:hAnsi="Symbol"/>
    </w:rPr>
  </w:style>
  <w:style w:type="character" w:customStyle="1" w:styleId="MenuOptions">
    <w:name w:val="Menu Options"/>
    <w:basedOn w:val="DefaultParagraphFont"/>
    <w:rsid w:val="00AF5840"/>
    <w:rPr>
      <w:rFonts w:ascii="Arial Narrow" w:hAnsi="Arial Narrow"/>
      <w:smallCaps/>
    </w:rPr>
  </w:style>
  <w:style w:type="character" w:customStyle="1" w:styleId="Buttons">
    <w:name w:val="Buttons"/>
    <w:basedOn w:val="DefaultParagraphFont"/>
    <w:rsid w:val="00AF5840"/>
    <w:rPr>
      <w:b/>
    </w:rPr>
  </w:style>
  <w:style w:type="character" w:customStyle="1" w:styleId="Underlined">
    <w:name w:val="Underlined"/>
    <w:basedOn w:val="DefaultParagraphFont"/>
    <w:rsid w:val="00AF5840"/>
    <w:rPr>
      <w:u w:val="single"/>
    </w:rPr>
  </w:style>
  <w:style w:type="paragraph" w:customStyle="1" w:styleId="TableBodyTextRight">
    <w:name w:val="Table Body Text Right"/>
    <w:basedOn w:val="TableBodyText"/>
    <w:rsid w:val="00AF5840"/>
    <w:pPr>
      <w:widowControl w:val="0"/>
      <w:autoSpaceDE w:val="0"/>
      <w:autoSpaceDN w:val="0"/>
      <w:adjustRightInd w:val="0"/>
      <w:jc w:val="right"/>
    </w:pPr>
    <w:rPr>
      <w:rFonts w:cs="Arial"/>
      <w:szCs w:val="18"/>
    </w:rPr>
  </w:style>
  <w:style w:type="paragraph" w:customStyle="1" w:styleId="CopyrightText">
    <w:name w:val="Copyright Text"/>
    <w:basedOn w:val="BodyText"/>
    <w:rsid w:val="00AF5840"/>
    <w:rPr>
      <w:sz w:val="18"/>
    </w:rPr>
  </w:style>
  <w:style w:type="paragraph" w:customStyle="1" w:styleId="BodySmallRight">
    <w:name w:val="Body Small Right"/>
    <w:basedOn w:val="BodyTextRight"/>
    <w:rsid w:val="00AF5840"/>
    <w:rPr>
      <w:sz w:val="18"/>
      <w:szCs w:val="18"/>
    </w:rPr>
  </w:style>
  <w:style w:type="paragraph" w:customStyle="1" w:styleId="MarginEdition">
    <w:name w:val="Margin Edition"/>
    <w:basedOn w:val="MarginNote"/>
    <w:rsid w:val="00AF5840"/>
    <w:pPr>
      <w:spacing w:before="0" w:after="0"/>
    </w:pPr>
    <w:rPr>
      <w:rFonts w:ascii="Times New Roman" w:hAnsi="Times New Roman"/>
      <w:color w:val="999999"/>
    </w:rPr>
  </w:style>
  <w:style w:type="paragraph" w:customStyle="1" w:styleId="Spacer">
    <w:name w:val="Spacer"/>
    <w:basedOn w:val="Normal"/>
    <w:rsid w:val="00AF5840"/>
    <w:rPr>
      <w:sz w:val="2"/>
      <w:szCs w:val="2"/>
    </w:rPr>
  </w:style>
  <w:style w:type="character" w:customStyle="1" w:styleId="Small">
    <w:name w:val="Small"/>
    <w:basedOn w:val="DefaultParagraphFont"/>
    <w:rsid w:val="00AF5840"/>
    <w:rPr>
      <w:sz w:val="16"/>
    </w:rPr>
  </w:style>
  <w:style w:type="paragraph" w:customStyle="1" w:styleId="WideTable">
    <w:name w:val="Wide Table"/>
    <w:basedOn w:val="Normal"/>
    <w:rsid w:val="00AF5840"/>
    <w:pPr>
      <w:ind w:left="-1418"/>
    </w:pPr>
    <w:rPr>
      <w:sz w:val="2"/>
      <w:szCs w:val="2"/>
    </w:rPr>
  </w:style>
  <w:style w:type="character" w:styleId="PageNumber">
    <w:name w:val="page number"/>
    <w:basedOn w:val="DefaultParagraphFont"/>
    <w:rsid w:val="00AF5840"/>
  </w:style>
  <w:style w:type="paragraph" w:styleId="Quote">
    <w:name w:val="Quote"/>
    <w:basedOn w:val="Heading1"/>
    <w:link w:val="QuoteChar"/>
    <w:qFormat/>
    <w:rsid w:val="00AF5840"/>
    <w:rPr>
      <w:b w:val="0"/>
      <w:sz w:val="72"/>
      <w:szCs w:val="72"/>
      <w:lang w:val="en-NZ"/>
    </w:rPr>
  </w:style>
  <w:style w:type="character" w:customStyle="1" w:styleId="QuoteChar">
    <w:name w:val="Quote Char"/>
    <w:basedOn w:val="DefaultParagraphFont"/>
    <w:link w:val="Quote"/>
    <w:rsid w:val="00AF58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5840"/>
    <w:pPr>
      <w:pageBreakBefore/>
    </w:pPr>
  </w:style>
  <w:style w:type="paragraph" w:customStyle="1" w:styleId="Border">
    <w:name w:val="Border"/>
    <w:basedOn w:val="Normal"/>
    <w:qFormat/>
    <w:rsid w:val="00AF58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5840"/>
    <w:rPr>
      <w:b/>
      <w:bCs/>
      <w:i/>
      <w:iCs/>
      <w:color w:val="auto"/>
    </w:rPr>
  </w:style>
  <w:style w:type="paragraph" w:styleId="IntenseQuote">
    <w:name w:val="Intense Quote"/>
    <w:basedOn w:val="Normal"/>
    <w:next w:val="Normal"/>
    <w:link w:val="IntenseQuoteChar"/>
    <w:uiPriority w:val="30"/>
    <w:qFormat/>
    <w:rsid w:val="00AF58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58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5840"/>
    <w:rPr>
      <w:smallCaps/>
      <w:color w:val="auto"/>
      <w:u w:val="single"/>
    </w:rPr>
  </w:style>
  <w:style w:type="character" w:styleId="IntenseReference">
    <w:name w:val="Intense Reference"/>
    <w:basedOn w:val="DefaultParagraphFont"/>
    <w:uiPriority w:val="32"/>
    <w:qFormat/>
    <w:rsid w:val="00AF5840"/>
    <w:rPr>
      <w:b/>
      <w:bCs/>
      <w:smallCaps/>
      <w:color w:val="auto"/>
      <w:spacing w:val="5"/>
      <w:u w:val="single"/>
    </w:rPr>
  </w:style>
  <w:style w:type="paragraph" w:customStyle="1" w:styleId="2ColumnHeading">
    <w:name w:val="2Column Heading"/>
    <w:basedOn w:val="BodyText"/>
    <w:qFormat/>
    <w:rsid w:val="00AF5840"/>
    <w:pPr>
      <w:spacing w:after="60"/>
      <w:ind w:left="-2268"/>
    </w:pPr>
    <w:rPr>
      <w:b/>
    </w:rPr>
  </w:style>
  <w:style w:type="paragraph" w:customStyle="1" w:styleId="Heading1TOC">
    <w:name w:val="Heading1 TOC"/>
    <w:basedOn w:val="Normal"/>
    <w:qFormat/>
    <w:rsid w:val="00AF5840"/>
    <w:pPr>
      <w:spacing w:before="240" w:after="120"/>
    </w:pPr>
    <w:rPr>
      <w:rFonts w:ascii="Times New Roman" w:hAnsi="Times New Roman"/>
      <w:b/>
      <w:sz w:val="32"/>
    </w:rPr>
  </w:style>
  <w:style w:type="paragraph" w:customStyle="1" w:styleId="Heading2TOC">
    <w:name w:val="Heading2 TOC"/>
    <w:basedOn w:val="Normal"/>
    <w:qFormat/>
    <w:rsid w:val="00AF5840"/>
    <w:pPr>
      <w:spacing w:before="240" w:after="60"/>
    </w:pPr>
    <w:rPr>
      <w:rFonts w:ascii="Times New Roman" w:hAnsi="Times New Roman"/>
      <w:b/>
      <w:sz w:val="28"/>
    </w:rPr>
  </w:style>
  <w:style w:type="character" w:customStyle="1" w:styleId="Underline">
    <w:name w:val="Underline"/>
    <w:basedOn w:val="DefaultParagraphFont"/>
    <w:qFormat/>
    <w:rsid w:val="00AF5840"/>
    <w:rPr>
      <w:u w:val="single"/>
    </w:rPr>
  </w:style>
  <w:style w:type="paragraph" w:styleId="BalloonText">
    <w:name w:val="Balloon Text"/>
    <w:basedOn w:val="Normal"/>
    <w:link w:val="BalloonTextChar"/>
    <w:rsid w:val="00AF5840"/>
    <w:rPr>
      <w:rFonts w:ascii="Tahoma" w:hAnsi="Tahoma" w:cs="Tahoma"/>
      <w:sz w:val="16"/>
      <w:szCs w:val="16"/>
    </w:rPr>
  </w:style>
  <w:style w:type="character" w:customStyle="1" w:styleId="BalloonTextChar">
    <w:name w:val="Balloon Text Char"/>
    <w:basedOn w:val="DefaultParagraphFont"/>
    <w:link w:val="BalloonText"/>
    <w:rsid w:val="00AF58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584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58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5840"/>
    <w:rPr>
      <w:b/>
      <w:color w:val="660033"/>
      <w:spacing w:val="0"/>
    </w:rPr>
  </w:style>
  <w:style w:type="paragraph" w:customStyle="1" w:styleId="Nameditemlist">
    <w:name w:val="Named item list"/>
    <w:basedOn w:val="BodyText"/>
    <w:qFormat/>
    <w:rsid w:val="00AF584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5326</Characters>
  <Application>Microsoft Office Word</Application>
  <DocSecurity>0</DocSecurity>
  <Lines>210</Lines>
  <Paragraphs>126</Paragraphs>
  <ScaleCrop>false</ScaleCrop>
  <Company>Author-it Software Corporation Ltd.</Company>
  <LinksUpToDate>false</LinksUpToDate>
  <CharactersWithSpaces>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DEFDV014B Perform concreting in an underwater environment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2013-01-24T04:16:00Z</dcterms:created>
  <dcterms:modified xsi:type="dcterms:W3CDTF">2013-01-24T04:16:00Z</dcterms:modified>
</cp:coreProperties>
</file>