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1FEB" w:rsidP="00C71FEB">
      <w:pPr>
        <w:pStyle w:val="Title"/>
      </w:pPr>
      <w:bookmarkStart w:id="0" w:name="_GoBack"/>
      <w:bookmarkEnd w:id="0"/>
      <w:r>
        <w:fldChar w:fldCharType="begin"/>
      </w:r>
      <w:r>
        <w:instrText xml:space="preserve"> TITLE   \* MERGEFORMAT </w:instrText>
      </w:r>
      <w:r>
        <w:fldChar w:fldCharType="separate"/>
      </w:r>
      <w:r>
        <w:t>DEFDV009B Conduct an underwater search of a ship's hull</w:t>
      </w:r>
      <w:r>
        <w:fldChar w:fldCharType="end"/>
      </w:r>
    </w:p>
    <w:p w:rsidR="00C71FEB" w:rsidP="00C71FEB">
      <w:pPr>
        <w:pStyle w:val="Version"/>
        <w:sectPr w:rsidSect="00737E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37EFB" w:rsidP="00737EFB">
      <w:pPr>
        <w:pStyle w:val="SuperHeading"/>
      </w:pPr>
      <w:r w:rsidRPr="00737EFB">
        <w:t>DEFDV009B Conduct an underwater search of a ship's hull</w:t>
      </w:r>
    </w:p>
    <w:p w:rsidR="00000000" w:rsidRPr="00737EFB" w:rsidP="00737EFB">
      <w:pPr>
        <w:pStyle w:val="Heading1"/>
      </w:pPr>
      <w:bookmarkStart w:id="1" w:name="O_518895"/>
      <w:bookmarkEnd w:id="1"/>
      <w:r w:rsidRPr="00737EFB">
        <w:t>Modification History</w:t>
      </w:r>
    </w:p>
    <w:tbl>
      <w:tblPr>
        <w:tblW w:w="0" w:type="auto"/>
        <w:tblLayout w:type="fixed"/>
        <w:tblCellMar>
          <w:left w:w="62" w:type="dxa"/>
          <w:right w:w="62" w:type="dxa"/>
        </w:tblCellMar>
        <w:tblLook w:val="0000"/>
      </w:tblPr>
      <w:tblGrid>
        <w:gridCol w:w="1134"/>
        <w:gridCol w:w="1134"/>
        <w:gridCol w:w="4536"/>
      </w:tblGrid>
      <w:tr w:rsidTr="00C71FE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EFB" w:rsidP="00737EFB">
            <w:pPr>
              <w:pStyle w:val="BodyText"/>
            </w:pPr>
            <w:r w:rsidRPr="00737EFB">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EFB" w:rsidP="00737EFB">
            <w:pPr>
              <w:pStyle w:val="BodyText"/>
            </w:pPr>
            <w:r w:rsidRPr="00737EFB">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FB">
            <w:pPr>
              <w:pStyle w:val="BodyText"/>
              <w:rPr>
                <w:lang w:val="en-NZ"/>
              </w:rPr>
            </w:pPr>
            <w:r w:rsidRPr="00737EFB">
              <w:rPr>
                <w:rStyle w:val="SpecialBold"/>
              </w:rPr>
              <w:t>Comments</w:t>
            </w:r>
          </w:p>
        </w:tc>
      </w:tr>
      <w:tr w:rsidTr="00C71FE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FB">
            <w:pPr>
              <w:pStyle w:val="BodyText"/>
              <w:rPr>
                <w:lang w:val="en-NZ"/>
              </w:rPr>
            </w:pPr>
            <w:r w:rsidRPr="00737EFB">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FB">
            <w:pPr>
              <w:pStyle w:val="BodyText"/>
              <w:rPr>
                <w:lang w:val="en-NZ"/>
              </w:rPr>
            </w:pPr>
            <w:r w:rsidRPr="00737EFB">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FB">
            <w:pPr>
              <w:pStyle w:val="BodyText"/>
              <w:rPr>
                <w:lang w:val="en-NZ"/>
              </w:rPr>
            </w:pPr>
            <w:r w:rsidRPr="00737EFB">
              <w:t xml:space="preserve">Layout adjusted. No changes to content. </w:t>
            </w:r>
          </w:p>
        </w:tc>
      </w:tr>
      <w:tr w:rsidTr="00C71FE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FB">
            <w:pPr>
              <w:pStyle w:val="BodyText"/>
              <w:rPr>
                <w:lang w:val="en-NZ"/>
              </w:rPr>
            </w:pPr>
            <w:r w:rsidRPr="00737EFB">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FB">
            <w:pPr>
              <w:pStyle w:val="BodyText"/>
              <w:rPr>
                <w:lang w:val="en-NZ"/>
              </w:rPr>
            </w:pPr>
            <w:r w:rsidRPr="00737EFB">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EFB" w:rsidP="00737EFB">
            <w:pPr>
              <w:pStyle w:val="BodyText"/>
            </w:pPr>
            <w:r w:rsidRPr="00737EFB">
              <w:t xml:space="preserve">Primary release. </w:t>
            </w:r>
            <w:r w:rsidRPr="00737EFB">
              <w:tab/>
            </w:r>
          </w:p>
        </w:tc>
      </w:tr>
    </w:tbl>
    <w:p w:rsidR="00000000" w:rsidRPr="00737EFB" w:rsidP="00737EFB">
      <w:pPr>
        <w:pStyle w:val="BodyText"/>
      </w:pPr>
    </w:p>
    <w:p w:rsidR="00000000" w:rsidRPr="00737EFB" w:rsidP="00737EFB">
      <w:pPr>
        <w:pStyle w:val="AllowPageBreak"/>
      </w:pPr>
    </w:p>
    <w:p w:rsidR="00000000" w:rsidRPr="00737EFB" w:rsidP="00737EFB">
      <w:pPr>
        <w:pStyle w:val="Heading1"/>
      </w:pPr>
      <w:bookmarkStart w:id="2" w:name="O_518894"/>
      <w:bookmarkEnd w:id="2"/>
      <w:r w:rsidRPr="00737EFB">
        <w:t>Unit Descriptor</w:t>
      </w:r>
    </w:p>
    <w:p w:rsidR="00000000" w:rsidRPr="00737EFB" w:rsidP="00737EFB">
      <w:pPr>
        <w:pStyle w:val="BodyText"/>
      </w:pPr>
      <w:r w:rsidRPr="00737EFB">
        <w:t>This unit covers the competency required to conduct an exterior search o</w:t>
      </w:r>
      <w:r w:rsidRPr="00737EFB">
        <w:t>f the underwater component of a ship's hull.</w:t>
      </w:r>
    </w:p>
    <w:p w:rsidR="00000000" w:rsidRPr="00737EFB" w:rsidP="00737EFB">
      <w:pPr>
        <w:pStyle w:val="BodyText"/>
      </w:pPr>
      <w:r w:rsidRPr="00737EFB">
        <w:t>Note: This Unit of Competency relates, in part, to the existing standards of the Australian Diver Accreditation Scheme (ADAS). All information was correct at the time of development of this Unit of Competency; h</w:t>
      </w:r>
      <w:r w:rsidRPr="00737EFB">
        <w:t>owever, any diver seeking ADAS accreditation should consult ADAS and not rely on the information contained in this unit.</w:t>
      </w:r>
    </w:p>
    <w:p w:rsidR="00000000" w:rsidRPr="00737EFB" w:rsidP="00737EFB">
      <w:pPr>
        <w:pStyle w:val="AllowPageBreak"/>
      </w:pPr>
    </w:p>
    <w:p w:rsidR="00000000" w:rsidRPr="00737EFB" w:rsidP="00737EFB">
      <w:pPr>
        <w:pStyle w:val="Heading1"/>
      </w:pPr>
      <w:bookmarkStart w:id="3" w:name="O_518893"/>
      <w:bookmarkEnd w:id="3"/>
      <w:r w:rsidRPr="00737EFB">
        <w:t>Application of the Unit</w:t>
      </w:r>
    </w:p>
    <w:p w:rsidR="00000000" w:rsidRPr="00737EFB" w:rsidP="00737EFB">
      <w:pPr>
        <w:pStyle w:val="BodyText"/>
      </w:pPr>
      <w:r w:rsidRPr="00737EFB">
        <w:t xml:space="preserve">As agreed in the creation of this Training Package, applications for units transferred from the PUA00 Public Safety Training Package will be developed as part of continuous improvement plans, and taking into account the change in Unit of Competency format </w:t>
      </w:r>
      <w:r w:rsidRPr="00737EFB">
        <w:t>as detailed in templates for Streamlined Training Packages.</w:t>
      </w:r>
    </w:p>
    <w:p w:rsidR="00000000" w:rsidRPr="00737EFB" w:rsidP="00737EFB">
      <w:pPr>
        <w:pStyle w:val="AllowPageBreak"/>
      </w:pPr>
    </w:p>
    <w:p w:rsidR="00000000" w:rsidRPr="00737EFB" w:rsidP="00737EFB">
      <w:pPr>
        <w:pStyle w:val="Heading1"/>
      </w:pPr>
      <w:bookmarkStart w:id="4" w:name="O_518892"/>
      <w:bookmarkEnd w:id="4"/>
      <w:r w:rsidRPr="00737EFB">
        <w:t>Licensing/Regulatory Information</w:t>
      </w:r>
    </w:p>
    <w:p w:rsidR="00000000" w:rsidRPr="00737EFB" w:rsidP="00737EFB">
      <w:pPr>
        <w:pStyle w:val="BodyText"/>
      </w:pPr>
      <w:r w:rsidRPr="00737EFB">
        <w:t>Not applicable.</w:t>
      </w:r>
    </w:p>
    <w:p w:rsidR="00000000" w:rsidRPr="00737EFB" w:rsidP="00737EFB">
      <w:pPr>
        <w:pStyle w:val="AllowPageBreak"/>
      </w:pPr>
    </w:p>
    <w:p w:rsidR="00000000" w:rsidRPr="00737EFB" w:rsidP="00737EFB">
      <w:pPr>
        <w:pStyle w:val="Heading1"/>
      </w:pPr>
      <w:bookmarkStart w:id="5" w:name="O_518891"/>
      <w:bookmarkEnd w:id="5"/>
      <w:r w:rsidRPr="00737EFB">
        <w:t>Pre-Requisites</w:t>
      </w:r>
    </w:p>
    <w:p w:rsidR="00000000" w:rsidRPr="00737EFB" w:rsidP="00737EFB">
      <w:pPr>
        <w:pStyle w:val="BodyText"/>
      </w:pPr>
      <w:r w:rsidRPr="00737EFB">
        <w:t>DEFDV001B Dive using self contained underwater breathing apparatus in open water to 30 metres.</w:t>
      </w:r>
    </w:p>
    <w:p w:rsidR="00000000" w:rsidRPr="00737EFB" w:rsidP="00737EFB">
      <w:pPr>
        <w:pStyle w:val="AllowPageBreak"/>
      </w:pPr>
    </w:p>
    <w:p w:rsidR="00000000" w:rsidRPr="00737EFB" w:rsidP="00737EFB">
      <w:pPr>
        <w:pStyle w:val="Heading1"/>
      </w:pPr>
      <w:bookmarkStart w:id="6" w:name="O_518890"/>
      <w:bookmarkEnd w:id="6"/>
      <w:r w:rsidRPr="00737EFB">
        <w:t>Employability Skills Information</w:t>
      </w:r>
    </w:p>
    <w:p w:rsidR="00000000" w:rsidRPr="00737EFB" w:rsidP="00737EFB">
      <w:pPr>
        <w:pStyle w:val="BodyText"/>
      </w:pPr>
      <w:r w:rsidRPr="00737EFB">
        <w:t>This unit contains employability skills.</w:t>
      </w:r>
    </w:p>
    <w:p w:rsidR="00000000" w:rsidRPr="00737EFB" w:rsidP="00737EFB">
      <w:pPr>
        <w:pStyle w:val="AllowPageBreak"/>
      </w:pPr>
    </w:p>
    <w:p w:rsidR="00000000" w:rsidRPr="00737EFB" w:rsidP="00737EFB">
      <w:pPr>
        <w:pStyle w:val="Heading1"/>
      </w:pPr>
      <w:bookmarkStart w:id="7" w:name="O_518889"/>
      <w:bookmarkEnd w:id="7"/>
      <w:r w:rsidRPr="00737EFB">
        <w:t>Elements and Performance Criteria Pre-Content</w:t>
      </w:r>
    </w:p>
    <w:tbl>
      <w:tblPr>
        <w:tblW w:w="0" w:type="auto"/>
        <w:tblLayout w:type="fixed"/>
        <w:tblCellMar>
          <w:left w:w="62" w:type="dxa"/>
          <w:right w:w="62" w:type="dxa"/>
        </w:tblCellMar>
        <w:tblLook w:val="0000"/>
      </w:tblPr>
      <w:tblGrid>
        <w:gridCol w:w="3060"/>
        <w:gridCol w:w="5580"/>
      </w:tblGrid>
      <w:tr w:rsidTr="00C71FE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37EFB">
            <w:pPr>
              <w:pStyle w:val="BodyText"/>
              <w:rPr>
                <w:lang w:val="en-NZ"/>
              </w:rPr>
            </w:pPr>
            <w:r w:rsidRPr="00737EFB">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37EFB" w:rsidP="00737EFB">
            <w:pPr>
              <w:pStyle w:val="BodyText"/>
            </w:pPr>
            <w:r w:rsidRPr="00737EFB">
              <w:t>Performance Criteria describe the requi</w:t>
            </w:r>
            <w:r w:rsidRPr="00737EFB">
              <w:t xml:space="preserve">red performance needed to demonstrate achievement of the element. Where </w:t>
            </w:r>
            <w:r w:rsidRPr="00737EFB">
              <w:rPr>
                <w:rStyle w:val="BoldandItalics"/>
              </w:rPr>
              <w:t>bold italicised</w:t>
            </w:r>
            <w:r w:rsidRPr="00737EFB">
              <w:t xml:space="preserve"> text is used, further information is detailed in the Range Statement. Assessment of performance is to be consistent with the Evidence Guide.</w:t>
            </w:r>
          </w:p>
        </w:tc>
      </w:tr>
    </w:tbl>
    <w:p w:rsidR="00000000" w:rsidRPr="00737EFB" w:rsidP="00737EFB">
      <w:pPr>
        <w:pStyle w:val="BodyText"/>
      </w:pPr>
    </w:p>
    <w:p w:rsidR="00000000" w:rsidRPr="00737EFB" w:rsidP="00737EFB">
      <w:pPr>
        <w:pStyle w:val="AllowPageBreak"/>
      </w:pPr>
    </w:p>
    <w:p w:rsidR="00000000" w:rsidRPr="00737EFB" w:rsidP="00737EFB">
      <w:pPr>
        <w:pStyle w:val="Heading1"/>
      </w:pPr>
      <w:bookmarkStart w:id="8" w:name="O_518888"/>
      <w:bookmarkEnd w:id="8"/>
      <w:r w:rsidRPr="00737EFB">
        <w:t>Elements</w:t>
      </w:r>
      <w:r w:rsidRPr="00737EFB">
        <w:t xml:space="preserve"> and Performance Criteria</w:t>
      </w:r>
    </w:p>
    <w:tbl>
      <w:tblPr>
        <w:tblW w:w="0" w:type="auto"/>
        <w:tblLayout w:type="fixed"/>
        <w:tblCellMar>
          <w:left w:w="62" w:type="dxa"/>
          <w:right w:w="62" w:type="dxa"/>
        </w:tblCellMar>
        <w:tblLook w:val="0000"/>
      </w:tblPr>
      <w:tblGrid>
        <w:gridCol w:w="3060"/>
        <w:gridCol w:w="5580"/>
      </w:tblGrid>
      <w:tr w:rsidTr="00C71FEB">
        <w:tblPrEx>
          <w:tblW w:w="0" w:type="auto"/>
          <w:tblLayout w:type="fixed"/>
          <w:tblCellMar>
            <w:left w:w="62" w:type="dxa"/>
            <w:right w:w="62" w:type="dxa"/>
          </w:tblCellMar>
          <w:tblLook w:val="0000"/>
        </w:tblPrEx>
        <w:trPr>
          <w:tblHeader/>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EFB" w:rsidP="00737EFB">
            <w:pPr>
              <w:pStyle w:val="BodyText"/>
            </w:pPr>
            <w:r w:rsidRPr="00737EFB">
              <w:rPr>
                <w:rStyle w:val="SpecialBold"/>
              </w:rPr>
              <w:t>ELEMENT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FB">
            <w:pPr>
              <w:pStyle w:val="BodyText"/>
              <w:rPr>
                <w:lang w:val="en-NZ"/>
              </w:rPr>
            </w:pPr>
            <w:r w:rsidRPr="00737EFB">
              <w:rPr>
                <w:rStyle w:val="SpecialBold"/>
              </w:rPr>
              <w:t>PERFORMANCE CRITERIA</w:t>
            </w:r>
          </w:p>
        </w:tc>
      </w:tr>
      <w:tr w:rsidTr="00C71FE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FB">
            <w:pPr>
              <w:pStyle w:val="List"/>
              <w:rPr>
                <w:lang w:val="en-NZ"/>
              </w:rPr>
            </w:pPr>
            <w:r w:rsidRPr="00737EFB">
              <w:rPr>
                <w:rStyle w:val="SpecialBold"/>
              </w:rPr>
              <w:t>1.</w:t>
            </w:r>
            <w:r w:rsidRPr="00737EFB">
              <w:rPr>
                <w:rStyle w:val="SpecialBold"/>
              </w:rPr>
              <w:tab/>
              <w:t>Define the search area</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EFB" w:rsidP="00737EFB">
            <w:pPr>
              <w:pStyle w:val="List"/>
            </w:pPr>
            <w:r w:rsidRPr="00737EFB">
              <w:t>1.1</w:t>
            </w:r>
            <w:r w:rsidRPr="00737EFB">
              <w:tab/>
              <w:t xml:space="preserve">Search task and </w:t>
            </w:r>
            <w:r w:rsidRPr="00737EFB">
              <w:rPr>
                <w:rStyle w:val="BoldandItalics"/>
              </w:rPr>
              <w:t>worksite data</w:t>
            </w:r>
            <w:r w:rsidRPr="00737EFB">
              <w:t xml:space="preserve"> are determined and analysed.</w:t>
            </w:r>
          </w:p>
          <w:p w:rsidR="00000000" w:rsidRPr="00737EFB" w:rsidP="00737EFB">
            <w:pPr>
              <w:pStyle w:val="List"/>
            </w:pPr>
            <w:r w:rsidRPr="00737EFB">
              <w:t>1.2</w:t>
            </w:r>
            <w:r w:rsidRPr="00737EFB">
              <w:tab/>
              <w:t>Search plan is developed consistent with the dive plan.</w:t>
            </w:r>
          </w:p>
          <w:p w:rsidR="00000000" w:rsidP="00737EFB">
            <w:pPr>
              <w:pStyle w:val="List"/>
              <w:rPr>
                <w:lang w:val="en-NZ"/>
              </w:rPr>
            </w:pPr>
            <w:r w:rsidRPr="00737EFB">
              <w:t>1.3</w:t>
            </w:r>
            <w:r w:rsidRPr="00737EFB">
              <w:tab/>
            </w:r>
            <w:r w:rsidRPr="00737EFB">
              <w:rPr>
                <w:rStyle w:val="BoldandItalics"/>
              </w:rPr>
              <w:t>Search control devices</w:t>
            </w:r>
            <w:r w:rsidRPr="00737EFB">
              <w:t xml:space="preserve"> are prepared and positioned on the hull as required.</w:t>
            </w:r>
          </w:p>
        </w:tc>
      </w:tr>
      <w:tr w:rsidTr="00C71FE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FB">
            <w:pPr>
              <w:pStyle w:val="List"/>
              <w:rPr>
                <w:lang w:val="en-NZ"/>
              </w:rPr>
            </w:pPr>
            <w:r w:rsidRPr="00737EFB">
              <w:rPr>
                <w:rStyle w:val="SpecialBold"/>
              </w:rPr>
              <w:t>2.</w:t>
            </w:r>
            <w:r w:rsidRPr="00737EFB">
              <w:rPr>
                <w:rStyle w:val="SpecialBold"/>
              </w:rPr>
              <w:tab/>
              <w:t>Demonstrate search techniques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EFB" w:rsidP="00737EFB">
            <w:pPr>
              <w:pStyle w:val="List"/>
            </w:pPr>
            <w:r w:rsidRPr="00737EFB">
              <w:t>2.1</w:t>
            </w:r>
            <w:r w:rsidRPr="00737EFB">
              <w:tab/>
              <w:t xml:space="preserve">Manual </w:t>
            </w:r>
            <w:r w:rsidRPr="00737EFB">
              <w:rPr>
                <w:rStyle w:val="BoldandItalics"/>
              </w:rPr>
              <w:t>search methods</w:t>
            </w:r>
            <w:r w:rsidRPr="00737EFB">
              <w:t xml:space="preserve"> are applied in poor visibility while guided by fixed search lines.</w:t>
            </w:r>
          </w:p>
          <w:p w:rsidR="00000000" w:rsidP="00737EFB">
            <w:pPr>
              <w:pStyle w:val="List"/>
              <w:rPr>
                <w:lang w:val="en-NZ"/>
              </w:rPr>
            </w:pPr>
            <w:r w:rsidRPr="00737EFB">
              <w:t>2.2</w:t>
            </w:r>
            <w:r w:rsidRPr="00737EFB">
              <w:tab/>
              <w:t>Visual search methods are applied in good visibility.</w:t>
            </w:r>
          </w:p>
        </w:tc>
      </w:tr>
      <w:tr w:rsidTr="00C71FE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FB">
            <w:pPr>
              <w:pStyle w:val="List"/>
              <w:rPr>
                <w:lang w:val="en-NZ"/>
              </w:rPr>
            </w:pPr>
            <w:r w:rsidRPr="00737EFB">
              <w:rPr>
                <w:rStyle w:val="SpecialBold"/>
              </w:rPr>
              <w:t>3.</w:t>
            </w:r>
            <w:r w:rsidRPr="00737EFB">
              <w:rPr>
                <w:rStyle w:val="SpecialBold"/>
              </w:rPr>
              <w:tab/>
              <w:t>Refurbish sea</w:t>
            </w:r>
            <w:r w:rsidRPr="00737EFB">
              <w:rPr>
                <w:rStyle w:val="SpecialBold"/>
              </w:rPr>
              <w:t>rch site and equipment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EFB" w:rsidP="00737EFB">
            <w:pPr>
              <w:pStyle w:val="List"/>
            </w:pPr>
            <w:r w:rsidRPr="00737EFB">
              <w:t>3.1</w:t>
            </w:r>
            <w:r w:rsidRPr="00737EFB">
              <w:tab/>
              <w:t>Search control devices are recovered without damaging the vessel.</w:t>
            </w:r>
          </w:p>
          <w:p w:rsidR="00000000" w:rsidRPr="00737EFB" w:rsidP="00737EFB">
            <w:pPr>
              <w:pStyle w:val="List"/>
            </w:pPr>
            <w:r w:rsidRPr="00737EFB">
              <w:t>3.2</w:t>
            </w:r>
            <w:r w:rsidRPr="00737EFB">
              <w:tab/>
              <w:t>Search control devices are disconnected, refurbished and stowed.</w:t>
            </w:r>
          </w:p>
        </w:tc>
      </w:tr>
    </w:tbl>
    <w:p w:rsidR="00000000" w:rsidRPr="00737EFB" w:rsidP="00737EFB">
      <w:pPr>
        <w:pStyle w:val="BodyText"/>
      </w:pPr>
    </w:p>
    <w:p w:rsidR="00000000" w:rsidRPr="00737EFB" w:rsidP="00737EFB">
      <w:pPr>
        <w:pStyle w:val="AllowPageBreak"/>
      </w:pPr>
    </w:p>
    <w:p w:rsidR="00000000" w:rsidRPr="00737EFB" w:rsidP="00737EFB">
      <w:pPr>
        <w:pStyle w:val="Heading1"/>
      </w:pPr>
      <w:bookmarkStart w:id="9" w:name="O_518887"/>
      <w:bookmarkEnd w:id="9"/>
      <w:r w:rsidRPr="00737EFB">
        <w:t>Required Skills and Knowledge</w:t>
      </w:r>
    </w:p>
    <w:tbl>
      <w:tblPr>
        <w:tblW w:w="0" w:type="auto"/>
        <w:tblLayout w:type="fixed"/>
        <w:tblCellMar>
          <w:left w:w="62" w:type="dxa"/>
          <w:right w:w="62" w:type="dxa"/>
        </w:tblCellMar>
        <w:tblLook w:val="0000"/>
      </w:tblPr>
      <w:tblGrid>
        <w:gridCol w:w="8640"/>
      </w:tblGrid>
      <w:tr w:rsidTr="00C71FE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37EFB">
            <w:pPr>
              <w:pStyle w:val="BodyText"/>
              <w:rPr>
                <w:lang w:val="en-NZ"/>
              </w:rPr>
            </w:pPr>
            <w:r w:rsidRPr="00737EFB">
              <w:t>This describes the essential skills and knowledge and their level, required for this unit.</w:t>
            </w:r>
          </w:p>
        </w:tc>
      </w:tr>
      <w:tr w:rsidTr="00C71FE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37EFB">
            <w:pPr>
              <w:pStyle w:val="BodyText"/>
              <w:rPr>
                <w:lang w:val="en-NZ"/>
              </w:rPr>
            </w:pPr>
            <w:r w:rsidRPr="00737EFB">
              <w:rPr>
                <w:rStyle w:val="SpecialBold"/>
              </w:rPr>
              <w:t>Required Skills</w:t>
            </w:r>
          </w:p>
        </w:tc>
      </w:tr>
      <w:tr w:rsidTr="00C71FE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37EFB" w:rsidP="00737EFB">
            <w:pPr>
              <w:pStyle w:val="ListBullet"/>
            </w:pPr>
            <w:r w:rsidRPr="00737EFB">
              <w:t>ability to dive</w:t>
            </w:r>
          </w:p>
          <w:p w:rsidR="00000000" w:rsidRPr="00737EFB" w:rsidP="00737EFB">
            <w:pPr>
              <w:pStyle w:val="ListBullet"/>
            </w:pPr>
            <w:r w:rsidRPr="00737EFB">
              <w:t>conduct search procedures</w:t>
            </w:r>
          </w:p>
          <w:p w:rsidR="00000000" w:rsidRPr="00737EFB" w:rsidP="00737EFB">
            <w:pPr>
              <w:pStyle w:val="ListBullet"/>
            </w:pPr>
            <w:r w:rsidRPr="00737EFB">
              <w:t>planning</w:t>
            </w:r>
          </w:p>
          <w:p w:rsidR="00000000" w:rsidP="00737EFB">
            <w:pPr>
              <w:pStyle w:val="ListBullet"/>
              <w:rPr>
                <w:lang w:val="en-NZ"/>
              </w:rPr>
            </w:pPr>
            <w:r w:rsidRPr="00737EFB">
              <w:t>search manually</w:t>
            </w:r>
          </w:p>
        </w:tc>
      </w:tr>
      <w:tr w:rsidTr="00C71FE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37EFB">
            <w:pPr>
              <w:pStyle w:val="BodyText"/>
              <w:rPr>
                <w:lang w:val="en-NZ"/>
              </w:rPr>
            </w:pPr>
            <w:r w:rsidRPr="00737EFB">
              <w:rPr>
                <w:rStyle w:val="SpecialBold"/>
              </w:rPr>
              <w:t>Required Knowledge</w:t>
            </w:r>
          </w:p>
        </w:tc>
      </w:tr>
      <w:tr w:rsidTr="00C71FE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37EFB" w:rsidP="00737EFB">
            <w:pPr>
              <w:pStyle w:val="ListBullet"/>
            </w:pPr>
            <w:r w:rsidRPr="00737EFB">
              <w:t>dive equipment</w:t>
            </w:r>
          </w:p>
          <w:p w:rsidR="00000000" w:rsidRPr="00737EFB" w:rsidP="00737EFB">
            <w:pPr>
              <w:pStyle w:val="ListBullet"/>
            </w:pPr>
            <w:r w:rsidRPr="00737EFB">
              <w:t>dive physics</w:t>
            </w:r>
          </w:p>
          <w:p w:rsidR="00000000" w:rsidRPr="00737EFB" w:rsidP="00737EFB">
            <w:pPr>
              <w:pStyle w:val="ListBullet"/>
            </w:pPr>
            <w:r w:rsidRPr="00737EFB">
              <w:t>dive physiology and medicine</w:t>
            </w:r>
          </w:p>
          <w:p w:rsidR="00000000" w:rsidRPr="00737EFB" w:rsidP="00737EFB">
            <w:pPr>
              <w:pStyle w:val="ListBullet"/>
            </w:pPr>
            <w:r w:rsidRPr="00737EFB">
              <w:t>general occupational/diving safety awareness</w:t>
            </w:r>
          </w:p>
          <w:p w:rsidR="00000000" w:rsidRPr="00737EFB" w:rsidP="00737EFB">
            <w:pPr>
              <w:pStyle w:val="ListBullet"/>
            </w:pPr>
            <w:r w:rsidRPr="00737EFB">
              <w:t xml:space="preserve">marine hazards </w:t>
            </w:r>
          </w:p>
          <w:p w:rsidR="00000000" w:rsidRPr="00737EFB" w:rsidP="00737EFB">
            <w:pPr>
              <w:pStyle w:val="ListBullet"/>
            </w:pPr>
            <w:r w:rsidRPr="00737EFB">
              <w:t>oceanography</w:t>
            </w:r>
          </w:p>
          <w:p w:rsidR="00000000" w:rsidRPr="00737EFB" w:rsidP="00737EFB">
            <w:pPr>
              <w:pStyle w:val="ListBullet"/>
            </w:pPr>
            <w:r w:rsidRPr="00737EFB">
              <w:t xml:space="preserve">relevant references and Australian Standards </w:t>
            </w:r>
          </w:p>
          <w:p w:rsidR="00000000" w:rsidRPr="00737EFB" w:rsidP="00737EFB">
            <w:pPr>
              <w:pStyle w:val="ListBullet"/>
            </w:pPr>
            <w:r w:rsidRPr="00737EFB">
              <w:t>search techniques</w:t>
            </w:r>
          </w:p>
        </w:tc>
      </w:tr>
    </w:tbl>
    <w:p w:rsidR="00000000" w:rsidRPr="00737EFB" w:rsidP="00737EFB">
      <w:pPr>
        <w:pStyle w:val="BodyText"/>
      </w:pPr>
    </w:p>
    <w:p w:rsidR="00000000" w:rsidRPr="00737EFB" w:rsidP="00737EFB">
      <w:pPr>
        <w:pStyle w:val="AllowPageBreak"/>
      </w:pPr>
    </w:p>
    <w:p w:rsidR="00000000" w:rsidRPr="00737EFB" w:rsidP="00737EFB">
      <w:pPr>
        <w:pStyle w:val="Heading1"/>
      </w:pPr>
      <w:bookmarkStart w:id="10" w:name="O_518886"/>
      <w:bookmarkEnd w:id="10"/>
      <w:r w:rsidRPr="00737EFB">
        <w:t>Evidence Guide</w:t>
      </w:r>
    </w:p>
    <w:tbl>
      <w:tblPr>
        <w:tblW w:w="0" w:type="auto"/>
        <w:tblLayout w:type="fixed"/>
        <w:tblCellMar>
          <w:left w:w="62" w:type="dxa"/>
          <w:right w:w="62" w:type="dxa"/>
        </w:tblCellMar>
        <w:tblLook w:val="0000"/>
      </w:tblPr>
      <w:tblGrid>
        <w:gridCol w:w="3060"/>
        <w:gridCol w:w="5580"/>
      </w:tblGrid>
      <w:tr w:rsidTr="00737EF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37EFB">
            <w:pPr>
              <w:pStyle w:val="BodyText"/>
              <w:rPr>
                <w:lang w:val="en-NZ"/>
              </w:rPr>
            </w:pPr>
            <w:r w:rsidRPr="00737EFB">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737EFB" w:rsidP="00737EFB">
            <w:pPr>
              <w:pStyle w:val="BodyText"/>
            </w:pPr>
            <w:r w:rsidRPr="00737EFB">
              <w:t>Assessment must confirm the ability to work safely throughout the operation.</w:t>
            </w:r>
          </w:p>
          <w:p w:rsidR="00000000" w:rsidRPr="00737EFB" w:rsidP="00737EFB">
            <w:pPr>
              <w:pStyle w:val="BodyText"/>
            </w:pPr>
            <w:r w:rsidRPr="00737EFB">
              <w:rPr>
                <w:rStyle w:val="SpecialBold"/>
              </w:rPr>
              <w:t>Consistency in performance</w:t>
            </w:r>
          </w:p>
          <w:p w:rsidR="00000000" w:rsidRPr="00737EFB" w:rsidP="00737EFB">
            <w:pPr>
              <w:pStyle w:val="BodyText"/>
            </w:pPr>
            <w:r w:rsidRPr="00737EFB">
              <w:t>Competency should be demonstrated during a search to locate</w:t>
            </w:r>
            <w:r w:rsidRPr="00737EFB">
              <w:t xml:space="preserve"> an object (such as a mine) that is attached to a ship’s hull (and is of a minimum underwater length of 30 m).</w:t>
            </w:r>
          </w:p>
          <w:p w:rsidR="00000000" w:rsidP="00737EFB">
            <w:pPr>
              <w:pStyle w:val="BodyText"/>
              <w:rPr>
                <w:lang w:val="en-NZ"/>
              </w:rPr>
            </w:pPr>
            <w:r w:rsidRPr="00737EFB">
              <w:t>The search is to be conducted under poor visibility (max 0.5 m) demanding the use of manual search techniques.</w:t>
            </w:r>
          </w:p>
        </w:tc>
      </w:tr>
      <w:tr w:rsidTr="00737EF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37EFB" w:rsidP="00737EFB">
            <w:pPr>
              <w:pStyle w:val="BodyText"/>
            </w:pPr>
            <w:r w:rsidRPr="00737EFB">
              <w:rPr>
                <w:rStyle w:val="SpecialBold"/>
              </w:rPr>
              <w:t>Context of and specific resources</w:t>
            </w:r>
            <w:r w:rsidRPr="00737EFB">
              <w:rPr>
                <w:rStyle w:val="SpecialBold"/>
              </w:rPr>
              <w:t xml:space="preserve">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737EFB" w:rsidP="00737EFB">
            <w:pPr>
              <w:pStyle w:val="BodyText"/>
            </w:pPr>
            <w:r w:rsidRPr="00737EFB">
              <w:rPr>
                <w:rStyle w:val="SpecialBold"/>
              </w:rPr>
              <w:t>Context of assessment</w:t>
            </w:r>
          </w:p>
          <w:p w:rsidR="00000000" w:rsidRPr="00737EFB" w:rsidP="00737EFB">
            <w:pPr>
              <w:pStyle w:val="BodyText"/>
            </w:pPr>
            <w:r w:rsidRPr="00737EFB">
              <w:t>Competency should be assessed in the ocean over a range of oceanic, diurnal and nocturnal environments supported by questioning on shore or aboard vessels.</w:t>
            </w:r>
          </w:p>
          <w:p w:rsidR="00000000" w:rsidRPr="00737EFB" w:rsidP="00737EFB">
            <w:pPr>
              <w:pStyle w:val="BodyText"/>
            </w:pPr>
            <w:r w:rsidRPr="00737EFB">
              <w:t>When practicable, assessment should relate to the diver’s voca</w:t>
            </w:r>
            <w:r w:rsidRPr="00737EFB">
              <w:t>tional focus.</w:t>
            </w:r>
          </w:p>
          <w:p w:rsidR="00000000" w:rsidRPr="00737EFB" w:rsidP="00737EFB">
            <w:pPr>
              <w:pStyle w:val="BodyText"/>
            </w:pPr>
            <w:r w:rsidRPr="00737EFB">
              <w:rPr>
                <w:rStyle w:val="SpecialBold"/>
              </w:rPr>
              <w:t>Specific resources for assessment</w:t>
            </w:r>
          </w:p>
          <w:p w:rsidR="00000000" w:rsidRPr="00737EFB" w:rsidP="00737EFB">
            <w:pPr>
              <w:pStyle w:val="BodyText"/>
            </w:pPr>
            <w:r w:rsidRPr="00737EFB">
              <w:t>Access to a complete range of diving, safety and accessory equipment; and a ship.</w:t>
            </w:r>
          </w:p>
        </w:tc>
      </w:tr>
    </w:tbl>
    <w:p w:rsidR="00000000" w:rsidRPr="00737EFB" w:rsidP="00737EFB">
      <w:pPr>
        <w:pStyle w:val="BodyText"/>
      </w:pPr>
    </w:p>
    <w:p w:rsidR="00000000" w:rsidRPr="00737EFB" w:rsidP="00737EFB">
      <w:pPr>
        <w:pStyle w:val="AllowPageBreak"/>
      </w:pPr>
    </w:p>
    <w:p w:rsidR="00000000" w:rsidRPr="00737EFB" w:rsidP="00737EFB">
      <w:pPr>
        <w:pStyle w:val="Heading1"/>
      </w:pPr>
      <w:bookmarkStart w:id="11" w:name="O_518885"/>
      <w:bookmarkEnd w:id="11"/>
      <w:r w:rsidRPr="00737EFB">
        <w:t>Range Statement</w:t>
      </w:r>
    </w:p>
    <w:tbl>
      <w:tblPr>
        <w:tblW w:w="0" w:type="auto"/>
        <w:tblLayout w:type="fixed"/>
        <w:tblCellMar>
          <w:left w:w="62" w:type="dxa"/>
          <w:right w:w="62" w:type="dxa"/>
        </w:tblCellMar>
        <w:tblLook w:val="0000"/>
      </w:tblPr>
      <w:tblGrid>
        <w:gridCol w:w="3060"/>
        <w:gridCol w:w="5580"/>
      </w:tblGrid>
      <w:tr w:rsidTr="00737EFB">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FB">
            <w:pPr>
              <w:pStyle w:val="BodyText"/>
              <w:rPr>
                <w:lang w:val="en-NZ"/>
              </w:rPr>
            </w:pPr>
            <w:r w:rsidRPr="00737EFB">
              <w:t xml:space="preserve">The Range Statement relates to the Unit of Competency as a whole. It allows for different work environments and situations that may affect performance. </w:t>
            </w:r>
            <w:r w:rsidRPr="00737EFB">
              <w:rPr>
                <w:rStyle w:val="BoldandItalics"/>
              </w:rPr>
              <w:t>Bold italicised</w:t>
            </w:r>
            <w:r w:rsidRPr="00737EFB">
              <w:t xml:space="preserve"> wording in the Performance Criteria is detailed below.</w:t>
            </w:r>
          </w:p>
        </w:tc>
      </w:tr>
      <w:tr w:rsidTr="00737EF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FB">
            <w:pPr>
              <w:pStyle w:val="BodyText"/>
              <w:rPr>
                <w:lang w:val="en-NZ"/>
              </w:rPr>
            </w:pPr>
            <w:r w:rsidRPr="00737EFB">
              <w:rPr>
                <w:rStyle w:val="BoldandItalics"/>
              </w:rPr>
              <w:t xml:space="preserve">Worksite data </w:t>
            </w:r>
            <w:r w:rsidRPr="00737EF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EFB" w:rsidP="00737EFB">
            <w:pPr>
              <w:pStyle w:val="ListBullet"/>
            </w:pPr>
            <w:r w:rsidRPr="00737EFB">
              <w:t>cur</w:t>
            </w:r>
            <w:r w:rsidRPr="00737EFB">
              <w:t>rent</w:t>
            </w:r>
          </w:p>
          <w:p w:rsidR="00000000" w:rsidRPr="00737EFB" w:rsidP="00737EFB">
            <w:pPr>
              <w:pStyle w:val="ListBullet"/>
            </w:pPr>
            <w:r w:rsidRPr="00737EFB">
              <w:t>depth</w:t>
            </w:r>
          </w:p>
          <w:p w:rsidR="00000000" w:rsidRPr="00737EFB" w:rsidP="00737EFB">
            <w:pPr>
              <w:pStyle w:val="ListBullet"/>
            </w:pPr>
            <w:r w:rsidRPr="00737EFB">
              <w:t>gradient</w:t>
            </w:r>
          </w:p>
          <w:p w:rsidR="00000000" w:rsidRPr="00737EFB" w:rsidP="00737EFB">
            <w:pPr>
              <w:pStyle w:val="ListBullet"/>
            </w:pPr>
            <w:r w:rsidRPr="00737EFB">
              <w:t>hazards</w:t>
            </w:r>
          </w:p>
          <w:p w:rsidR="00000000" w:rsidP="00737EFB">
            <w:pPr>
              <w:pStyle w:val="ListBullet"/>
              <w:rPr>
                <w:lang w:val="en-NZ"/>
              </w:rPr>
            </w:pPr>
            <w:r w:rsidRPr="00737EFB">
              <w:t>obstacles</w:t>
            </w:r>
          </w:p>
        </w:tc>
      </w:tr>
      <w:tr w:rsidTr="00737EF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FB">
            <w:pPr>
              <w:pStyle w:val="BodyText"/>
              <w:rPr>
                <w:lang w:val="en-NZ"/>
              </w:rPr>
            </w:pPr>
            <w:r w:rsidRPr="00737EFB">
              <w:rPr>
                <w:rStyle w:val="BoldandItalics"/>
              </w:rPr>
              <w:t xml:space="preserve">Search control devices </w:t>
            </w:r>
            <w:r w:rsidRPr="00737EF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EFB" w:rsidP="00737EFB">
            <w:pPr>
              <w:pStyle w:val="ListBullet"/>
            </w:pPr>
            <w:r w:rsidRPr="00737EFB">
              <w:t>depth gauge</w:t>
            </w:r>
          </w:p>
          <w:p w:rsidR="00000000" w:rsidRPr="00737EFB" w:rsidP="00737EFB">
            <w:pPr>
              <w:pStyle w:val="ListBullet"/>
            </w:pPr>
            <w:r w:rsidRPr="00737EFB">
              <w:t>search</w:t>
            </w:r>
            <w:r w:rsidRPr="00737EFB">
              <w:noBreakHyphen/>
              <w:t>lines</w:t>
            </w:r>
          </w:p>
          <w:p w:rsidR="00000000" w:rsidP="00737EFB">
            <w:pPr>
              <w:pStyle w:val="ListBullet"/>
              <w:rPr>
                <w:lang w:val="en-NZ"/>
              </w:rPr>
            </w:pPr>
            <w:r w:rsidRPr="00737EFB">
              <w:t>stays/anchorages</w:t>
            </w:r>
          </w:p>
        </w:tc>
      </w:tr>
      <w:tr w:rsidTr="00737EF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EFB">
            <w:pPr>
              <w:pStyle w:val="BodyText"/>
              <w:rPr>
                <w:lang w:val="en-NZ"/>
              </w:rPr>
            </w:pPr>
            <w:r w:rsidRPr="00737EFB">
              <w:rPr>
                <w:rStyle w:val="BoldandItalics"/>
              </w:rPr>
              <w:t xml:space="preserve">Search methods </w:t>
            </w:r>
            <w:r w:rsidRPr="00737EF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EFB" w:rsidP="00737EFB">
            <w:pPr>
              <w:pStyle w:val="ListBullet"/>
            </w:pPr>
            <w:r w:rsidRPr="00737EFB">
              <w:t>individual</w:t>
            </w:r>
          </w:p>
          <w:p w:rsidR="00000000" w:rsidRPr="00737EFB" w:rsidP="00737EFB">
            <w:pPr>
              <w:pStyle w:val="ListBullet"/>
            </w:pPr>
            <w:r w:rsidRPr="00737EFB">
              <w:t>pair</w:t>
            </w:r>
          </w:p>
          <w:p w:rsidR="00000000" w:rsidRPr="00737EFB" w:rsidP="00737EFB">
            <w:pPr>
              <w:pStyle w:val="ListBullet"/>
            </w:pPr>
            <w:r w:rsidRPr="00737EFB">
              <w:t>search with hand/fingers</w:t>
            </w:r>
          </w:p>
          <w:p w:rsidR="00000000" w:rsidRPr="00737EFB" w:rsidP="00737EFB">
            <w:pPr>
              <w:pStyle w:val="ListBullet"/>
            </w:pPr>
            <w:r w:rsidRPr="00737EFB">
              <w:t>search with probing devices such as knives</w:t>
            </w:r>
          </w:p>
          <w:p w:rsidR="00000000" w:rsidRPr="00737EFB" w:rsidP="00737EFB">
            <w:pPr>
              <w:pStyle w:val="ListBullet"/>
            </w:pPr>
            <w:r w:rsidRPr="00737EFB">
              <w:t>team:</w:t>
            </w:r>
          </w:p>
          <w:p w:rsidR="00000000" w:rsidRPr="00737EFB" w:rsidP="00737EFB">
            <w:pPr>
              <w:pStyle w:val="ListBullet2"/>
            </w:pPr>
            <w:r w:rsidRPr="00737EFB">
              <w:t>half necklace</w:t>
            </w:r>
          </w:p>
          <w:p w:rsidR="00000000" w:rsidRPr="00737EFB" w:rsidP="00737EFB">
            <w:pPr>
              <w:pStyle w:val="ListBullet2"/>
            </w:pPr>
            <w:r w:rsidRPr="00737EFB">
              <w:t>necklace</w:t>
            </w:r>
          </w:p>
        </w:tc>
      </w:tr>
    </w:tbl>
    <w:p w:rsidR="00C71FEB" w:rsidP="00737EFB">
      <w:pPr>
        <w:pStyle w:val="BodyText"/>
      </w:pPr>
    </w:p>
    <w:p w:rsidR="00C71FEB" w:rsidP="00737EFB">
      <w:pPr>
        <w:pStyle w:val="BodyText"/>
      </w:pPr>
    </w:p>
    <w:p w:rsidR="00000000" w:rsidRPr="00737EFB" w:rsidP="00737EFB">
      <w:pPr>
        <w:pStyle w:val="Heading1"/>
      </w:pPr>
      <w:bookmarkStart w:id="12" w:name="O_518884"/>
      <w:bookmarkEnd w:id="12"/>
      <w:r w:rsidRPr="00737EFB">
        <w:t>Unit Sector(s)</w:t>
      </w:r>
    </w:p>
    <w:p w:rsidR="00000000" w:rsidRPr="00737EFB" w:rsidP="00737EFB">
      <w:pPr>
        <w:pStyle w:val="BodyText"/>
      </w:pPr>
      <w:r w:rsidRPr="00737EFB">
        <w:t>Not applicable.</w:t>
      </w:r>
    </w:p>
    <w:p w:rsidR="00000000" w:rsidRPr="00737EFB" w:rsidP="00737EFB"/>
    <w:sectPr w:rsidSect="00737E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E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EFB" w:rsidRPr="00C71FEB" w:rsidP="00C71FE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E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FEB" w:rsidP="00737EF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71FEB" w:rsidP="00737EF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C71FEB" w:rsidP="00737E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E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EFB" w:rsidRPr="00C71FEB" w:rsidP="00C71F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E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FEB" w:rsidRPr="002D2AF8" w:rsidP="00737EFB">
    <w:pPr>
      <w:pStyle w:val="Header"/>
      <w:framePr w:wrap="around"/>
    </w:pPr>
    <w:r>
      <w:fldChar w:fldCharType="begin"/>
    </w:r>
    <w:r>
      <w:instrText xml:space="preserve"> TITLE   \* MERGEFORMAT </w:instrText>
    </w:r>
    <w:r>
      <w:fldChar w:fldCharType="separate"/>
    </w:r>
    <w:r>
      <w:t>DEFDV009B Conduct an underwater search of a ship's hull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C71FEB" w:rsidP="00737E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0CBC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B096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C23E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E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7EFB"/>
    <w:pPr>
      <w:spacing w:before="360" w:after="60"/>
      <w:outlineLvl w:val="0"/>
    </w:pPr>
    <w:rPr>
      <w:sz w:val="32"/>
    </w:rPr>
  </w:style>
  <w:style w:type="paragraph" w:styleId="Heading2">
    <w:name w:val="heading 2"/>
    <w:basedOn w:val="HeadingBase"/>
    <w:next w:val="BodyText"/>
    <w:link w:val="Heading2Char"/>
    <w:qFormat/>
    <w:rsid w:val="00737EFB"/>
    <w:pPr>
      <w:keepLines/>
      <w:spacing w:before="240" w:after="120"/>
      <w:outlineLvl w:val="1"/>
    </w:pPr>
    <w:rPr>
      <w:sz w:val="28"/>
      <w:szCs w:val="40"/>
    </w:rPr>
  </w:style>
  <w:style w:type="paragraph" w:styleId="Heading3">
    <w:name w:val="heading 3"/>
    <w:basedOn w:val="HeadingBase"/>
    <w:next w:val="BodyText"/>
    <w:link w:val="Heading3Char"/>
    <w:qFormat/>
    <w:rsid w:val="00737EFB"/>
    <w:pPr>
      <w:spacing w:before="180" w:after="120"/>
      <w:outlineLvl w:val="2"/>
    </w:pPr>
    <w:rPr>
      <w:spacing w:val="-10"/>
      <w:kern w:val="32"/>
    </w:rPr>
  </w:style>
  <w:style w:type="paragraph" w:styleId="Heading4">
    <w:name w:val="heading 4"/>
    <w:basedOn w:val="HeadingBase"/>
    <w:next w:val="BodyText"/>
    <w:link w:val="Heading4Char"/>
    <w:qFormat/>
    <w:rsid w:val="00737EFB"/>
    <w:pPr>
      <w:spacing w:before="160" w:after="120"/>
      <w:outlineLvl w:val="3"/>
    </w:pPr>
    <w:rPr>
      <w:sz w:val="22"/>
    </w:rPr>
  </w:style>
  <w:style w:type="paragraph" w:styleId="Heading5">
    <w:name w:val="heading 5"/>
    <w:basedOn w:val="HeadingBase"/>
    <w:next w:val="Normal"/>
    <w:link w:val="Heading5Char"/>
    <w:qFormat/>
    <w:rsid w:val="00737EFB"/>
    <w:pPr>
      <w:spacing w:before="80"/>
      <w:outlineLvl w:val="4"/>
    </w:pPr>
    <w:rPr>
      <w:color w:val="918585"/>
      <w:sz w:val="20"/>
    </w:rPr>
  </w:style>
  <w:style w:type="paragraph" w:styleId="Heading6">
    <w:name w:val="heading 6"/>
    <w:basedOn w:val="HeadingBase"/>
    <w:next w:val="Normal"/>
    <w:link w:val="Heading6Char"/>
    <w:qFormat/>
    <w:rsid w:val="00737EFB"/>
    <w:pPr>
      <w:spacing w:before="60"/>
      <w:outlineLvl w:val="5"/>
    </w:pPr>
    <w:rPr>
      <w:color w:val="918585"/>
      <w:sz w:val="20"/>
    </w:rPr>
  </w:style>
  <w:style w:type="paragraph" w:styleId="Heading7">
    <w:name w:val="heading 7"/>
    <w:basedOn w:val="Normal"/>
    <w:next w:val="Normal"/>
    <w:link w:val="Heading7Char"/>
    <w:qFormat/>
    <w:rsid w:val="00737EFB"/>
    <w:pPr>
      <w:ind w:left="720"/>
      <w:outlineLvl w:val="6"/>
    </w:pPr>
    <w:rPr>
      <w:i/>
    </w:rPr>
  </w:style>
  <w:style w:type="paragraph" w:styleId="Heading8">
    <w:name w:val="heading 8"/>
    <w:basedOn w:val="Normal"/>
    <w:next w:val="Normal"/>
    <w:link w:val="Heading8Char"/>
    <w:qFormat/>
    <w:rsid w:val="00737EFB"/>
    <w:pPr>
      <w:ind w:left="720"/>
      <w:outlineLvl w:val="7"/>
    </w:pPr>
    <w:rPr>
      <w:i/>
    </w:rPr>
  </w:style>
  <w:style w:type="paragraph" w:styleId="Heading9">
    <w:name w:val="heading 9"/>
    <w:basedOn w:val="Normal"/>
    <w:next w:val="Normal"/>
    <w:link w:val="Heading9Char"/>
    <w:qFormat/>
    <w:rsid w:val="00737EFB"/>
    <w:pPr>
      <w:ind w:left="720"/>
      <w:outlineLvl w:val="8"/>
    </w:pPr>
    <w:rPr>
      <w:i/>
    </w:rPr>
  </w:style>
  <w:style w:type="character" w:default="1" w:styleId="DefaultParagraphFont">
    <w:name w:val="Default Paragraph Font"/>
    <w:uiPriority w:val="1"/>
    <w:unhideWhenUsed/>
    <w:rsid w:val="00737E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7EFB"/>
  </w:style>
  <w:style w:type="character" w:customStyle="1" w:styleId="Heading1Char">
    <w:name w:val="Heading 1 Char"/>
    <w:basedOn w:val="DefaultParagraphFont"/>
    <w:link w:val="Heading1"/>
    <w:rsid w:val="00737EFB"/>
    <w:rPr>
      <w:rFonts w:ascii="Times New Roman" w:eastAsia="Times New Roman" w:hAnsi="Times New Roman" w:cs="Times New Roman"/>
      <w:b/>
      <w:sz w:val="32"/>
      <w:szCs w:val="20"/>
      <w:lang w:eastAsia="en-US"/>
    </w:rPr>
  </w:style>
  <w:style w:type="paragraph" w:styleId="BodyText">
    <w:name w:val="Body Text"/>
    <w:basedOn w:val="Normal"/>
    <w:link w:val="BodyTextChar"/>
    <w:rsid w:val="00737E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7EFB"/>
    <w:rPr>
      <w:rFonts w:ascii="Times New Roman" w:eastAsia="Times New Roman" w:hAnsi="Times New Roman" w:cs="Times New Roman"/>
      <w:sz w:val="24"/>
      <w:lang w:eastAsia="en-US"/>
    </w:rPr>
  </w:style>
  <w:style w:type="paragraph" w:styleId="List">
    <w:name w:val="List"/>
    <w:basedOn w:val="BodyText"/>
    <w:next w:val="BodyText"/>
    <w:rsid w:val="00737EFB"/>
    <w:pPr>
      <w:tabs>
        <w:tab w:val="left" w:pos="340"/>
      </w:tabs>
      <w:spacing w:before="60" w:after="60"/>
      <w:ind w:left="340" w:hanging="340"/>
    </w:pPr>
  </w:style>
  <w:style w:type="paragraph" w:styleId="ListBullet">
    <w:name w:val="List Bullet"/>
    <w:basedOn w:val="List"/>
    <w:rsid w:val="00737EFB"/>
    <w:pPr>
      <w:numPr>
        <w:numId w:val="13"/>
      </w:numPr>
      <w:tabs>
        <w:tab w:val="clear" w:pos="340"/>
      </w:tabs>
      <w:spacing w:before="40" w:after="40"/>
    </w:pPr>
  </w:style>
  <w:style w:type="character" w:customStyle="1" w:styleId="SpecialBold">
    <w:name w:val="Special Bold"/>
    <w:basedOn w:val="DefaultParagraphFont"/>
    <w:rsid w:val="00737EFB"/>
    <w:rPr>
      <w:b/>
      <w:spacing w:val="0"/>
    </w:rPr>
  </w:style>
  <w:style w:type="paragraph" w:styleId="ListBullet2">
    <w:name w:val="List Bullet 2"/>
    <w:basedOn w:val="List2"/>
    <w:rsid w:val="00737EFB"/>
    <w:pPr>
      <w:numPr>
        <w:numId w:val="14"/>
      </w:numPr>
      <w:tabs>
        <w:tab w:val="clear" w:pos="680"/>
      </w:tabs>
    </w:pPr>
  </w:style>
  <w:style w:type="paragraph" w:customStyle="1" w:styleId="SuperHeading">
    <w:name w:val="SuperHeading"/>
    <w:basedOn w:val="Normal"/>
    <w:rsid w:val="00737EFB"/>
    <w:pPr>
      <w:spacing w:before="240" w:after="120"/>
      <w:outlineLvl w:val="0"/>
    </w:pPr>
    <w:rPr>
      <w:rFonts w:ascii="Times New Roman" w:hAnsi="Times New Roman"/>
      <w:b/>
      <w:sz w:val="32"/>
    </w:rPr>
  </w:style>
  <w:style w:type="paragraph" w:customStyle="1" w:styleId="AllowPageBreak">
    <w:name w:val="AllowPageBreak"/>
    <w:rsid w:val="00737E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37EFB"/>
    <w:rPr>
      <w:b/>
      <w:i/>
      <w:u w:val="none"/>
    </w:rPr>
  </w:style>
  <w:style w:type="character" w:customStyle="1" w:styleId="Heading2Char">
    <w:name w:val="Heading 2 Char"/>
    <w:basedOn w:val="DefaultParagraphFont"/>
    <w:link w:val="Heading2"/>
    <w:rsid w:val="00737E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7E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7E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7E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7E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7E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7E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7EFB"/>
    <w:rPr>
      <w:rFonts w:ascii="Courier New" w:eastAsia="Times New Roman" w:hAnsi="Courier New" w:cs="Times New Roman"/>
      <w:i/>
      <w:szCs w:val="20"/>
      <w:lang w:eastAsia="en-US"/>
    </w:rPr>
  </w:style>
  <w:style w:type="paragraph" w:customStyle="1" w:styleId="HeadingBase">
    <w:name w:val="Heading Base"/>
    <w:rsid w:val="00737E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7EFB"/>
    <w:pPr>
      <w:tabs>
        <w:tab w:val="right" w:leader="dot" w:pos="9072"/>
      </w:tabs>
      <w:ind w:left="567"/>
    </w:pPr>
    <w:rPr>
      <w:szCs w:val="22"/>
    </w:rPr>
  </w:style>
  <w:style w:type="paragraph" w:customStyle="1" w:styleId="TOCBase">
    <w:name w:val="TOC Base"/>
    <w:rsid w:val="00737E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7EFB"/>
    <w:pPr>
      <w:tabs>
        <w:tab w:val="right" w:leader="dot" w:pos="9072"/>
      </w:tabs>
      <w:spacing w:before="40" w:after="40"/>
      <w:ind w:left="284"/>
    </w:pPr>
    <w:rPr>
      <w:rFonts w:ascii="Times New Roman" w:hAnsi="Times New Roman"/>
    </w:rPr>
  </w:style>
  <w:style w:type="paragraph" w:styleId="TOC1">
    <w:name w:val="toc 1"/>
    <w:basedOn w:val="TOCBase"/>
    <w:next w:val="Normal"/>
    <w:rsid w:val="00737E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7E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7EFB"/>
    <w:rPr>
      <w:rFonts w:ascii="Times New Roman" w:eastAsia="Times New Roman" w:hAnsi="Times New Roman" w:cs="Times New Roman"/>
      <w:sz w:val="16"/>
      <w:lang w:eastAsia="en-US"/>
    </w:rPr>
  </w:style>
  <w:style w:type="paragraph" w:styleId="Title">
    <w:name w:val="Title"/>
    <w:basedOn w:val="HeadingBase"/>
    <w:link w:val="TitleChar"/>
    <w:qFormat/>
    <w:rsid w:val="00737EFB"/>
    <w:pPr>
      <w:spacing w:before="5040"/>
      <w:jc w:val="center"/>
    </w:pPr>
    <w:rPr>
      <w:sz w:val="48"/>
      <w:szCs w:val="72"/>
      <w:lang w:val="en-US"/>
    </w:rPr>
  </w:style>
  <w:style w:type="character" w:customStyle="1" w:styleId="TitleChar">
    <w:name w:val="Title Char"/>
    <w:basedOn w:val="DefaultParagraphFont"/>
    <w:link w:val="Title"/>
    <w:rsid w:val="00737E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7EFB"/>
    <w:pPr>
      <w:tabs>
        <w:tab w:val="left" w:pos="3600"/>
        <w:tab w:val="left" w:pos="3958"/>
      </w:tabs>
    </w:pPr>
  </w:style>
  <w:style w:type="paragraph" w:customStyle="1" w:styleId="Note">
    <w:name w:val="Note"/>
    <w:basedOn w:val="BodyText"/>
    <w:rsid w:val="00737E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7EFB"/>
    <w:pPr>
      <w:framePr w:wrap="auto" w:hAnchor="text" w:y="6049"/>
    </w:pPr>
    <w:rPr>
      <w:color w:val="000000"/>
      <w:sz w:val="40"/>
    </w:rPr>
  </w:style>
  <w:style w:type="paragraph" w:customStyle="1" w:styleId="TOCTitle">
    <w:name w:val="TOCTitle"/>
    <w:basedOn w:val="Heading1"/>
    <w:rsid w:val="00737EFB"/>
    <w:pPr>
      <w:spacing w:after="240"/>
      <w:jc w:val="center"/>
      <w:outlineLvl w:val="9"/>
    </w:pPr>
    <w:rPr>
      <w:caps/>
    </w:rPr>
  </w:style>
  <w:style w:type="paragraph" w:customStyle="1" w:styleId="Version">
    <w:name w:val="Version"/>
    <w:rsid w:val="00737E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7EFB"/>
    <w:pPr>
      <w:keepNext w:val="0"/>
      <w:tabs>
        <w:tab w:val="right" w:pos="4176"/>
      </w:tabs>
      <w:ind w:left="198" w:hanging="198"/>
    </w:pPr>
    <w:rPr>
      <w:rFonts w:ascii="Garamond" w:hAnsi="Garamond"/>
    </w:rPr>
  </w:style>
  <w:style w:type="paragraph" w:styleId="IndexHeading">
    <w:name w:val="index heading"/>
    <w:basedOn w:val="Normal"/>
    <w:next w:val="Index1"/>
    <w:semiHidden/>
    <w:rsid w:val="00737EFB"/>
    <w:pPr>
      <w:spacing w:before="120" w:after="120"/>
    </w:pPr>
    <w:rPr>
      <w:rFonts w:ascii="Arial" w:hAnsi="Arial"/>
      <w:b/>
      <w:color w:val="918585"/>
      <w:sz w:val="24"/>
    </w:rPr>
  </w:style>
  <w:style w:type="paragraph" w:styleId="Header">
    <w:name w:val="header"/>
    <w:basedOn w:val="Normal"/>
    <w:link w:val="HeaderChar"/>
    <w:rsid w:val="00737E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7EFB"/>
    <w:rPr>
      <w:rFonts w:ascii="Times New Roman" w:eastAsia="Times New Roman" w:hAnsi="Times New Roman" w:cs="Times New Roman"/>
      <w:sz w:val="16"/>
      <w:szCs w:val="20"/>
      <w:lang w:val="en-GB" w:eastAsia="en-US"/>
    </w:rPr>
  </w:style>
  <w:style w:type="paragraph" w:customStyle="1" w:styleId="Chapter">
    <w:name w:val="Chapter"/>
    <w:basedOn w:val="Normal"/>
    <w:rsid w:val="00737EFB"/>
    <w:pPr>
      <w:spacing w:before="240"/>
    </w:pPr>
    <w:rPr>
      <w:rFonts w:ascii="Times New Roman" w:hAnsi="Times New Roman"/>
      <w:smallCaps/>
      <w:spacing w:val="80"/>
      <w:sz w:val="28"/>
    </w:rPr>
  </w:style>
  <w:style w:type="paragraph" w:customStyle="1" w:styleId="InChapter">
    <w:name w:val="InChapter"/>
    <w:basedOn w:val="Heading3"/>
    <w:rsid w:val="00737EFB"/>
    <w:pPr>
      <w:spacing w:after="240"/>
      <w:outlineLvl w:val="9"/>
    </w:pPr>
    <w:rPr>
      <w:noProof/>
    </w:rPr>
  </w:style>
  <w:style w:type="paragraph" w:styleId="Index2">
    <w:name w:val="index 2"/>
    <w:basedOn w:val="Normal"/>
    <w:next w:val="Normal"/>
    <w:semiHidden/>
    <w:rsid w:val="00737EFB"/>
    <w:pPr>
      <w:tabs>
        <w:tab w:val="right" w:pos="4176"/>
      </w:tabs>
      <w:ind w:left="568" w:hanging="284"/>
    </w:pPr>
    <w:rPr>
      <w:rFonts w:ascii="Garamond" w:hAnsi="Garamond"/>
    </w:rPr>
  </w:style>
  <w:style w:type="paragraph" w:customStyle="1" w:styleId="Byline">
    <w:name w:val="Byline"/>
    <w:rsid w:val="00737E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7EFB"/>
    <w:pPr>
      <w:tabs>
        <w:tab w:val="clear" w:pos="3600"/>
        <w:tab w:val="clear" w:pos="3958"/>
      </w:tabs>
      <w:jc w:val="right"/>
    </w:pPr>
  </w:style>
  <w:style w:type="character" w:styleId="Emphasis">
    <w:name w:val="Emphasis"/>
    <w:basedOn w:val="DefaultParagraphFont"/>
    <w:qFormat/>
    <w:rsid w:val="00737EFB"/>
    <w:rPr>
      <w:i/>
    </w:rPr>
  </w:style>
  <w:style w:type="paragraph" w:styleId="Caption">
    <w:name w:val="caption"/>
    <w:basedOn w:val="BodyText"/>
    <w:next w:val="Normal"/>
    <w:qFormat/>
    <w:rsid w:val="00737EFB"/>
    <w:pPr>
      <w:framePr w:w="2268" w:hSpace="181" w:vSpace="181" w:wrap="around" w:vAnchor="text" w:hAnchor="page" w:x="1135" w:y="285" w:anchorLock="1"/>
    </w:pPr>
    <w:rPr>
      <w:i/>
    </w:rPr>
  </w:style>
  <w:style w:type="paragraph" w:customStyle="1" w:styleId="MiniTOCTitle">
    <w:name w:val="MiniTOCTitle"/>
    <w:basedOn w:val="Heading4"/>
    <w:rsid w:val="00737EFB"/>
    <w:pPr>
      <w:spacing w:before="240"/>
      <w:outlineLvl w:val="9"/>
    </w:pPr>
    <w:rPr>
      <w:noProof/>
      <w:sz w:val="24"/>
    </w:rPr>
  </w:style>
  <w:style w:type="paragraph" w:customStyle="1" w:styleId="MiniTOCItem">
    <w:name w:val="MiniTOCItem"/>
    <w:basedOn w:val="ListBullet"/>
    <w:rsid w:val="00737EFB"/>
    <w:pPr>
      <w:numPr>
        <w:numId w:val="0"/>
      </w:numPr>
      <w:tabs>
        <w:tab w:val="right" w:leader="dot" w:pos="6521"/>
      </w:tabs>
      <w:spacing w:before="0" w:after="0"/>
    </w:pPr>
  </w:style>
  <w:style w:type="paragraph" w:customStyle="1" w:styleId="TOFTitle">
    <w:name w:val="TOFTitle"/>
    <w:basedOn w:val="TOCTitle"/>
    <w:rsid w:val="00737EFB"/>
  </w:style>
  <w:style w:type="paragraph" w:styleId="TableofFigures">
    <w:name w:val="table of figures"/>
    <w:basedOn w:val="Normal"/>
    <w:next w:val="Normal"/>
    <w:semiHidden/>
    <w:rsid w:val="00737EFB"/>
    <w:pPr>
      <w:tabs>
        <w:tab w:val="right" w:leader="dot" w:pos="9072"/>
      </w:tabs>
      <w:ind w:left="970" w:hanging="403"/>
    </w:pPr>
    <w:rPr>
      <w:rFonts w:ascii="Times New Roman" w:hAnsi="Times New Roman"/>
      <w:b/>
    </w:rPr>
  </w:style>
  <w:style w:type="paragraph" w:styleId="ListNumber">
    <w:name w:val="List Number"/>
    <w:basedOn w:val="List"/>
    <w:rsid w:val="00737EFB"/>
    <w:pPr>
      <w:numPr>
        <w:numId w:val="11"/>
      </w:numPr>
    </w:pPr>
  </w:style>
  <w:style w:type="character" w:customStyle="1" w:styleId="WingdingSymbols">
    <w:name w:val="Wingding Symbols"/>
    <w:rsid w:val="00737EFB"/>
    <w:rPr>
      <w:rFonts w:ascii="Wingdings" w:hAnsi="Wingdings"/>
    </w:rPr>
  </w:style>
  <w:style w:type="paragraph" w:customStyle="1" w:styleId="TableHeading">
    <w:name w:val="Table Heading"/>
    <w:basedOn w:val="HeadingBase"/>
    <w:rsid w:val="00737EFB"/>
    <w:pPr>
      <w:keepLines/>
      <w:pBdr>
        <w:bottom w:val="single" w:sz="6" w:space="1" w:color="918585"/>
      </w:pBdr>
      <w:spacing w:before="240"/>
    </w:pPr>
  </w:style>
  <w:style w:type="character" w:customStyle="1" w:styleId="HotSpot">
    <w:name w:val="HotSpot"/>
    <w:rsid w:val="00737EFB"/>
    <w:rPr>
      <w:color w:val="0033CC"/>
      <w:u w:val="none"/>
    </w:rPr>
  </w:style>
  <w:style w:type="paragraph" w:customStyle="1" w:styleId="BodyTextRight">
    <w:name w:val="Body Text Right"/>
    <w:basedOn w:val="BodyText"/>
    <w:rsid w:val="00737EFB"/>
    <w:pPr>
      <w:spacing w:before="0" w:after="0"/>
      <w:jc w:val="right"/>
    </w:pPr>
  </w:style>
  <w:style w:type="paragraph" w:styleId="Index3">
    <w:name w:val="index 3"/>
    <w:basedOn w:val="ListNumber2"/>
    <w:next w:val="Normal"/>
    <w:semiHidden/>
    <w:rsid w:val="00737EFB"/>
    <w:pPr>
      <w:numPr>
        <w:numId w:val="0"/>
      </w:numPr>
      <w:tabs>
        <w:tab w:val="right" w:leader="dot" w:pos="4176"/>
      </w:tabs>
    </w:pPr>
  </w:style>
  <w:style w:type="paragraph" w:styleId="ListNumber2">
    <w:name w:val="List Number 2"/>
    <w:basedOn w:val="List2"/>
    <w:rsid w:val="00737EFB"/>
    <w:pPr>
      <w:numPr>
        <w:numId w:val="10"/>
      </w:numPr>
      <w:tabs>
        <w:tab w:val="clear" w:pos="1060"/>
      </w:tabs>
    </w:pPr>
  </w:style>
  <w:style w:type="paragraph" w:customStyle="1" w:styleId="MarginNote">
    <w:name w:val="Margin Note"/>
    <w:basedOn w:val="BodyText"/>
    <w:rsid w:val="00737E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7E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7E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7EFB"/>
    <w:rPr>
      <w:sz w:val="32"/>
    </w:rPr>
  </w:style>
  <w:style w:type="paragraph" w:customStyle="1" w:styleId="HeadingProcedure">
    <w:name w:val="Heading Procedure"/>
    <w:basedOn w:val="HeadingBase"/>
    <w:next w:val="Normal"/>
    <w:rsid w:val="00737EFB"/>
    <w:pPr>
      <w:tabs>
        <w:tab w:val="left" w:pos="0"/>
      </w:tabs>
      <w:spacing w:before="120" w:after="60"/>
    </w:pPr>
    <w:rPr>
      <w:i/>
      <w:color w:val="918585"/>
      <w:sz w:val="22"/>
    </w:rPr>
  </w:style>
  <w:style w:type="paragraph" w:customStyle="1" w:styleId="TableBodyText">
    <w:name w:val="Table Body Text"/>
    <w:basedOn w:val="BodyText"/>
    <w:rsid w:val="00737EFB"/>
    <w:pPr>
      <w:spacing w:before="60" w:after="60"/>
    </w:pPr>
  </w:style>
  <w:style w:type="paragraph" w:styleId="ListContinue">
    <w:name w:val="List Continue"/>
    <w:basedOn w:val="List"/>
    <w:rsid w:val="00737EFB"/>
    <w:pPr>
      <w:ind w:firstLine="0"/>
    </w:pPr>
  </w:style>
  <w:style w:type="paragraph" w:customStyle="1" w:styleId="ListNote">
    <w:name w:val="List Note"/>
    <w:basedOn w:val="List"/>
    <w:rsid w:val="00737EFB"/>
    <w:pPr>
      <w:pBdr>
        <w:top w:val="single" w:sz="6" w:space="2" w:color="918585"/>
        <w:bottom w:val="single" w:sz="6" w:space="2" w:color="918585"/>
      </w:pBdr>
      <w:tabs>
        <w:tab w:val="left" w:pos="1021"/>
      </w:tabs>
      <w:ind w:firstLine="0"/>
    </w:pPr>
  </w:style>
  <w:style w:type="paragraph" w:customStyle="1" w:styleId="Warning">
    <w:name w:val="Warning"/>
    <w:basedOn w:val="BodyText"/>
    <w:rsid w:val="00737EFB"/>
    <w:pPr>
      <w:shd w:val="clear" w:color="auto" w:fill="D9D9D9"/>
      <w:tabs>
        <w:tab w:val="left" w:pos="992"/>
      </w:tabs>
      <w:ind w:left="119" w:right="119"/>
    </w:pPr>
    <w:rPr>
      <w:sz w:val="20"/>
    </w:rPr>
  </w:style>
  <w:style w:type="paragraph" w:customStyle="1" w:styleId="MarginIcons">
    <w:name w:val="Margin Icons"/>
    <w:basedOn w:val="BodyText"/>
    <w:rsid w:val="00737E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7EFB"/>
    <w:rPr>
      <w:rFonts w:ascii="Courier New" w:hAnsi="Courier New"/>
    </w:rPr>
  </w:style>
  <w:style w:type="paragraph" w:customStyle="1" w:styleId="NoteBullet">
    <w:name w:val="Note Bullet"/>
    <w:basedOn w:val="Note"/>
    <w:rsid w:val="00737EFB"/>
    <w:pPr>
      <w:tabs>
        <w:tab w:val="clear" w:pos="680"/>
      </w:tabs>
      <w:spacing w:before="60" w:after="60"/>
    </w:pPr>
  </w:style>
  <w:style w:type="paragraph" w:customStyle="1" w:styleId="SubHeading2">
    <w:name w:val="SubHeading2"/>
    <w:basedOn w:val="HeadingBase"/>
    <w:rsid w:val="00737EFB"/>
    <w:pPr>
      <w:spacing w:before="240" w:after="60"/>
    </w:pPr>
    <w:rPr>
      <w:sz w:val="20"/>
    </w:rPr>
  </w:style>
  <w:style w:type="paragraph" w:customStyle="1" w:styleId="SubHeading1">
    <w:name w:val="SubHeading1"/>
    <w:basedOn w:val="HeadingBase"/>
    <w:rsid w:val="00737EFB"/>
    <w:pPr>
      <w:spacing w:before="240" w:after="60"/>
    </w:pPr>
    <w:rPr>
      <w:color w:val="918585"/>
      <w:sz w:val="22"/>
    </w:rPr>
  </w:style>
  <w:style w:type="paragraph" w:customStyle="1" w:styleId="SideHeading">
    <w:name w:val="Side Heading"/>
    <w:basedOn w:val="HeadingBase"/>
    <w:rsid w:val="00737E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7EFB"/>
    <w:pPr>
      <w:numPr>
        <w:numId w:val="12"/>
      </w:numPr>
    </w:pPr>
  </w:style>
  <w:style w:type="paragraph" w:styleId="PlainText">
    <w:name w:val="Plain Text"/>
    <w:basedOn w:val="Normal"/>
    <w:link w:val="PlainTextChar"/>
    <w:rsid w:val="00737EFB"/>
    <w:rPr>
      <w:sz w:val="20"/>
    </w:rPr>
  </w:style>
  <w:style w:type="character" w:customStyle="1" w:styleId="PlainTextChar">
    <w:name w:val="Plain Text Char"/>
    <w:basedOn w:val="DefaultParagraphFont"/>
    <w:link w:val="PlainText"/>
    <w:rsid w:val="00737EFB"/>
    <w:rPr>
      <w:rFonts w:ascii="Courier New" w:eastAsia="Times New Roman" w:hAnsi="Courier New" w:cs="Times New Roman"/>
      <w:sz w:val="20"/>
      <w:szCs w:val="20"/>
      <w:lang w:eastAsia="en-US"/>
    </w:rPr>
  </w:style>
  <w:style w:type="character" w:customStyle="1" w:styleId="MenuOption">
    <w:name w:val="Menu Option"/>
    <w:basedOn w:val="DefaultParagraphFont"/>
    <w:rsid w:val="00737EFB"/>
    <w:rPr>
      <w:b/>
      <w:smallCaps/>
    </w:rPr>
  </w:style>
  <w:style w:type="paragraph" w:customStyle="1" w:styleId="TableListNumber">
    <w:name w:val="Table List Number"/>
    <w:basedOn w:val="ListNumber"/>
    <w:rsid w:val="00737EFB"/>
    <w:pPr>
      <w:numPr>
        <w:numId w:val="0"/>
      </w:numPr>
    </w:pPr>
  </w:style>
  <w:style w:type="paragraph" w:styleId="TOC4">
    <w:name w:val="toc 4"/>
    <w:basedOn w:val="TOCBase"/>
    <w:next w:val="Normal"/>
    <w:semiHidden/>
    <w:rsid w:val="00737EFB"/>
    <w:pPr>
      <w:tabs>
        <w:tab w:val="right" w:leader="dot" w:pos="9071"/>
      </w:tabs>
      <w:ind w:left="1701"/>
    </w:pPr>
  </w:style>
  <w:style w:type="paragraph" w:customStyle="1" w:styleId="ListAlpha">
    <w:name w:val="List Alpha"/>
    <w:basedOn w:val="List"/>
    <w:rsid w:val="00737EFB"/>
    <w:pPr>
      <w:numPr>
        <w:numId w:val="9"/>
      </w:numPr>
    </w:pPr>
  </w:style>
  <w:style w:type="paragraph" w:customStyle="1" w:styleId="ListAlpha2">
    <w:name w:val="List Alpha 2"/>
    <w:basedOn w:val="List2"/>
    <w:rsid w:val="00737EFB"/>
    <w:pPr>
      <w:numPr>
        <w:numId w:val="8"/>
      </w:numPr>
    </w:pPr>
  </w:style>
  <w:style w:type="paragraph" w:styleId="List2">
    <w:name w:val="List 2"/>
    <w:basedOn w:val="BodyText"/>
    <w:rsid w:val="00737EFB"/>
    <w:pPr>
      <w:tabs>
        <w:tab w:val="left" w:pos="680"/>
      </w:tabs>
      <w:spacing w:before="60" w:after="60"/>
      <w:ind w:left="680" w:hanging="340"/>
    </w:pPr>
  </w:style>
  <w:style w:type="paragraph" w:styleId="List3">
    <w:name w:val="List 3"/>
    <w:basedOn w:val="BodyText"/>
    <w:rsid w:val="00737EFB"/>
    <w:pPr>
      <w:tabs>
        <w:tab w:val="left" w:pos="1021"/>
      </w:tabs>
      <w:spacing w:before="60" w:after="60"/>
      <w:ind w:left="1020" w:hanging="340"/>
    </w:pPr>
  </w:style>
  <w:style w:type="paragraph" w:styleId="List4">
    <w:name w:val="List 4"/>
    <w:basedOn w:val="BodyText"/>
    <w:rsid w:val="00737EFB"/>
    <w:pPr>
      <w:tabs>
        <w:tab w:val="left" w:pos="1361"/>
      </w:tabs>
      <w:spacing w:before="60" w:after="60"/>
      <w:ind w:left="1361" w:hanging="340"/>
    </w:pPr>
  </w:style>
  <w:style w:type="paragraph" w:styleId="List5">
    <w:name w:val="List 5"/>
    <w:basedOn w:val="BodyText"/>
    <w:rsid w:val="00737EFB"/>
    <w:pPr>
      <w:tabs>
        <w:tab w:val="left" w:pos="1701"/>
      </w:tabs>
      <w:spacing w:before="60" w:after="60"/>
      <w:ind w:left="1701" w:hanging="340"/>
    </w:pPr>
  </w:style>
  <w:style w:type="paragraph" w:styleId="ListBullet3">
    <w:name w:val="List Bullet 3"/>
    <w:basedOn w:val="List3"/>
    <w:rsid w:val="00737EFB"/>
    <w:pPr>
      <w:numPr>
        <w:numId w:val="15"/>
      </w:numPr>
      <w:tabs>
        <w:tab w:val="clear" w:pos="1021"/>
      </w:tabs>
      <w:ind w:left="1037" w:hanging="357"/>
    </w:pPr>
  </w:style>
  <w:style w:type="paragraph" w:styleId="ListBullet4">
    <w:name w:val="List Bullet 4"/>
    <w:basedOn w:val="List4"/>
    <w:rsid w:val="00737EFB"/>
    <w:pPr>
      <w:numPr>
        <w:numId w:val="3"/>
      </w:numPr>
    </w:pPr>
  </w:style>
  <w:style w:type="paragraph" w:styleId="ListBullet5">
    <w:name w:val="List Bullet 5"/>
    <w:basedOn w:val="List5"/>
    <w:rsid w:val="00737EFB"/>
    <w:pPr>
      <w:numPr>
        <w:numId w:val="4"/>
      </w:numPr>
    </w:pPr>
  </w:style>
  <w:style w:type="paragraph" w:styleId="ListContinue2">
    <w:name w:val="List Continue 2"/>
    <w:basedOn w:val="List2"/>
    <w:rsid w:val="00737EFB"/>
    <w:pPr>
      <w:ind w:firstLine="0"/>
    </w:pPr>
  </w:style>
  <w:style w:type="paragraph" w:styleId="ListContinue3">
    <w:name w:val="List Continue 3"/>
    <w:basedOn w:val="List3"/>
    <w:rsid w:val="00737EFB"/>
    <w:pPr>
      <w:ind w:left="1021" w:firstLine="0"/>
    </w:pPr>
  </w:style>
  <w:style w:type="paragraph" w:styleId="ListContinue4">
    <w:name w:val="List Continue 4"/>
    <w:basedOn w:val="List4"/>
    <w:rsid w:val="00737EFB"/>
    <w:pPr>
      <w:ind w:firstLine="0"/>
    </w:pPr>
  </w:style>
  <w:style w:type="paragraph" w:styleId="ListContinue5">
    <w:name w:val="List Continue 5"/>
    <w:basedOn w:val="List5"/>
    <w:rsid w:val="00737EFB"/>
    <w:pPr>
      <w:ind w:firstLine="0"/>
    </w:pPr>
  </w:style>
  <w:style w:type="paragraph" w:styleId="ListNumber3">
    <w:name w:val="List Number 3"/>
    <w:basedOn w:val="List3"/>
    <w:rsid w:val="00737EFB"/>
    <w:pPr>
      <w:numPr>
        <w:numId w:val="5"/>
      </w:numPr>
    </w:pPr>
  </w:style>
  <w:style w:type="paragraph" w:styleId="ListNumber4">
    <w:name w:val="List Number 4"/>
    <w:basedOn w:val="List4"/>
    <w:rsid w:val="00737EFB"/>
    <w:pPr>
      <w:numPr>
        <w:numId w:val="6"/>
      </w:numPr>
    </w:pPr>
  </w:style>
  <w:style w:type="paragraph" w:styleId="ListNumber5">
    <w:name w:val="List Number 5"/>
    <w:basedOn w:val="List5"/>
    <w:rsid w:val="00737EFB"/>
    <w:pPr>
      <w:numPr>
        <w:numId w:val="7"/>
      </w:numPr>
    </w:pPr>
  </w:style>
  <w:style w:type="paragraph" w:styleId="BlockText">
    <w:name w:val="Block Text"/>
    <w:basedOn w:val="Normal"/>
    <w:rsid w:val="00737EFB"/>
    <w:pPr>
      <w:spacing w:after="120"/>
      <w:ind w:left="1440" w:right="1440"/>
    </w:pPr>
  </w:style>
  <w:style w:type="character" w:customStyle="1" w:styleId="Subscript">
    <w:name w:val="Subscript"/>
    <w:basedOn w:val="DefaultParagraphFont"/>
    <w:rsid w:val="00737EFB"/>
    <w:rPr>
      <w:sz w:val="16"/>
      <w:vertAlign w:val="subscript"/>
    </w:rPr>
  </w:style>
  <w:style w:type="character" w:customStyle="1" w:styleId="Superscript">
    <w:name w:val="Superscript"/>
    <w:basedOn w:val="DefaultParagraphFont"/>
    <w:rsid w:val="00737EFB"/>
    <w:rPr>
      <w:sz w:val="16"/>
      <w:vertAlign w:val="superscript"/>
    </w:rPr>
  </w:style>
  <w:style w:type="character" w:customStyle="1" w:styleId="Symbols">
    <w:name w:val="Symbols"/>
    <w:basedOn w:val="DefaultParagraphFont"/>
    <w:rsid w:val="00737EFB"/>
    <w:rPr>
      <w:rFonts w:ascii="Symbol" w:hAnsi="Symbol"/>
    </w:rPr>
  </w:style>
  <w:style w:type="character" w:customStyle="1" w:styleId="MenuOptions">
    <w:name w:val="Menu Options"/>
    <w:basedOn w:val="DefaultParagraphFont"/>
    <w:rsid w:val="00737EFB"/>
    <w:rPr>
      <w:rFonts w:ascii="Arial Narrow" w:hAnsi="Arial Narrow"/>
      <w:smallCaps/>
    </w:rPr>
  </w:style>
  <w:style w:type="character" w:customStyle="1" w:styleId="Buttons">
    <w:name w:val="Buttons"/>
    <w:basedOn w:val="DefaultParagraphFont"/>
    <w:rsid w:val="00737EFB"/>
    <w:rPr>
      <w:b/>
    </w:rPr>
  </w:style>
  <w:style w:type="character" w:customStyle="1" w:styleId="Underlined">
    <w:name w:val="Underlined"/>
    <w:basedOn w:val="DefaultParagraphFont"/>
    <w:rsid w:val="00737EFB"/>
    <w:rPr>
      <w:u w:val="single"/>
    </w:rPr>
  </w:style>
  <w:style w:type="paragraph" w:customStyle="1" w:styleId="TableBodyTextRight">
    <w:name w:val="Table Body Text Right"/>
    <w:basedOn w:val="TableBodyText"/>
    <w:rsid w:val="00737EFB"/>
    <w:pPr>
      <w:widowControl w:val="0"/>
      <w:autoSpaceDE w:val="0"/>
      <w:autoSpaceDN w:val="0"/>
      <w:adjustRightInd w:val="0"/>
      <w:jc w:val="right"/>
    </w:pPr>
    <w:rPr>
      <w:rFonts w:cs="Arial"/>
      <w:szCs w:val="18"/>
    </w:rPr>
  </w:style>
  <w:style w:type="paragraph" w:customStyle="1" w:styleId="CopyrightText">
    <w:name w:val="Copyright Text"/>
    <w:basedOn w:val="BodyText"/>
    <w:rsid w:val="00737EFB"/>
    <w:rPr>
      <w:sz w:val="18"/>
    </w:rPr>
  </w:style>
  <w:style w:type="paragraph" w:customStyle="1" w:styleId="BodySmallRight">
    <w:name w:val="Body Small Right"/>
    <w:basedOn w:val="BodyTextRight"/>
    <w:rsid w:val="00737EFB"/>
    <w:rPr>
      <w:sz w:val="18"/>
      <w:szCs w:val="18"/>
    </w:rPr>
  </w:style>
  <w:style w:type="paragraph" w:customStyle="1" w:styleId="MarginEdition">
    <w:name w:val="Margin Edition"/>
    <w:basedOn w:val="MarginNote"/>
    <w:rsid w:val="00737EFB"/>
    <w:pPr>
      <w:spacing w:before="0" w:after="0"/>
    </w:pPr>
    <w:rPr>
      <w:rFonts w:ascii="Times New Roman" w:hAnsi="Times New Roman"/>
      <w:color w:val="999999"/>
    </w:rPr>
  </w:style>
  <w:style w:type="paragraph" w:customStyle="1" w:styleId="Spacer">
    <w:name w:val="Spacer"/>
    <w:basedOn w:val="Normal"/>
    <w:rsid w:val="00737EFB"/>
    <w:rPr>
      <w:sz w:val="2"/>
      <w:szCs w:val="2"/>
    </w:rPr>
  </w:style>
  <w:style w:type="character" w:customStyle="1" w:styleId="Small">
    <w:name w:val="Small"/>
    <w:basedOn w:val="DefaultParagraphFont"/>
    <w:rsid w:val="00737EFB"/>
    <w:rPr>
      <w:sz w:val="16"/>
    </w:rPr>
  </w:style>
  <w:style w:type="paragraph" w:customStyle="1" w:styleId="WideTable">
    <w:name w:val="Wide Table"/>
    <w:basedOn w:val="Normal"/>
    <w:rsid w:val="00737EFB"/>
    <w:pPr>
      <w:ind w:left="-1418"/>
    </w:pPr>
    <w:rPr>
      <w:sz w:val="2"/>
      <w:szCs w:val="2"/>
    </w:rPr>
  </w:style>
  <w:style w:type="character" w:styleId="PageNumber">
    <w:name w:val="page number"/>
    <w:basedOn w:val="DefaultParagraphFont"/>
    <w:rsid w:val="00737EFB"/>
  </w:style>
  <w:style w:type="paragraph" w:styleId="Quote">
    <w:name w:val="Quote"/>
    <w:basedOn w:val="Heading1"/>
    <w:link w:val="QuoteChar"/>
    <w:qFormat/>
    <w:rsid w:val="00737EFB"/>
    <w:rPr>
      <w:b w:val="0"/>
      <w:sz w:val="72"/>
      <w:szCs w:val="72"/>
      <w:lang w:val="en-NZ"/>
    </w:rPr>
  </w:style>
  <w:style w:type="character" w:customStyle="1" w:styleId="QuoteChar">
    <w:name w:val="Quote Char"/>
    <w:basedOn w:val="DefaultParagraphFont"/>
    <w:link w:val="Quote"/>
    <w:rsid w:val="00737E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7EFB"/>
    <w:pPr>
      <w:pageBreakBefore/>
    </w:pPr>
  </w:style>
  <w:style w:type="paragraph" w:customStyle="1" w:styleId="Border">
    <w:name w:val="Border"/>
    <w:basedOn w:val="Normal"/>
    <w:qFormat/>
    <w:rsid w:val="00737E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7EFB"/>
    <w:rPr>
      <w:b/>
      <w:bCs/>
      <w:i/>
      <w:iCs/>
      <w:color w:val="auto"/>
    </w:rPr>
  </w:style>
  <w:style w:type="paragraph" w:styleId="IntenseQuote">
    <w:name w:val="Intense Quote"/>
    <w:basedOn w:val="Normal"/>
    <w:next w:val="Normal"/>
    <w:link w:val="IntenseQuoteChar"/>
    <w:uiPriority w:val="30"/>
    <w:qFormat/>
    <w:rsid w:val="00737E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7E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7EFB"/>
    <w:rPr>
      <w:smallCaps/>
      <w:color w:val="auto"/>
      <w:u w:val="single"/>
    </w:rPr>
  </w:style>
  <w:style w:type="character" w:styleId="IntenseReference">
    <w:name w:val="Intense Reference"/>
    <w:basedOn w:val="DefaultParagraphFont"/>
    <w:uiPriority w:val="32"/>
    <w:qFormat/>
    <w:rsid w:val="00737EFB"/>
    <w:rPr>
      <w:b/>
      <w:bCs/>
      <w:smallCaps/>
      <w:color w:val="auto"/>
      <w:spacing w:val="5"/>
      <w:u w:val="single"/>
    </w:rPr>
  </w:style>
  <w:style w:type="paragraph" w:customStyle="1" w:styleId="2ColumnHeading">
    <w:name w:val="2Column Heading"/>
    <w:basedOn w:val="BodyText"/>
    <w:qFormat/>
    <w:rsid w:val="00737EFB"/>
    <w:pPr>
      <w:spacing w:after="60"/>
      <w:ind w:left="-2268"/>
    </w:pPr>
    <w:rPr>
      <w:b/>
    </w:rPr>
  </w:style>
  <w:style w:type="paragraph" w:customStyle="1" w:styleId="Heading1TOC">
    <w:name w:val="Heading1 TOC"/>
    <w:basedOn w:val="Normal"/>
    <w:qFormat/>
    <w:rsid w:val="00737EFB"/>
    <w:pPr>
      <w:spacing w:before="240" w:after="120"/>
    </w:pPr>
    <w:rPr>
      <w:rFonts w:ascii="Times New Roman" w:hAnsi="Times New Roman"/>
      <w:b/>
      <w:sz w:val="32"/>
    </w:rPr>
  </w:style>
  <w:style w:type="paragraph" w:customStyle="1" w:styleId="Heading2TOC">
    <w:name w:val="Heading2 TOC"/>
    <w:basedOn w:val="Normal"/>
    <w:qFormat/>
    <w:rsid w:val="00737EFB"/>
    <w:pPr>
      <w:spacing w:before="240" w:after="60"/>
    </w:pPr>
    <w:rPr>
      <w:rFonts w:ascii="Times New Roman" w:hAnsi="Times New Roman"/>
      <w:b/>
      <w:sz w:val="28"/>
    </w:rPr>
  </w:style>
  <w:style w:type="character" w:customStyle="1" w:styleId="Underline">
    <w:name w:val="Underline"/>
    <w:basedOn w:val="DefaultParagraphFont"/>
    <w:qFormat/>
    <w:rsid w:val="00737EFB"/>
    <w:rPr>
      <w:u w:val="single"/>
    </w:rPr>
  </w:style>
  <w:style w:type="paragraph" w:styleId="BalloonText">
    <w:name w:val="Balloon Text"/>
    <w:basedOn w:val="Normal"/>
    <w:link w:val="BalloonTextChar"/>
    <w:rsid w:val="00737EFB"/>
    <w:rPr>
      <w:rFonts w:ascii="Tahoma" w:hAnsi="Tahoma" w:cs="Tahoma"/>
      <w:sz w:val="16"/>
      <w:szCs w:val="16"/>
    </w:rPr>
  </w:style>
  <w:style w:type="character" w:customStyle="1" w:styleId="BalloonTextChar">
    <w:name w:val="Balloon Text Char"/>
    <w:basedOn w:val="DefaultParagraphFont"/>
    <w:link w:val="BalloonText"/>
    <w:rsid w:val="00737E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7E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7E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7EFB"/>
    <w:rPr>
      <w:b/>
      <w:color w:val="660033"/>
      <w:spacing w:val="0"/>
    </w:rPr>
  </w:style>
  <w:style w:type="paragraph" w:customStyle="1" w:styleId="Nameditemlist">
    <w:name w:val="Named item list"/>
    <w:basedOn w:val="BodyText"/>
    <w:qFormat/>
    <w:rsid w:val="00737E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616</Words>
  <Characters>3619</Characters>
  <Application>Microsoft Office Word</Application>
  <DocSecurity>0</DocSecurity>
  <Lines>151</Lines>
  <Paragraphs>90</Paragraphs>
  <ScaleCrop>false</ScaleCrop>
  <Company>Author-it Software Corporation Ltd.</Company>
  <LinksUpToDate>false</LinksUpToDate>
  <CharactersWithSpaces>4176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DEFDV009B Conduct an underwater search of a ship's hull</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2013-01-25T17:00:00Z</dcterms:created>
  <dcterms:modified xsi:type="dcterms:W3CDTF">2013-01-25T17:00:00Z</dcterms:modified>
</cp:coreProperties>
</file>