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21ED" w:rsidP="00A821ED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DEFDV004B Dive using surface-supplied breathing apparatus in open water to 30 metres</w:t>
      </w:r>
      <w:r>
        <w:fldChar w:fldCharType="end"/>
      </w:r>
    </w:p>
    <w:p w:rsidR="00A821ED" w:rsidP="00A821ED">
      <w:pPr>
        <w:pStyle w:val="Version"/>
        <w:sectPr w:rsidSect="00EE12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E1281" w:rsidP="00EE1281">
      <w:pPr>
        <w:pStyle w:val="SuperHeading"/>
      </w:pPr>
      <w:r w:rsidRPr="00EE1281">
        <w:t>DEFDV004B Dive using surface-supplied breathing apparatus in open water to 30 metres</w:t>
      </w:r>
    </w:p>
    <w:p w:rsidR="00000000" w:rsidRPr="00EE1281" w:rsidP="00EE1281">
      <w:pPr>
        <w:pStyle w:val="Heading1"/>
      </w:pPr>
      <w:bookmarkStart w:id="1" w:name="O_518562"/>
      <w:bookmarkEnd w:id="1"/>
      <w:r w:rsidRPr="00EE128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A821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281" w:rsidP="00EE1281">
            <w:pPr>
              <w:pStyle w:val="BodyText"/>
            </w:pPr>
            <w:r w:rsidRPr="00EE1281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281" w:rsidP="00EE1281">
            <w:pPr>
              <w:pStyle w:val="BodyText"/>
            </w:pPr>
            <w:r w:rsidRPr="00EE1281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281">
            <w:pPr>
              <w:pStyle w:val="BodyText"/>
              <w:rPr>
                <w:lang w:val="en-NZ"/>
              </w:rPr>
            </w:pPr>
            <w:r w:rsidRPr="00EE1281">
              <w:rPr>
                <w:rStyle w:val="SpecialBold"/>
              </w:rPr>
              <w:t>Comments</w:t>
            </w:r>
          </w:p>
        </w:tc>
      </w:tr>
      <w:tr w:rsidTr="00A821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281">
            <w:pPr>
              <w:pStyle w:val="BodyText"/>
              <w:rPr>
                <w:lang w:val="en-NZ"/>
              </w:rPr>
            </w:pPr>
            <w:r w:rsidRPr="00EE1281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281">
            <w:pPr>
              <w:pStyle w:val="BodyText"/>
              <w:rPr>
                <w:lang w:val="en-NZ"/>
              </w:rPr>
            </w:pPr>
            <w:r w:rsidRPr="00EE1281">
              <w:t>DEF12 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281">
            <w:pPr>
              <w:pStyle w:val="BodyText"/>
              <w:rPr>
                <w:lang w:val="en-NZ"/>
              </w:rPr>
            </w:pPr>
            <w:r w:rsidRPr="00EE1281">
              <w:t xml:space="preserve">Layout adjusted. No changes to content. </w:t>
            </w:r>
          </w:p>
        </w:tc>
      </w:tr>
      <w:tr w:rsidTr="00A821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281">
            <w:pPr>
              <w:pStyle w:val="BodyText"/>
              <w:rPr>
                <w:lang w:val="en-NZ"/>
              </w:rPr>
            </w:pPr>
            <w:r w:rsidRPr="00EE1281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281">
            <w:pPr>
              <w:pStyle w:val="BodyText"/>
              <w:rPr>
                <w:lang w:val="en-NZ"/>
              </w:rPr>
            </w:pPr>
            <w:r w:rsidRPr="00EE1281">
              <w:t>DEF12V1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281" w:rsidP="00EE1281">
            <w:pPr>
              <w:pStyle w:val="BodyText"/>
            </w:pPr>
            <w:r w:rsidRPr="00EE1281">
              <w:t xml:space="preserve">Primary release. </w:t>
            </w:r>
          </w:p>
        </w:tc>
      </w:tr>
    </w:tbl>
    <w:p w:rsidR="00000000" w:rsidRPr="00EE1281" w:rsidP="00EE1281">
      <w:pPr>
        <w:pStyle w:val="BodyText"/>
      </w:pPr>
    </w:p>
    <w:p w:rsidR="00000000" w:rsidRPr="00EE1281" w:rsidP="00EE1281">
      <w:pPr>
        <w:pStyle w:val="AllowPageBreak"/>
      </w:pPr>
    </w:p>
    <w:p w:rsidR="00000000" w:rsidRPr="00EE1281" w:rsidP="00EE1281">
      <w:pPr>
        <w:pStyle w:val="Heading1"/>
      </w:pPr>
      <w:bookmarkStart w:id="2" w:name="O_518561"/>
      <w:bookmarkEnd w:id="2"/>
      <w:r w:rsidRPr="00EE1281">
        <w:t>Unit Descriptor</w:t>
      </w:r>
    </w:p>
    <w:p w:rsidR="00000000" w:rsidRPr="00EE1281" w:rsidP="00EE1281">
      <w:pPr>
        <w:pStyle w:val="BodyText"/>
      </w:pPr>
      <w:r w:rsidRPr="00EE1281">
        <w:t xml:space="preserve">This unit covers the competency required to dive using surface-supplied breathing apparatus (SSBA) in an </w:t>
      </w:r>
      <w:r w:rsidRPr="00EE1281">
        <w:rPr>
          <w:rStyle w:val="BoldandItalics"/>
        </w:rPr>
        <w:t>open water environment</w:t>
      </w:r>
      <w:r w:rsidRPr="00EE1281">
        <w:t xml:space="preserve"> to a depth of 30 metres.</w:t>
      </w:r>
    </w:p>
    <w:p w:rsidR="00000000" w:rsidRPr="00EE1281" w:rsidP="00EE1281">
      <w:pPr>
        <w:pStyle w:val="BodyText"/>
      </w:pPr>
      <w:r w:rsidRPr="00EE1281">
        <w:t>This unit specifically covers those aspects of performance unique to SSBA, such as oper</w:t>
      </w:r>
      <w:r w:rsidRPr="00EE1281">
        <w:t>ating the surface-supply panel, inspecting and operating SSBA equipment, and conducting SSBA specific contingency drills.</w:t>
      </w:r>
    </w:p>
    <w:p w:rsidR="00000000" w:rsidRPr="00EE1281" w:rsidP="00EE1281">
      <w:pPr>
        <w:pStyle w:val="BodyText"/>
      </w:pPr>
      <w:r w:rsidRPr="00EE1281">
        <w:t>Note: This Unit of Competency has been aligned with the existing Defence and Australian Diver Accreditation Scheme (ADAS) standards.</w:t>
      </w:r>
    </w:p>
    <w:p w:rsidR="00000000" w:rsidRPr="00EE1281" w:rsidP="00EE1281">
      <w:pPr>
        <w:pStyle w:val="BodyText"/>
      </w:pPr>
      <w:r w:rsidRPr="00EE1281">
        <w:t>T</w:t>
      </w:r>
      <w:r w:rsidRPr="00EE1281">
        <w:t xml:space="preserve">his Unit of Competency relates, in part, to the minimum standard for a diver using SSBA to a depth of 30 metres. ADAS refers to this as a Part 2 qualification. Further experience is required to gain an ADAS Part 3 license, based, in part, upon SSBA diving </w:t>
      </w:r>
      <w:r w:rsidRPr="00EE1281">
        <w:t>to 50 metres. The required ADAS dive tables for both awards are provided in the Evidence Guide. All information was correct at the time of development of this Unit of Competency; however, any diver seeking ADAS accreditation should consult ADAS and not rel</w:t>
      </w:r>
      <w:r w:rsidRPr="00EE1281">
        <w:t>y on the information contained in this unit.</w:t>
      </w:r>
    </w:p>
    <w:p w:rsidR="00000000" w:rsidRPr="00EE1281" w:rsidP="00EE1281">
      <w:pPr>
        <w:pStyle w:val="AllowPageBreak"/>
      </w:pPr>
    </w:p>
    <w:p w:rsidR="00000000" w:rsidRPr="00EE1281" w:rsidP="00EE1281">
      <w:pPr>
        <w:pStyle w:val="Heading1"/>
      </w:pPr>
      <w:bookmarkStart w:id="3" w:name="O_518560"/>
      <w:bookmarkEnd w:id="3"/>
      <w:r w:rsidRPr="00EE1281">
        <w:t>Application of the Unit</w:t>
      </w:r>
    </w:p>
    <w:p w:rsidR="00000000" w:rsidRPr="00EE1281" w:rsidP="00EE1281">
      <w:pPr>
        <w:pStyle w:val="BodyText"/>
      </w:pPr>
      <w:r w:rsidRPr="00EE1281">
        <w:t xml:space="preserve">As agreed in the creation of this Training Package, applications for units transferred from the PUA00 Public Safety Training Package will be developed </w:t>
      </w:r>
      <w:r w:rsidRPr="00EE1281">
        <w:t>as part of continuous improvement plans, and taking into account the change in Unit of Competency format as detailed in templates for Streamlined Training Packages.</w:t>
      </w:r>
    </w:p>
    <w:p w:rsidR="00000000" w:rsidRPr="00EE1281" w:rsidP="00EE1281">
      <w:pPr>
        <w:pStyle w:val="AllowPageBreak"/>
      </w:pPr>
    </w:p>
    <w:p w:rsidR="00000000" w:rsidRPr="00EE1281" w:rsidP="00EE1281">
      <w:pPr>
        <w:pStyle w:val="Heading1"/>
      </w:pPr>
      <w:bookmarkStart w:id="4" w:name="O_518559"/>
      <w:bookmarkEnd w:id="4"/>
      <w:r w:rsidRPr="00EE1281">
        <w:t>Licensing/Regulatory Information</w:t>
      </w:r>
    </w:p>
    <w:p w:rsidR="00000000" w:rsidRPr="00EE1281" w:rsidP="00EE1281">
      <w:pPr>
        <w:pStyle w:val="BodyText"/>
      </w:pPr>
      <w:r w:rsidRPr="00EE1281">
        <w:t>Not applicable.</w:t>
      </w:r>
    </w:p>
    <w:p w:rsidR="00000000" w:rsidRPr="00EE1281" w:rsidP="00EE1281">
      <w:pPr>
        <w:pStyle w:val="AllowPageBreak"/>
      </w:pPr>
    </w:p>
    <w:p w:rsidR="00000000" w:rsidRPr="00EE1281" w:rsidP="00EE1281">
      <w:pPr>
        <w:pStyle w:val="Heading1"/>
      </w:pPr>
      <w:bookmarkStart w:id="5" w:name="O_518558"/>
      <w:bookmarkEnd w:id="5"/>
      <w:r w:rsidRPr="00EE1281">
        <w:t>Pre-Requ</w:t>
      </w:r>
      <w:r w:rsidRPr="00EE1281">
        <w:t>isites</w:t>
      </w:r>
    </w:p>
    <w:p w:rsidR="00000000" w:rsidRPr="00EE1281" w:rsidP="00EE1281">
      <w:pPr>
        <w:pStyle w:val="BodyText"/>
      </w:pPr>
      <w:r w:rsidRPr="00EE1281">
        <w:t>DEFDV001B Dive using self contained underwater breathing apparatus in open water to 30 metres</w:t>
      </w:r>
    </w:p>
    <w:p w:rsidR="00000000" w:rsidRPr="00EE1281" w:rsidP="00EE1281">
      <w:pPr>
        <w:pStyle w:val="AllowPageBreak"/>
      </w:pPr>
    </w:p>
    <w:p w:rsidR="00000000" w:rsidRPr="00EE1281" w:rsidP="00EE1281">
      <w:pPr>
        <w:pStyle w:val="Heading1"/>
      </w:pPr>
      <w:bookmarkStart w:id="6" w:name="O_518557"/>
      <w:bookmarkEnd w:id="6"/>
      <w:r w:rsidRPr="00EE1281">
        <w:t>Employability Skills Information</w:t>
      </w:r>
    </w:p>
    <w:p w:rsidR="00000000" w:rsidRPr="00EE1281" w:rsidP="00EE1281">
      <w:pPr>
        <w:pStyle w:val="BodyText"/>
      </w:pPr>
      <w:r w:rsidRPr="00EE1281">
        <w:t>This unit contains employability skills.</w:t>
      </w:r>
    </w:p>
    <w:p w:rsidR="00000000" w:rsidRPr="00EE1281" w:rsidP="00EE1281">
      <w:pPr>
        <w:pStyle w:val="AllowPageBreak"/>
      </w:pPr>
    </w:p>
    <w:p w:rsidR="00000000" w:rsidRPr="00EE1281" w:rsidP="00EE1281">
      <w:pPr>
        <w:pStyle w:val="Heading1"/>
      </w:pPr>
      <w:bookmarkStart w:id="7" w:name="O_518556"/>
      <w:bookmarkEnd w:id="7"/>
      <w:r w:rsidRPr="00EE1281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821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281">
            <w:pPr>
              <w:pStyle w:val="BodyText"/>
              <w:rPr>
                <w:lang w:val="en-NZ"/>
              </w:rPr>
            </w:pPr>
            <w:r w:rsidRPr="00EE1281">
              <w:t>E</w:t>
            </w:r>
            <w:r w:rsidRPr="00EE1281">
              <w:t>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281" w:rsidP="00EE1281">
            <w:pPr>
              <w:pStyle w:val="BodyText"/>
            </w:pPr>
            <w:r w:rsidRPr="00EE1281">
              <w:t xml:space="preserve">Performance Criteria describe the required performance needed to demonstrate achievement of the element. Where </w:t>
            </w:r>
            <w:r w:rsidRPr="00EE1281">
              <w:rPr>
                <w:rStyle w:val="BoldandItalics"/>
              </w:rPr>
              <w:t>bold italicised</w:t>
            </w:r>
            <w:r w:rsidRPr="00EE1281">
              <w:t xml:space="preserve"> text is used, further information is detailed in the Range State</w:t>
            </w:r>
            <w:r w:rsidRPr="00EE1281">
              <w:t>ment. Assessment of performance is to be consistent with the Evidence Guide.</w:t>
            </w:r>
          </w:p>
        </w:tc>
      </w:tr>
    </w:tbl>
    <w:p w:rsidR="00000000" w:rsidRPr="00EE1281" w:rsidP="00EE1281">
      <w:pPr>
        <w:pStyle w:val="BodyText"/>
      </w:pPr>
    </w:p>
    <w:p w:rsidR="00000000" w:rsidRPr="00EE1281" w:rsidP="00EE1281">
      <w:pPr>
        <w:pStyle w:val="AllowPageBreak"/>
      </w:pPr>
    </w:p>
    <w:p w:rsidR="00000000" w:rsidRPr="00EE1281" w:rsidP="00EE1281">
      <w:pPr>
        <w:pStyle w:val="Heading1"/>
      </w:pPr>
      <w:bookmarkStart w:id="8" w:name="O_518555"/>
      <w:bookmarkEnd w:id="8"/>
      <w:r w:rsidRPr="00EE128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821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281" w:rsidP="00EE1281">
            <w:pPr>
              <w:pStyle w:val="BodyText"/>
            </w:pPr>
            <w:r w:rsidRPr="00EE1281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281">
            <w:pPr>
              <w:pStyle w:val="BodyText"/>
              <w:rPr>
                <w:lang w:val="en-NZ"/>
              </w:rPr>
            </w:pPr>
            <w:r w:rsidRPr="00EE1281">
              <w:rPr>
                <w:rStyle w:val="SpecialBold"/>
              </w:rPr>
              <w:t>PERFORMANCE CRITERIA</w:t>
            </w:r>
          </w:p>
        </w:tc>
      </w:tr>
      <w:tr w:rsidTr="00A821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281">
            <w:pPr>
              <w:pStyle w:val="List"/>
              <w:rPr>
                <w:lang w:val="en-NZ"/>
              </w:rPr>
            </w:pPr>
            <w:r w:rsidRPr="00EE1281">
              <w:rPr>
                <w:rStyle w:val="SpecialBold"/>
              </w:rPr>
              <w:t>1.</w:t>
            </w:r>
            <w:r w:rsidRPr="00EE1281">
              <w:rPr>
                <w:rStyle w:val="SpecialBold"/>
              </w:rPr>
              <w:tab/>
              <w:t>Operate a surface supply panel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281" w:rsidP="00EE1281">
            <w:pPr>
              <w:pStyle w:val="List"/>
            </w:pPr>
            <w:r w:rsidRPr="00EE1281">
              <w:t>1.1</w:t>
            </w:r>
            <w:r w:rsidRPr="00EE1281">
              <w:tab/>
              <w:t xml:space="preserve">Surface supply panel and </w:t>
            </w:r>
            <w:r w:rsidRPr="00EE1281">
              <w:rPr>
                <w:rStyle w:val="BoldandItalics"/>
              </w:rPr>
              <w:t>associated equipment</w:t>
            </w:r>
            <w:r w:rsidRPr="00EE1281">
              <w:t xml:space="preserve"> are </w:t>
            </w:r>
            <w:r w:rsidRPr="00EE1281">
              <w:t>inspected for serviceability and all gauges are checked to ensure that they are in-date.</w:t>
            </w:r>
          </w:p>
          <w:p w:rsidR="00000000" w:rsidRPr="00EE1281" w:rsidP="00EE1281">
            <w:pPr>
              <w:pStyle w:val="List"/>
            </w:pPr>
            <w:r w:rsidRPr="00EE1281">
              <w:t>1.2</w:t>
            </w:r>
            <w:r w:rsidRPr="00EE1281">
              <w:tab/>
              <w:t>Main and reserve air supplies are connected to the surface supply panel and supply is confirmed independently from each.</w:t>
            </w:r>
          </w:p>
          <w:p w:rsidR="00000000" w:rsidRPr="00EE1281" w:rsidP="00EE1281">
            <w:pPr>
              <w:pStyle w:val="List"/>
            </w:pPr>
            <w:r w:rsidRPr="00EE1281">
              <w:t>1.3</w:t>
            </w:r>
            <w:r w:rsidRPr="00EE1281">
              <w:tab/>
              <w:t xml:space="preserve">Seals and connections are checked for </w:t>
            </w:r>
            <w:r w:rsidRPr="00EE1281">
              <w:t>integrity, correct function and correct line-up.</w:t>
            </w:r>
          </w:p>
          <w:p w:rsidR="00000000" w:rsidRPr="00EE1281" w:rsidP="00EE1281">
            <w:pPr>
              <w:pStyle w:val="List"/>
            </w:pPr>
            <w:r w:rsidRPr="00EE1281">
              <w:t>1.4</w:t>
            </w:r>
            <w:r w:rsidRPr="00EE1281">
              <w:tab/>
              <w:t>Each umbilical from the surface supply panel is individually confirmed as supplying a specific diver.</w:t>
            </w:r>
          </w:p>
          <w:p w:rsidR="00000000" w:rsidRPr="00EE1281" w:rsidP="00EE1281">
            <w:pPr>
              <w:pStyle w:val="List"/>
            </w:pPr>
            <w:r w:rsidRPr="00EE1281">
              <w:t>1.5</w:t>
            </w:r>
            <w:r w:rsidRPr="00EE1281">
              <w:tab/>
            </w:r>
            <w:r w:rsidRPr="00EE1281">
              <w:rPr>
                <w:rStyle w:val="BoldandItalics"/>
              </w:rPr>
              <w:t>Operator level maintenance</w:t>
            </w:r>
            <w:r w:rsidRPr="00EE1281">
              <w:t xml:space="preserve"> on the surface supply panel is performed at the work site.</w:t>
            </w:r>
          </w:p>
          <w:p w:rsidR="00000000" w:rsidP="00EE1281">
            <w:pPr>
              <w:pStyle w:val="List"/>
              <w:rPr>
                <w:lang w:val="en-NZ"/>
              </w:rPr>
            </w:pPr>
            <w:r w:rsidRPr="00EE1281">
              <w:t>1.6</w:t>
            </w:r>
            <w:r w:rsidRPr="00EE1281">
              <w:tab/>
              <w:t>Surface</w:t>
            </w:r>
            <w:r w:rsidRPr="00EE1281">
              <w:t xml:space="preserve"> supply panel is de-serviced after use.</w:t>
            </w:r>
          </w:p>
        </w:tc>
      </w:tr>
      <w:tr w:rsidTr="00A821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281">
            <w:pPr>
              <w:pStyle w:val="List"/>
              <w:rPr>
                <w:lang w:val="en-NZ"/>
              </w:rPr>
            </w:pPr>
            <w:r w:rsidRPr="00EE1281">
              <w:rPr>
                <w:rStyle w:val="SpecialBold"/>
              </w:rPr>
              <w:t>2.</w:t>
            </w:r>
            <w:r w:rsidRPr="00EE1281">
              <w:rPr>
                <w:rStyle w:val="SpecialBold"/>
              </w:rPr>
              <w:tab/>
              <w:t>Conduct dive operations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281" w:rsidP="00EE1281">
            <w:pPr>
              <w:pStyle w:val="List"/>
            </w:pPr>
            <w:r w:rsidRPr="00EE1281">
              <w:t>2.1</w:t>
            </w:r>
            <w:r w:rsidRPr="00EE1281">
              <w:rPr>
                <w:rStyle w:val="BoldandItalics"/>
              </w:rPr>
              <w:tab/>
              <w:t xml:space="preserve">SSBA </w:t>
            </w:r>
            <w:r w:rsidRPr="00EE1281">
              <w:t>is selected, inspected for serviceability, fitted and tested (both out of water and in-water).</w:t>
            </w:r>
          </w:p>
          <w:p w:rsidR="00000000" w:rsidRPr="00EE1281" w:rsidP="00EE1281">
            <w:pPr>
              <w:pStyle w:val="List"/>
            </w:pPr>
            <w:r w:rsidRPr="00EE1281">
              <w:t>2.2</w:t>
            </w:r>
            <w:r w:rsidRPr="00EE1281">
              <w:tab/>
              <w:t xml:space="preserve">Dives are conducted using SSBA and </w:t>
            </w:r>
            <w:r w:rsidRPr="00EE1281">
              <w:rPr>
                <w:rStyle w:val="BoldandItalics"/>
              </w:rPr>
              <w:t>dive contingencies</w:t>
            </w:r>
            <w:r w:rsidRPr="00EE1281">
              <w:t xml:space="preserve"> are demonstrated.</w:t>
            </w:r>
          </w:p>
          <w:p w:rsidR="00000000" w:rsidRPr="00EE1281" w:rsidP="00EE1281">
            <w:pPr>
              <w:pStyle w:val="List"/>
            </w:pPr>
            <w:r w:rsidRPr="00EE1281">
              <w:t>2.3</w:t>
            </w:r>
            <w:r w:rsidRPr="00EE1281">
              <w:tab/>
              <w:t>SSBA</w:t>
            </w:r>
            <w:r w:rsidRPr="00EE1281">
              <w:t xml:space="preserve"> is de-serviced and defects are reported in accordance with organisational procedures.</w:t>
            </w:r>
          </w:p>
        </w:tc>
      </w:tr>
    </w:tbl>
    <w:p w:rsidR="00000000" w:rsidRPr="00EE1281" w:rsidP="00EE1281">
      <w:pPr>
        <w:pStyle w:val="BodyText"/>
      </w:pPr>
    </w:p>
    <w:p w:rsidR="00000000" w:rsidRPr="00EE1281" w:rsidP="00EE1281">
      <w:pPr>
        <w:pStyle w:val="AllowPageBreak"/>
      </w:pPr>
    </w:p>
    <w:p w:rsidR="00000000" w:rsidRPr="00EE1281" w:rsidP="00EE1281">
      <w:pPr>
        <w:pStyle w:val="Heading1"/>
      </w:pPr>
      <w:bookmarkStart w:id="9" w:name="O_518554"/>
      <w:bookmarkEnd w:id="9"/>
      <w:r w:rsidRPr="00EE1281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A821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281">
            <w:pPr>
              <w:pStyle w:val="BodyText"/>
              <w:rPr>
                <w:lang w:val="en-NZ"/>
              </w:rPr>
            </w:pPr>
            <w:r w:rsidRPr="00EE1281">
              <w:t>This describes the essential skills and knowledge and their level, required for this unit.</w:t>
            </w:r>
          </w:p>
        </w:tc>
      </w:tr>
      <w:tr w:rsidTr="00A821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281">
            <w:pPr>
              <w:pStyle w:val="BodyText"/>
              <w:rPr>
                <w:lang w:val="en-NZ"/>
              </w:rPr>
            </w:pPr>
            <w:r w:rsidRPr="00EE1281">
              <w:rPr>
                <w:rStyle w:val="SpecialBold"/>
              </w:rPr>
              <w:t>Required Skills</w:t>
            </w:r>
          </w:p>
        </w:tc>
      </w:tr>
      <w:tr w:rsidTr="00A821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281" w:rsidP="00EE1281">
            <w:pPr>
              <w:pStyle w:val="ListBullet"/>
            </w:pPr>
            <w:r w:rsidRPr="00EE1281">
              <w:t>conduct buddy breathing</w:t>
            </w:r>
          </w:p>
          <w:p w:rsidR="00000000" w:rsidRPr="00EE1281" w:rsidP="00EE1281">
            <w:pPr>
              <w:pStyle w:val="ListBullet"/>
            </w:pPr>
            <w:r w:rsidRPr="00EE1281">
              <w:t>conduct ditching drills</w:t>
            </w:r>
          </w:p>
          <w:p w:rsidR="00000000" w:rsidRPr="00EE1281" w:rsidP="00EE1281">
            <w:pPr>
              <w:pStyle w:val="ListBullet"/>
            </w:pPr>
            <w:r w:rsidRPr="00EE1281">
              <w:t>conduct lost buddy drills</w:t>
            </w:r>
          </w:p>
          <w:p w:rsidR="00000000" w:rsidRPr="00EE1281" w:rsidP="00EE1281">
            <w:pPr>
              <w:pStyle w:val="ListBullet"/>
            </w:pPr>
            <w:r w:rsidRPr="00EE1281">
              <w:t>conduct unconscious companion diver drills</w:t>
            </w:r>
          </w:p>
          <w:p w:rsidR="00000000" w:rsidRPr="00EE1281" w:rsidP="00EE1281">
            <w:pPr>
              <w:pStyle w:val="ListBullet"/>
            </w:pPr>
            <w:r w:rsidRPr="00EE1281">
              <w:t>fit and check SSBA</w:t>
            </w:r>
          </w:p>
          <w:p w:rsidR="00000000" w:rsidRPr="00EE1281" w:rsidP="00EE1281">
            <w:pPr>
              <w:pStyle w:val="ListBullet"/>
            </w:pPr>
            <w:r w:rsidRPr="00EE1281">
              <w:t>identify distress and illness in others at depth</w:t>
            </w:r>
          </w:p>
          <w:p w:rsidR="00000000" w:rsidRPr="00EE1281" w:rsidP="00EE1281">
            <w:pPr>
              <w:pStyle w:val="ListBullet"/>
            </w:pPr>
            <w:r w:rsidRPr="00EE1281">
              <w:t>inspect SSBA for serviceability and functionality</w:t>
            </w:r>
          </w:p>
          <w:p w:rsidR="00000000" w:rsidRPr="00EE1281" w:rsidP="00EE1281">
            <w:pPr>
              <w:pStyle w:val="ListBullet"/>
            </w:pPr>
            <w:r w:rsidRPr="00EE1281">
              <w:t>monitor SSBA equipmen</w:t>
            </w:r>
            <w:r w:rsidRPr="00EE1281">
              <w:t>t and gauges</w:t>
            </w:r>
          </w:p>
          <w:p w:rsidR="00000000" w:rsidRPr="00EE1281" w:rsidP="00EE1281">
            <w:pPr>
              <w:pStyle w:val="ListBullet"/>
            </w:pPr>
            <w:r w:rsidRPr="00EE1281">
              <w:t xml:space="preserve">recover and clear mask and mouthpiece </w:t>
            </w:r>
          </w:p>
          <w:p w:rsidR="00000000" w:rsidRPr="00EE1281" w:rsidP="00EE1281">
            <w:pPr>
              <w:pStyle w:val="ListBullet"/>
            </w:pPr>
            <w:r w:rsidRPr="00EE1281">
              <w:t>refurbish SSBA post-dive</w:t>
            </w:r>
          </w:p>
          <w:p w:rsidR="00000000" w:rsidP="00EE1281">
            <w:pPr>
              <w:pStyle w:val="ListBullet"/>
              <w:rPr>
                <w:lang w:val="en-NZ"/>
              </w:rPr>
            </w:pPr>
            <w:r w:rsidRPr="00EE1281">
              <w:t>switch from SSBA primary to the reserve air system</w:t>
            </w:r>
          </w:p>
        </w:tc>
      </w:tr>
      <w:tr w:rsidTr="00A821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281">
            <w:pPr>
              <w:pStyle w:val="BodyText"/>
              <w:rPr>
                <w:lang w:val="en-NZ"/>
              </w:rPr>
            </w:pPr>
            <w:r w:rsidRPr="00EE1281">
              <w:rPr>
                <w:rStyle w:val="SpecialBold"/>
              </w:rPr>
              <w:t>Required Knowledge</w:t>
            </w:r>
          </w:p>
        </w:tc>
      </w:tr>
      <w:tr w:rsidTr="00A821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281" w:rsidP="00EE1281">
            <w:pPr>
              <w:pStyle w:val="ListBullet"/>
            </w:pPr>
            <w:r w:rsidRPr="00EE1281">
              <w:t>dive physics</w:t>
            </w:r>
          </w:p>
          <w:p w:rsidR="00000000" w:rsidRPr="00EE1281" w:rsidP="00EE1281">
            <w:pPr>
              <w:pStyle w:val="ListBullet"/>
            </w:pPr>
            <w:r w:rsidRPr="00EE1281">
              <w:t>dive physiology and medicine</w:t>
            </w:r>
          </w:p>
          <w:p w:rsidR="00000000" w:rsidRPr="00EE1281" w:rsidP="00EE1281">
            <w:pPr>
              <w:pStyle w:val="ListBullet"/>
            </w:pPr>
            <w:r w:rsidRPr="00EE1281">
              <w:t>general occupational/diving safety awareness</w:t>
            </w:r>
          </w:p>
          <w:p w:rsidR="00000000" w:rsidRPr="00EE1281" w:rsidP="00EE1281">
            <w:pPr>
              <w:pStyle w:val="ListBullet"/>
            </w:pPr>
            <w:r w:rsidRPr="00EE1281">
              <w:t>hazards to the umbilical</w:t>
            </w:r>
          </w:p>
          <w:p w:rsidR="00000000" w:rsidRPr="00EE1281" w:rsidP="00EE1281">
            <w:pPr>
              <w:pStyle w:val="ListBullet"/>
            </w:pPr>
            <w:r w:rsidRPr="00EE1281">
              <w:t>marine animal threats</w:t>
            </w:r>
          </w:p>
          <w:p w:rsidR="00000000" w:rsidRPr="00EE1281" w:rsidP="00EE1281">
            <w:pPr>
              <w:pStyle w:val="ListBullet"/>
            </w:pPr>
            <w:r w:rsidRPr="00EE1281">
              <w:t>marine hazards</w:t>
            </w:r>
          </w:p>
          <w:p w:rsidR="00000000" w:rsidRPr="00EE1281" w:rsidP="00EE1281">
            <w:pPr>
              <w:pStyle w:val="ListBullet"/>
            </w:pPr>
            <w:r w:rsidRPr="00EE1281">
              <w:t>oceanography</w:t>
            </w:r>
          </w:p>
          <w:p w:rsidR="00000000" w:rsidRPr="00EE1281" w:rsidP="00EE1281">
            <w:pPr>
              <w:pStyle w:val="ListBullet"/>
            </w:pPr>
            <w:r w:rsidRPr="00EE1281">
              <w:t>relevant references and Australian Standards</w:t>
            </w:r>
          </w:p>
          <w:p w:rsidR="00000000" w:rsidRPr="00EE1281" w:rsidP="00EE1281">
            <w:pPr>
              <w:pStyle w:val="ListBullet"/>
            </w:pPr>
            <w:r w:rsidRPr="00EE1281">
              <w:t>safe operating ranges for air-supplies</w:t>
            </w:r>
          </w:p>
          <w:p w:rsidR="00000000" w:rsidRPr="00EE1281" w:rsidP="00EE1281">
            <w:pPr>
              <w:pStyle w:val="ListBullet"/>
            </w:pPr>
            <w:r w:rsidRPr="00EE1281">
              <w:t>SSBA dive equipment characteristics and limitations</w:t>
            </w:r>
          </w:p>
          <w:p w:rsidR="00000000" w:rsidRPr="00EE1281" w:rsidP="00EE1281">
            <w:pPr>
              <w:pStyle w:val="ListBullet"/>
            </w:pPr>
            <w:r w:rsidRPr="00EE1281">
              <w:t>surface supply panel characteristics and limitations</w:t>
            </w:r>
          </w:p>
        </w:tc>
      </w:tr>
    </w:tbl>
    <w:p w:rsidR="00000000" w:rsidRPr="00EE1281" w:rsidP="00EE1281">
      <w:pPr>
        <w:pStyle w:val="BodyText"/>
      </w:pPr>
    </w:p>
    <w:p w:rsidR="00000000" w:rsidRPr="00EE1281" w:rsidP="00EE1281">
      <w:pPr>
        <w:pStyle w:val="AllowPageBreak"/>
      </w:pPr>
    </w:p>
    <w:p w:rsidR="00000000" w:rsidRPr="00EE1281" w:rsidP="00EE1281">
      <w:pPr>
        <w:pStyle w:val="Heading1"/>
      </w:pPr>
      <w:bookmarkStart w:id="10" w:name="O_518553"/>
      <w:bookmarkEnd w:id="10"/>
      <w:r w:rsidRPr="00EE1281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821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281">
            <w:pPr>
              <w:pStyle w:val="BodyText"/>
              <w:rPr>
                <w:lang w:val="en-NZ"/>
              </w:rPr>
            </w:pPr>
            <w:r w:rsidRPr="00EE1281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281" w:rsidP="00EE1281">
            <w:pPr>
              <w:pStyle w:val="BodyText"/>
            </w:pPr>
            <w:r w:rsidRPr="00EE1281">
              <w:t>Assessment must confirm the ability to:</w:t>
            </w:r>
          </w:p>
          <w:p w:rsidR="00000000" w:rsidRPr="00EE1281" w:rsidP="00EE1281">
            <w:pPr>
              <w:pStyle w:val="ListBullet"/>
            </w:pPr>
            <w:r w:rsidRPr="00EE1281">
              <w:t>arrange for others to check equipme</w:t>
            </w:r>
            <w:r w:rsidRPr="00EE1281">
              <w:t>nt maintain equipment during the dive</w:t>
            </w:r>
          </w:p>
          <w:p w:rsidR="00000000" w:rsidRPr="00EE1281" w:rsidP="00EE1281">
            <w:pPr>
              <w:pStyle w:val="ListBullet"/>
            </w:pPr>
            <w:r w:rsidRPr="00EE1281">
              <w:t>conduct in</w:t>
            </w:r>
            <w:r w:rsidRPr="00EE1281">
              <w:noBreakHyphen/>
              <w:t>water checks</w:t>
            </w:r>
          </w:p>
          <w:p w:rsidR="00000000" w:rsidRPr="00EE1281" w:rsidP="00EE1281">
            <w:pPr>
              <w:pStyle w:val="ListBullet"/>
            </w:pPr>
            <w:r w:rsidRPr="00EE1281">
              <w:t>implement contingency and emergency drills including:</w:t>
            </w:r>
          </w:p>
          <w:p w:rsidR="00000000" w:rsidRPr="00EE1281" w:rsidP="00EE1281">
            <w:pPr>
              <w:pStyle w:val="ListBullet"/>
            </w:pPr>
            <w:r w:rsidRPr="00EE1281">
              <w:t xml:space="preserve">buddy breathing </w:t>
            </w:r>
          </w:p>
          <w:p w:rsidR="00000000" w:rsidRPr="00EE1281" w:rsidP="00EE1281">
            <w:pPr>
              <w:pStyle w:val="ListBullet"/>
            </w:pPr>
            <w:r w:rsidRPr="00EE1281">
              <w:t>ditching drills</w:t>
            </w:r>
          </w:p>
          <w:p w:rsidR="00000000" w:rsidRPr="00EE1281" w:rsidP="00EE1281">
            <w:pPr>
              <w:pStyle w:val="ListBullet"/>
            </w:pPr>
            <w:r w:rsidRPr="00EE1281">
              <w:t>unconscious companion diver drills</w:t>
            </w:r>
          </w:p>
          <w:p w:rsidR="00000000" w:rsidRPr="00EE1281" w:rsidP="00EE1281">
            <w:pPr>
              <w:pStyle w:val="ListBullet"/>
            </w:pPr>
            <w:r w:rsidRPr="00EE1281">
              <w:t>handle non</w:t>
            </w:r>
            <w:r w:rsidRPr="00EE1281">
              <w:noBreakHyphen/>
              <w:t>functional surface control panel items</w:t>
            </w:r>
          </w:p>
          <w:p w:rsidR="00000000" w:rsidRPr="00EE1281" w:rsidP="00EE1281">
            <w:pPr>
              <w:pStyle w:val="ListBullet"/>
            </w:pPr>
            <w:r w:rsidRPr="00EE1281">
              <w:t>handle non</w:t>
            </w:r>
            <w:r w:rsidRPr="00EE1281">
              <w:noBreakHyphen/>
            </w:r>
            <w:r w:rsidRPr="00EE1281">
              <w:t>functional equipment items</w:t>
            </w:r>
          </w:p>
          <w:p w:rsidR="00000000" w:rsidRPr="00EE1281" w:rsidP="00EE1281">
            <w:pPr>
              <w:pStyle w:val="ListBullet"/>
            </w:pPr>
            <w:r w:rsidRPr="00EE1281">
              <w:t>operate and maintain the surface control panel during the dive</w:t>
            </w:r>
          </w:p>
          <w:p w:rsidR="00000000" w:rsidRPr="00EE1281" w:rsidP="00EE1281">
            <w:pPr>
              <w:pStyle w:val="ListBullet"/>
            </w:pPr>
            <w:r w:rsidRPr="00EE1281">
              <w:t xml:space="preserve">prepare equipment for the dive </w:t>
            </w:r>
          </w:p>
          <w:p w:rsidR="00000000" w:rsidRPr="00EE1281" w:rsidP="00EE1281">
            <w:pPr>
              <w:pStyle w:val="ListBullet"/>
            </w:pPr>
            <w:r w:rsidRPr="00EE1281">
              <w:t>prepare the surface control panel for dive</w:t>
            </w:r>
          </w:p>
          <w:p w:rsidR="00000000" w:rsidRPr="00EE1281" w:rsidP="00EE1281">
            <w:pPr>
              <w:pStyle w:val="ListBullet"/>
            </w:pPr>
            <w:r w:rsidRPr="00EE1281">
              <w:t xml:space="preserve">recover and clear mask and mouthpiece </w:t>
            </w:r>
          </w:p>
          <w:p w:rsidR="00000000" w:rsidRPr="00EE1281" w:rsidP="00EE1281">
            <w:pPr>
              <w:pStyle w:val="ListBullet"/>
            </w:pPr>
            <w:r w:rsidRPr="00EE1281">
              <w:t>refurbish the surface control panel post</w:t>
            </w:r>
            <w:r w:rsidRPr="00EE1281">
              <w:noBreakHyphen/>
              <w:t>dive</w:t>
            </w:r>
          </w:p>
          <w:p w:rsidR="00000000" w:rsidRPr="00EE1281" w:rsidP="00EE1281">
            <w:pPr>
              <w:pStyle w:val="ListBullet"/>
            </w:pPr>
            <w:r w:rsidRPr="00EE1281">
              <w:t>refurb</w:t>
            </w:r>
            <w:r w:rsidRPr="00EE1281">
              <w:t>ish equipment post</w:t>
            </w:r>
            <w:r w:rsidRPr="00EE1281">
              <w:noBreakHyphen/>
              <w:t>dive</w:t>
            </w:r>
          </w:p>
          <w:p w:rsidR="00000000" w:rsidRPr="00EE1281" w:rsidP="00EE1281">
            <w:pPr>
              <w:pStyle w:val="ListBullet"/>
            </w:pPr>
            <w:r w:rsidRPr="00EE1281">
              <w:t>safely enter and exit the water appropriate to the launch platform, equipment and conditions</w:t>
            </w:r>
          </w:p>
          <w:p w:rsidR="00000000" w:rsidRPr="00EE1281" w:rsidP="00EE1281">
            <w:pPr>
              <w:pStyle w:val="ListBullet"/>
            </w:pPr>
            <w:r w:rsidRPr="00EE1281">
              <w:t>switch from primary to the reserve air system</w:t>
            </w:r>
          </w:p>
          <w:p w:rsidR="00000000" w:rsidRPr="00EE1281" w:rsidP="00EE1281">
            <w:pPr>
              <w:pStyle w:val="BodyText"/>
            </w:pPr>
            <w:r w:rsidRPr="00EE1281">
              <w:rPr>
                <w:rStyle w:val="SpecialBold"/>
              </w:rPr>
              <w:t>Consistency in performance</w:t>
            </w:r>
          </w:p>
          <w:p w:rsidR="00000000" w:rsidRPr="00EE1281" w:rsidP="00EE1281">
            <w:pPr>
              <w:pStyle w:val="BodyText"/>
            </w:pPr>
            <w:r w:rsidRPr="00EE1281">
              <w:t>Competency will be demonstrated over a minimum of 25 (ADAS Pt 2) d</w:t>
            </w:r>
            <w:r w:rsidRPr="00EE1281">
              <w:t>ives and through the operation of the surface supply panel on four separate occasions that includes the following requirements:</w:t>
            </w:r>
          </w:p>
          <w:p w:rsidR="00000000" w:rsidRPr="00EE1281" w:rsidP="00EE1281">
            <w:pPr>
              <w:pStyle w:val="ListBullet"/>
            </w:pPr>
            <w:r w:rsidRPr="00EE1281">
              <w:t>a range of surface and sub</w:t>
            </w:r>
            <w:r w:rsidRPr="00EE1281">
              <w:noBreakHyphen/>
              <w:t>surface hazards</w:t>
            </w:r>
          </w:p>
          <w:p w:rsidR="00000000" w:rsidRPr="00EE1281" w:rsidP="00EE1281">
            <w:pPr>
              <w:pStyle w:val="ListBullet"/>
            </w:pPr>
            <w:r w:rsidRPr="00EE1281">
              <w:t>current (0–2 knots)</w:t>
            </w:r>
          </w:p>
          <w:p w:rsidR="00000000" w:rsidRPr="00EE1281" w:rsidP="00EE1281">
            <w:pPr>
              <w:pStyle w:val="ListBullet"/>
            </w:pPr>
            <w:r w:rsidRPr="00EE1281">
              <w:t xml:space="preserve">day and night </w:t>
            </w:r>
          </w:p>
          <w:p w:rsidR="00000000" w:rsidRPr="00EE1281" w:rsidP="00EE1281">
            <w:pPr>
              <w:pStyle w:val="ListBullet"/>
            </w:pPr>
            <w:r w:rsidRPr="00EE1281">
              <w:t>oceans, seas, lakes and rivers</w:t>
            </w:r>
          </w:p>
          <w:p w:rsidR="00000000" w:rsidRPr="00EE1281" w:rsidP="00EE1281">
            <w:pPr>
              <w:pStyle w:val="ListBullet"/>
            </w:pPr>
            <w:r w:rsidRPr="00EE1281">
              <w:t>sub</w:t>
            </w:r>
            <w:r w:rsidRPr="00EE1281">
              <w:noBreakHyphen/>
              <w:t>surface condit</w:t>
            </w:r>
            <w:r w:rsidRPr="00EE1281">
              <w:t>ions:</w:t>
            </w:r>
          </w:p>
          <w:p w:rsidR="00000000" w:rsidRPr="00EE1281" w:rsidP="00EE1281">
            <w:pPr>
              <w:pStyle w:val="ListBullet"/>
            </w:pPr>
            <w:r w:rsidRPr="00EE1281">
              <w:t>temperature (0 degrees +)</w:t>
            </w:r>
          </w:p>
          <w:p w:rsidR="00000000" w:rsidRPr="00EE1281" w:rsidP="00EE1281">
            <w:pPr>
              <w:pStyle w:val="ListBullet"/>
            </w:pPr>
            <w:r w:rsidRPr="00EE1281">
              <w:t>visibility (0 metre +)</w:t>
            </w:r>
          </w:p>
          <w:p w:rsidR="00000000" w:rsidRPr="00EE1281" w:rsidP="00EE1281">
            <w:pPr>
              <w:pStyle w:val="BodyText"/>
            </w:pPr>
            <w:r w:rsidRPr="00EE1281">
              <w:t>Table 1 (below) outlines the minimum dives required by this Unit of Competency. At the time of printing, this contributed towards the achievement of an ADAS Pt 2 licence, however divers seeking ADAS li</w:t>
            </w:r>
            <w:r w:rsidRPr="00EE1281">
              <w:t>censing need to confirm details with ADAS.</w:t>
            </w:r>
          </w:p>
          <w:p w:rsidR="00000000" w:rsidRPr="00EE1281" w:rsidP="00EE1281">
            <w:pPr>
              <w:pStyle w:val="BodyText"/>
            </w:pPr>
            <w:r w:rsidRPr="00EE1281">
              <w:rPr>
                <w:rStyle w:val="SpecialBold"/>
              </w:rPr>
              <w:t>Table 1</w:t>
            </w:r>
          </w:p>
          <w:tbl>
            <w:tblPr>
              <w:tblW w:w="0" w:type="auto"/>
              <w:tblLayout w:type="fixed"/>
              <w:tblCellMar>
                <w:left w:w="62" w:type="dxa"/>
                <w:right w:w="62" w:type="dxa"/>
              </w:tblCellMar>
              <w:tblLook w:val="0000"/>
            </w:tblPr>
            <w:tblGrid>
              <w:gridCol w:w="1655"/>
              <w:gridCol w:w="913"/>
              <w:gridCol w:w="1084"/>
              <w:gridCol w:w="1712"/>
            </w:tblGrid>
            <w:tr w:rsidTr="00A821ED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1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RPr="00EE1281" w:rsidP="00EE1281">
                  <w:pPr>
                    <w:pStyle w:val="BodyText"/>
                  </w:pPr>
                  <w:r w:rsidRPr="00EE1281">
                    <w:rPr>
                      <w:rStyle w:val="SpecialBold"/>
                    </w:rPr>
                    <w:t>Condition</w:t>
                  </w:r>
                </w:p>
              </w:tc>
              <w:tc>
                <w:tcPr>
                  <w:tcW w:w="9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RPr="00EE1281" w:rsidP="00EE1281">
                  <w:pPr>
                    <w:pStyle w:val="BodyText"/>
                  </w:pPr>
                  <w:r w:rsidRPr="00EE1281">
                    <w:rPr>
                      <w:rStyle w:val="SpecialBold"/>
                    </w:rPr>
                    <w:t>No of Dives</w:t>
                  </w:r>
                </w:p>
              </w:tc>
              <w:tc>
                <w:tcPr>
                  <w:tcW w:w="10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RPr="00EE1281" w:rsidP="00EE1281">
                  <w:pPr>
                    <w:pStyle w:val="BodyText"/>
                  </w:pPr>
                  <w:r w:rsidRPr="00EE1281">
                    <w:rPr>
                      <w:rStyle w:val="SpecialBold"/>
                    </w:rPr>
                    <w:t>Bottom time</w:t>
                  </w:r>
                </w:p>
              </w:tc>
              <w:tc>
                <w:tcPr>
                  <w:tcW w:w="1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EE1281">
                  <w:pPr>
                    <w:pStyle w:val="BodyText"/>
                    <w:rPr>
                      <w:lang w:val="en-NZ"/>
                    </w:rPr>
                  </w:pPr>
                  <w:r w:rsidRPr="00EE1281">
                    <w:rPr>
                      <w:rStyle w:val="SpecialBold"/>
                    </w:rPr>
                    <w:t>Remarks</w:t>
                  </w:r>
                </w:p>
              </w:tc>
            </w:tr>
            <w:tr w:rsidTr="00A821ED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1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EE1281">
                  <w:pPr>
                    <w:pStyle w:val="BodyText"/>
                    <w:rPr>
                      <w:lang w:val="en-NZ"/>
                    </w:rPr>
                  </w:pPr>
                  <w:r w:rsidRPr="00EE1281">
                    <w:t>Between 0</w:t>
                  </w:r>
                  <w:r w:rsidRPr="00EE1281">
                    <w:noBreakHyphen/>
                    <w:t>30m</w:t>
                  </w:r>
                </w:p>
              </w:tc>
              <w:tc>
                <w:tcPr>
                  <w:tcW w:w="9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EE1281">
                  <w:pPr>
                    <w:pStyle w:val="BodyText"/>
                    <w:rPr>
                      <w:lang w:val="en-NZ"/>
                    </w:rPr>
                  </w:pPr>
                  <w:r w:rsidRPr="00EE1281">
                    <w:t>25</w:t>
                  </w:r>
                </w:p>
              </w:tc>
              <w:tc>
                <w:tcPr>
                  <w:tcW w:w="10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EE1281">
                  <w:pPr>
                    <w:pStyle w:val="BodyText"/>
                    <w:rPr>
                      <w:lang w:val="en-NZ"/>
                    </w:rPr>
                  </w:pPr>
                  <w:r w:rsidRPr="00EE1281">
                    <w:t>960</w:t>
                  </w:r>
                </w:p>
              </w:tc>
              <w:tc>
                <w:tcPr>
                  <w:tcW w:w="1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EE1281">
                  <w:pPr>
                    <w:pStyle w:val="BodyText"/>
                    <w:rPr>
                      <w:lang w:val="en-NZ"/>
                    </w:rPr>
                  </w:pPr>
                  <w:r w:rsidRPr="00EE1281">
                    <w:t xml:space="preserve">Represents total accrued – refer ADAS Pt 2 Unrestricted </w:t>
                  </w:r>
                </w:p>
              </w:tc>
            </w:tr>
            <w:tr w:rsidTr="00A821ED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5364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EE1281">
                  <w:pPr>
                    <w:pStyle w:val="BodyText"/>
                    <w:rPr>
                      <w:lang w:val="en-NZ"/>
                    </w:rPr>
                  </w:pPr>
                  <w:r w:rsidRPr="00EE1281">
                    <w:rPr>
                      <w:rStyle w:val="SpecialBold"/>
                    </w:rPr>
                    <w:t>Special Qualifiers</w:t>
                  </w:r>
                </w:p>
              </w:tc>
            </w:tr>
            <w:tr w:rsidTr="00A821ED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1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EE1281">
                  <w:pPr>
                    <w:pStyle w:val="BodyText"/>
                    <w:rPr>
                      <w:lang w:val="en-NZ"/>
                    </w:rPr>
                  </w:pPr>
                  <w:r w:rsidRPr="00EE1281">
                    <w:t>28</w:t>
                  </w:r>
                  <w:r w:rsidRPr="00EE1281">
                    <w:noBreakHyphen/>
                    <w:t>30 m dive</w:t>
                  </w:r>
                </w:p>
              </w:tc>
              <w:tc>
                <w:tcPr>
                  <w:tcW w:w="9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EE1281">
                  <w:pPr>
                    <w:pStyle w:val="BodyText"/>
                    <w:rPr>
                      <w:lang w:val="en-NZ"/>
                    </w:rPr>
                  </w:pPr>
                  <w:r w:rsidRPr="00EE1281">
                    <w:t>1</w:t>
                  </w:r>
                </w:p>
              </w:tc>
              <w:tc>
                <w:tcPr>
                  <w:tcW w:w="10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EE1281">
                  <w:pPr>
                    <w:pStyle w:val="BodyText"/>
                    <w:rPr>
                      <w:lang w:val="en-NZ"/>
                    </w:rPr>
                  </w:pPr>
                  <w:r w:rsidRPr="00EE1281">
                    <w:t>15</w:t>
                  </w:r>
                </w:p>
              </w:tc>
              <w:tc>
                <w:tcPr>
                  <w:tcW w:w="1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EE1281">
                  <w:pPr>
                    <w:pStyle w:val="BodyText"/>
                    <w:rPr>
                      <w:lang w:val="en-NZ"/>
                    </w:rPr>
                  </w:pPr>
                </w:p>
              </w:tc>
            </w:tr>
            <w:tr w:rsidTr="00A821ED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1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EE1281">
                  <w:pPr>
                    <w:pStyle w:val="BodyText"/>
                    <w:rPr>
                      <w:lang w:val="en-NZ"/>
                    </w:rPr>
                  </w:pPr>
                  <w:r w:rsidRPr="00EE1281">
                    <w:t xml:space="preserve">Zero visibility </w:t>
                  </w:r>
                </w:p>
              </w:tc>
              <w:tc>
                <w:tcPr>
                  <w:tcW w:w="9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EE1281">
                  <w:pPr>
                    <w:pStyle w:val="BodyText"/>
                    <w:rPr>
                      <w:lang w:val="en-NZ"/>
                    </w:rPr>
                  </w:pPr>
                  <w:r w:rsidRPr="00EE1281">
                    <w:t>1</w:t>
                  </w:r>
                </w:p>
              </w:tc>
              <w:tc>
                <w:tcPr>
                  <w:tcW w:w="10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EE1281">
                  <w:pPr>
                    <w:pStyle w:val="BodyText"/>
                    <w:rPr>
                      <w:lang w:val="en-NZ"/>
                    </w:rPr>
                  </w:pPr>
                  <w:r w:rsidRPr="00EE1281">
                    <w:t xml:space="preserve">20 </w:t>
                  </w:r>
                </w:p>
              </w:tc>
              <w:tc>
                <w:tcPr>
                  <w:tcW w:w="1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EE1281">
                  <w:pPr>
                    <w:pStyle w:val="BodyText"/>
                    <w:rPr>
                      <w:lang w:val="en-NZ"/>
                    </w:rPr>
                  </w:pPr>
                  <w:r w:rsidRPr="00EE1281">
                    <w:t>Depth: 2</w:t>
                  </w:r>
                  <w:r w:rsidRPr="00EE1281">
                    <w:noBreakHyphen/>
                    <w:t>9 m</w:t>
                  </w:r>
                </w:p>
              </w:tc>
            </w:tr>
            <w:tr w:rsidTr="00A821ED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1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EE1281">
                  <w:pPr>
                    <w:pStyle w:val="BodyText"/>
                    <w:rPr>
                      <w:lang w:val="en-NZ"/>
                    </w:rPr>
                  </w:pPr>
                  <w:r w:rsidRPr="00EE1281">
                    <w:t>Night (+30 mins sunset/sunrise)</w:t>
                  </w:r>
                </w:p>
              </w:tc>
              <w:tc>
                <w:tcPr>
                  <w:tcW w:w="9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EE1281">
                  <w:pPr>
                    <w:pStyle w:val="BodyText"/>
                    <w:rPr>
                      <w:lang w:val="en-NZ"/>
                    </w:rPr>
                  </w:pPr>
                  <w:r w:rsidRPr="00EE1281">
                    <w:t>1</w:t>
                  </w:r>
                </w:p>
              </w:tc>
              <w:tc>
                <w:tcPr>
                  <w:tcW w:w="10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EE1281">
                  <w:pPr>
                    <w:pStyle w:val="BodyText"/>
                    <w:rPr>
                      <w:lang w:val="en-NZ"/>
                    </w:rPr>
                  </w:pPr>
                  <w:r w:rsidRPr="00EE1281">
                    <w:t>20</w:t>
                  </w:r>
                </w:p>
              </w:tc>
              <w:tc>
                <w:tcPr>
                  <w:tcW w:w="1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EE1281">
                  <w:pPr>
                    <w:pStyle w:val="BodyText"/>
                    <w:rPr>
                      <w:lang w:val="en-NZ"/>
                    </w:rPr>
                  </w:pPr>
                  <w:r w:rsidRPr="00EE1281">
                    <w:t>Depth: 9 m</w:t>
                  </w:r>
                </w:p>
              </w:tc>
            </w:tr>
            <w:tr w:rsidTr="00A821ED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1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EE1281">
                  <w:pPr>
                    <w:pStyle w:val="BodyText"/>
                    <w:rPr>
                      <w:lang w:val="en-NZ"/>
                    </w:rPr>
                  </w:pPr>
                  <w:r w:rsidRPr="00EE1281">
                    <w:t>Other</w:t>
                  </w:r>
                </w:p>
              </w:tc>
              <w:tc>
                <w:tcPr>
                  <w:tcW w:w="9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EE1281">
                  <w:pPr>
                    <w:pStyle w:val="BodyText"/>
                    <w:rPr>
                      <w:lang w:val="en-NZ"/>
                    </w:rPr>
                  </w:pPr>
                  <w:r w:rsidRPr="00EE1281">
                    <w:t>6 x boat dives</w:t>
                  </w:r>
                </w:p>
              </w:tc>
              <w:tc>
                <w:tcPr>
                  <w:tcW w:w="10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EE1281">
                  <w:pPr>
                    <w:pStyle w:val="BodyText"/>
                    <w:rPr>
                      <w:lang w:val="en-NZ"/>
                    </w:rPr>
                  </w:pPr>
                  <w:r w:rsidRPr="00EE1281">
                    <w:t>6 x shore dives</w:t>
                  </w:r>
                </w:p>
              </w:tc>
              <w:tc>
                <w:tcPr>
                  <w:tcW w:w="1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RPr="00EE1281" w:rsidP="00EE1281">
                  <w:pPr>
                    <w:pStyle w:val="BodyText"/>
                  </w:pPr>
                  <w:r w:rsidRPr="00EE1281">
                    <w:t>6 x (sim) decom stops using lazy shot &amp; stage</w:t>
                  </w:r>
                </w:p>
              </w:tc>
            </w:tr>
          </w:tbl>
          <w:p w:rsidR="00000000" w:rsidRPr="00EE1281" w:rsidP="00EE1281">
            <w:pPr>
              <w:pStyle w:val="BodyText"/>
            </w:pPr>
          </w:p>
          <w:p w:rsidR="00000000" w:rsidRPr="00EE1281" w:rsidP="00EE1281">
            <w:pPr>
              <w:pStyle w:val="BodyText"/>
            </w:pPr>
            <w:r w:rsidRPr="00EE1281">
              <w:t>The tables below are not relevant to this Unit of Competency but at the time of printing, contributed towards the achievement of an ADAS Pt 3 licence (SSBA diving to 50 metres). Divers seeking Pt 3 licensing need to confirm details with ADAS.</w:t>
            </w:r>
          </w:p>
          <w:tbl>
            <w:tblPr>
              <w:tblW w:w="0" w:type="auto"/>
              <w:tblLayout w:type="fixed"/>
              <w:tblCellMar>
                <w:left w:w="62" w:type="dxa"/>
                <w:right w:w="62" w:type="dxa"/>
              </w:tblCellMar>
              <w:tblLook w:val="0000"/>
            </w:tblPr>
            <w:tblGrid>
              <w:gridCol w:w="960"/>
              <w:gridCol w:w="903"/>
              <w:gridCol w:w="1129"/>
              <w:gridCol w:w="1129"/>
              <w:gridCol w:w="1243"/>
            </w:tblGrid>
            <w:tr w:rsidTr="00A821ED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9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RPr="00EE1281" w:rsidP="00EE1281">
                  <w:pPr>
                    <w:pStyle w:val="BodyText"/>
                  </w:pPr>
                  <w:r w:rsidRPr="00EE1281">
                    <w:rPr>
                      <w:rStyle w:val="SpecialBold"/>
                    </w:rPr>
                    <w:t>Depth range</w:t>
                  </w:r>
                </w:p>
              </w:tc>
              <w:tc>
                <w:tcPr>
                  <w:tcW w:w="9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RPr="00EE1281" w:rsidP="00EE1281">
                  <w:pPr>
                    <w:pStyle w:val="BodyText"/>
                  </w:pPr>
                  <w:r w:rsidRPr="00EE1281">
                    <w:rPr>
                      <w:rStyle w:val="SpecialBold"/>
                    </w:rPr>
                    <w:t>T</w:t>
                  </w:r>
                  <w:r w:rsidRPr="00EE1281">
                    <w:rPr>
                      <w:rStyle w:val="SpecialBold"/>
                    </w:rPr>
                    <w:t>ype of dive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RPr="00EE1281" w:rsidP="00EE1281">
                  <w:pPr>
                    <w:pStyle w:val="BodyText"/>
                  </w:pPr>
                  <w:r w:rsidRPr="00EE1281">
                    <w:rPr>
                      <w:rStyle w:val="SpecialBold"/>
                    </w:rPr>
                    <w:t>Min No of dives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RPr="00EE1281" w:rsidP="00EE1281">
                  <w:pPr>
                    <w:pStyle w:val="BodyText"/>
                  </w:pPr>
                  <w:r w:rsidRPr="00EE1281">
                    <w:rPr>
                      <w:rStyle w:val="SpecialBold"/>
                    </w:rPr>
                    <w:t>Min time on bottom for dives - minutes</w:t>
                  </w:r>
                </w:p>
              </w:tc>
              <w:tc>
                <w:tcPr>
                  <w:tcW w:w="12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EE1281">
                  <w:pPr>
                    <w:pStyle w:val="BodyText"/>
                    <w:rPr>
                      <w:lang w:val="en-NZ"/>
                    </w:rPr>
                  </w:pPr>
                  <w:r w:rsidRPr="00EE1281">
                    <w:rPr>
                      <w:rStyle w:val="SpecialBold"/>
                    </w:rPr>
                    <w:t>Objective</w:t>
                  </w:r>
                </w:p>
              </w:tc>
            </w:tr>
            <w:tr w:rsidTr="00A821ED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9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EE1281">
                  <w:pPr>
                    <w:pStyle w:val="BodyText"/>
                    <w:rPr>
                      <w:lang w:val="en-NZ"/>
                    </w:rPr>
                  </w:pPr>
                  <w:r w:rsidRPr="00EE1281">
                    <w:t>9 metres</w:t>
                  </w:r>
                </w:p>
              </w:tc>
              <w:tc>
                <w:tcPr>
                  <w:tcW w:w="9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EE1281">
                  <w:pPr>
                    <w:pStyle w:val="BodyText"/>
                    <w:rPr>
                      <w:lang w:val="en-NZ"/>
                    </w:rPr>
                  </w:pPr>
                  <w:r w:rsidRPr="00EE1281">
                    <w:t>Training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EE1281">
                  <w:pPr>
                    <w:pStyle w:val="BodyText"/>
                    <w:rPr>
                      <w:lang w:val="en-NZ"/>
                    </w:rPr>
                  </w:pPr>
                  <w:r w:rsidRPr="00EE1281">
                    <w:t>1/</w:t>
                  </w:r>
                  <w:r w:rsidRPr="00EE1281">
                    <w:rPr>
                      <w:rStyle w:val="Subscript"/>
                    </w:rPr>
                    <w:t>1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EE1281">
                  <w:pPr>
                    <w:pStyle w:val="BodyText"/>
                    <w:rPr>
                      <w:lang w:val="en-NZ"/>
                    </w:rPr>
                  </w:pPr>
                  <w:r w:rsidRPr="00EE1281">
                    <w:t>30 min</w:t>
                  </w:r>
                </w:p>
              </w:tc>
              <w:tc>
                <w:tcPr>
                  <w:tcW w:w="12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EE1281">
                  <w:pPr>
                    <w:pStyle w:val="BodyText"/>
                    <w:rPr>
                      <w:lang w:val="en-NZ"/>
                    </w:rPr>
                  </w:pPr>
                  <w:r w:rsidRPr="00EE1281">
                    <w:t>SurD O</w:t>
                  </w:r>
                  <w:r w:rsidRPr="00EE1281">
                    <w:rPr>
                      <w:rStyle w:val="Subscript"/>
                    </w:rPr>
                    <w:t xml:space="preserve">2 </w:t>
                  </w:r>
                  <w:r w:rsidRPr="00EE1281">
                    <w:t>drill</w:t>
                  </w:r>
                </w:p>
              </w:tc>
            </w:tr>
            <w:tr w:rsidTr="00A821ED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9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EE1281">
                  <w:pPr>
                    <w:pStyle w:val="BodyText"/>
                    <w:rPr>
                      <w:lang w:val="en-NZ"/>
                    </w:rPr>
                  </w:pPr>
                  <w:r w:rsidRPr="00EE1281">
                    <w:t xml:space="preserve">15 – 21 m </w:t>
                  </w:r>
                </w:p>
              </w:tc>
              <w:tc>
                <w:tcPr>
                  <w:tcW w:w="9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EE1281">
                  <w:pPr>
                    <w:pStyle w:val="BodyText"/>
                    <w:rPr>
                      <w:lang w:val="en-NZ"/>
                    </w:rPr>
                  </w:pPr>
                  <w:r w:rsidRPr="00EE1281">
                    <w:t>Assessment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EE1281">
                  <w:pPr>
                    <w:pStyle w:val="BodyText"/>
                    <w:rPr>
                      <w:lang w:val="en-NZ"/>
                    </w:rPr>
                  </w:pPr>
                  <w:r w:rsidRPr="00EE1281">
                    <w:t>2/</w:t>
                  </w:r>
                  <w:r w:rsidRPr="00EE1281">
                    <w:rPr>
                      <w:rStyle w:val="Subscript"/>
                    </w:rPr>
                    <w:t>4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EE1281">
                  <w:pPr>
                    <w:pStyle w:val="BodyText"/>
                    <w:rPr>
                      <w:lang w:val="en-NZ"/>
                    </w:rPr>
                  </w:pPr>
                  <w:r w:rsidRPr="00EE1281">
                    <w:t>15 min</w:t>
                  </w:r>
                </w:p>
              </w:tc>
              <w:tc>
                <w:tcPr>
                  <w:tcW w:w="12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EE1281">
                  <w:pPr>
                    <w:pStyle w:val="BodyText"/>
                    <w:rPr>
                      <w:lang w:val="en-NZ"/>
                    </w:rPr>
                  </w:pPr>
                </w:p>
              </w:tc>
            </w:tr>
            <w:tr w:rsidTr="00A821ED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9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EE1281">
                  <w:pPr>
                    <w:pStyle w:val="BodyText"/>
                    <w:rPr>
                      <w:lang w:val="en-NZ"/>
                    </w:rPr>
                  </w:pPr>
                  <w:r w:rsidRPr="00EE1281">
                    <w:t>15 – 21 m</w:t>
                  </w:r>
                </w:p>
              </w:tc>
              <w:tc>
                <w:tcPr>
                  <w:tcW w:w="9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EE1281">
                  <w:pPr>
                    <w:pStyle w:val="BodyText"/>
                    <w:rPr>
                      <w:lang w:val="en-NZ"/>
                    </w:rPr>
                  </w:pPr>
                  <w:r w:rsidRPr="00EE1281">
                    <w:t>Assessment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EE1281">
                  <w:pPr>
                    <w:pStyle w:val="BodyText"/>
                    <w:rPr>
                      <w:lang w:val="en-NZ"/>
                    </w:rPr>
                  </w:pPr>
                  <w:r w:rsidRPr="00EE1281">
                    <w:t>2/</w:t>
                  </w:r>
                  <w:r w:rsidRPr="00EE1281">
                    <w:rPr>
                      <w:rStyle w:val="Subscript"/>
                    </w:rPr>
                    <w:t>6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EE1281">
                  <w:pPr>
                    <w:pStyle w:val="BodyText"/>
                    <w:rPr>
                      <w:lang w:val="en-NZ"/>
                    </w:rPr>
                  </w:pPr>
                  <w:r w:rsidRPr="00EE1281">
                    <w:t>25 min</w:t>
                  </w:r>
                </w:p>
              </w:tc>
              <w:tc>
                <w:tcPr>
                  <w:tcW w:w="12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EE1281">
                  <w:pPr>
                    <w:pStyle w:val="BodyText"/>
                    <w:rPr>
                      <w:lang w:val="en-NZ"/>
                    </w:rPr>
                  </w:pPr>
                </w:p>
              </w:tc>
            </w:tr>
            <w:tr w:rsidTr="00A821ED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9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EE1281">
                  <w:pPr>
                    <w:pStyle w:val="BodyText"/>
                    <w:rPr>
                      <w:lang w:val="en-NZ"/>
                    </w:rPr>
                  </w:pPr>
                  <w:r w:rsidRPr="00EE1281">
                    <w:t>28 – 30 m</w:t>
                  </w:r>
                </w:p>
              </w:tc>
              <w:tc>
                <w:tcPr>
                  <w:tcW w:w="9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EE1281">
                  <w:pPr>
                    <w:pStyle w:val="BodyText"/>
                    <w:rPr>
                      <w:lang w:val="en-NZ"/>
                    </w:rPr>
                  </w:pPr>
                  <w:r w:rsidRPr="00EE1281">
                    <w:t>Training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EE1281">
                  <w:pPr>
                    <w:pStyle w:val="BodyText"/>
                    <w:rPr>
                      <w:lang w:val="en-NZ"/>
                    </w:rPr>
                  </w:pPr>
                  <w:r w:rsidRPr="00EE1281">
                    <w:t>1/</w:t>
                  </w:r>
                  <w:r w:rsidRPr="00EE1281">
                    <w:rPr>
                      <w:rStyle w:val="Subscript"/>
                    </w:rPr>
                    <w:t xml:space="preserve">7 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EE1281">
                  <w:pPr>
                    <w:pStyle w:val="BodyText"/>
                    <w:rPr>
                      <w:lang w:val="en-NZ"/>
                    </w:rPr>
                  </w:pPr>
                  <w:r w:rsidRPr="00EE1281">
                    <w:t>20 min</w:t>
                  </w:r>
                </w:p>
              </w:tc>
              <w:tc>
                <w:tcPr>
                  <w:tcW w:w="12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EE1281">
                  <w:pPr>
                    <w:pStyle w:val="BodyText"/>
                    <w:rPr>
                      <w:lang w:val="en-NZ"/>
                    </w:rPr>
                  </w:pPr>
                  <w:r w:rsidRPr="00EE1281">
                    <w:t>Work task/ SurD O</w:t>
                  </w:r>
                  <w:r w:rsidRPr="00EE1281">
                    <w:rPr>
                      <w:rStyle w:val="Subscript"/>
                    </w:rPr>
                    <w:t xml:space="preserve">2 </w:t>
                  </w:r>
                  <w:r w:rsidRPr="00EE1281">
                    <w:t>drill</w:t>
                  </w:r>
                </w:p>
              </w:tc>
            </w:tr>
            <w:tr w:rsidTr="00A821ED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9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EE1281">
                  <w:pPr>
                    <w:pStyle w:val="BodyText"/>
                    <w:rPr>
                      <w:lang w:val="en-NZ"/>
                    </w:rPr>
                  </w:pPr>
                  <w:r w:rsidRPr="00EE1281">
                    <w:t>33 –</w:t>
                  </w:r>
                  <w:r w:rsidRPr="00EE1281">
                    <w:t xml:space="preserve"> 42 m</w:t>
                  </w:r>
                </w:p>
              </w:tc>
              <w:tc>
                <w:tcPr>
                  <w:tcW w:w="9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EE1281">
                  <w:pPr>
                    <w:pStyle w:val="BodyText"/>
                    <w:rPr>
                      <w:lang w:val="en-NZ"/>
                    </w:rPr>
                  </w:pPr>
                  <w:r w:rsidRPr="00EE1281">
                    <w:t xml:space="preserve">Training 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EE1281">
                  <w:pPr>
                    <w:pStyle w:val="BodyText"/>
                    <w:rPr>
                      <w:lang w:val="en-NZ"/>
                    </w:rPr>
                  </w:pPr>
                  <w:r w:rsidRPr="00EE1281">
                    <w:t>1/</w:t>
                  </w:r>
                  <w:r w:rsidRPr="00EE1281">
                    <w:rPr>
                      <w:rStyle w:val="Subscript"/>
                    </w:rPr>
                    <w:t>8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EE1281">
                  <w:pPr>
                    <w:pStyle w:val="BodyText"/>
                    <w:rPr>
                      <w:lang w:val="en-NZ"/>
                    </w:rPr>
                  </w:pPr>
                  <w:r w:rsidRPr="00EE1281">
                    <w:t>20 min</w:t>
                  </w:r>
                </w:p>
              </w:tc>
              <w:tc>
                <w:tcPr>
                  <w:tcW w:w="12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EE1281">
                  <w:pPr>
                    <w:pStyle w:val="BodyText"/>
                    <w:rPr>
                      <w:lang w:val="en-NZ"/>
                    </w:rPr>
                  </w:pPr>
                  <w:r w:rsidRPr="00EE1281">
                    <w:t>Work task/in</w:t>
                  </w:r>
                  <w:r w:rsidRPr="00EE1281">
                    <w:noBreakHyphen/>
                    <w:t>water decompression</w:t>
                  </w:r>
                </w:p>
              </w:tc>
            </w:tr>
            <w:tr w:rsidTr="00A821ED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9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EE1281">
                  <w:pPr>
                    <w:pStyle w:val="BodyText"/>
                    <w:rPr>
                      <w:lang w:val="en-NZ"/>
                    </w:rPr>
                  </w:pPr>
                  <w:r w:rsidRPr="00EE1281">
                    <w:t>33 – 42 m</w:t>
                  </w:r>
                </w:p>
              </w:tc>
              <w:tc>
                <w:tcPr>
                  <w:tcW w:w="9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EE1281">
                  <w:pPr>
                    <w:pStyle w:val="BodyText"/>
                    <w:rPr>
                      <w:lang w:val="en-NZ"/>
                    </w:rPr>
                  </w:pPr>
                  <w:r w:rsidRPr="00EE1281">
                    <w:t xml:space="preserve">Training 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EE1281">
                  <w:pPr>
                    <w:pStyle w:val="BodyText"/>
                    <w:rPr>
                      <w:lang w:val="en-NZ"/>
                    </w:rPr>
                  </w:pPr>
                  <w:r w:rsidRPr="00EE1281">
                    <w:t>1/</w:t>
                  </w:r>
                  <w:r w:rsidRPr="00EE1281">
                    <w:rPr>
                      <w:rStyle w:val="Subscript"/>
                    </w:rPr>
                    <w:t>9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EE1281">
                  <w:pPr>
                    <w:pStyle w:val="BodyText"/>
                    <w:rPr>
                      <w:lang w:val="en-NZ"/>
                    </w:rPr>
                  </w:pPr>
                  <w:r w:rsidRPr="00EE1281">
                    <w:t>20 min</w:t>
                  </w:r>
                </w:p>
              </w:tc>
              <w:tc>
                <w:tcPr>
                  <w:tcW w:w="12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EE1281">
                  <w:pPr>
                    <w:pStyle w:val="BodyText"/>
                    <w:rPr>
                      <w:lang w:val="en-NZ"/>
                    </w:rPr>
                  </w:pPr>
                  <w:r w:rsidRPr="00EE1281">
                    <w:t>Work task /SurD O</w:t>
                  </w:r>
                  <w:r w:rsidRPr="00EE1281">
                    <w:rPr>
                      <w:rStyle w:val="Subscript"/>
                    </w:rPr>
                    <w:t xml:space="preserve">2 </w:t>
                  </w:r>
                  <w:r w:rsidRPr="00EE1281">
                    <w:t>drill</w:t>
                  </w:r>
                </w:p>
              </w:tc>
            </w:tr>
            <w:tr w:rsidTr="00A821ED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9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EE1281">
                  <w:pPr>
                    <w:pStyle w:val="BodyText"/>
                    <w:rPr>
                      <w:lang w:val="en-NZ"/>
                    </w:rPr>
                  </w:pPr>
                  <w:r w:rsidRPr="00EE1281">
                    <w:t>33 – 42 m</w:t>
                  </w:r>
                </w:p>
              </w:tc>
              <w:tc>
                <w:tcPr>
                  <w:tcW w:w="9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EE1281">
                  <w:pPr>
                    <w:pStyle w:val="BodyText"/>
                    <w:rPr>
                      <w:lang w:val="en-NZ"/>
                    </w:rPr>
                  </w:pPr>
                  <w:r w:rsidRPr="00EE1281">
                    <w:t>Assessment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EE1281">
                  <w:pPr>
                    <w:pStyle w:val="BodyText"/>
                    <w:rPr>
                      <w:lang w:val="en-NZ"/>
                    </w:rPr>
                  </w:pPr>
                  <w:r w:rsidRPr="00EE1281">
                    <w:t>1/</w:t>
                  </w:r>
                  <w:r w:rsidRPr="00EE1281">
                    <w:rPr>
                      <w:rStyle w:val="Subscript"/>
                    </w:rPr>
                    <w:t>10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EE1281">
                  <w:pPr>
                    <w:pStyle w:val="BodyText"/>
                    <w:rPr>
                      <w:lang w:val="en-NZ"/>
                    </w:rPr>
                  </w:pPr>
                  <w:r w:rsidRPr="00EE1281">
                    <w:t>20 min</w:t>
                  </w:r>
                </w:p>
              </w:tc>
              <w:tc>
                <w:tcPr>
                  <w:tcW w:w="12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EE1281">
                  <w:pPr>
                    <w:pStyle w:val="BodyText"/>
                    <w:rPr>
                      <w:lang w:val="en-NZ"/>
                    </w:rPr>
                  </w:pPr>
                  <w:r w:rsidRPr="00EE1281">
                    <w:t>Work task/ SurD O</w:t>
                  </w:r>
                  <w:r w:rsidRPr="00EE1281">
                    <w:rPr>
                      <w:rStyle w:val="Subscript"/>
                    </w:rPr>
                    <w:t xml:space="preserve">2 </w:t>
                  </w:r>
                  <w:r w:rsidRPr="00EE1281">
                    <w:t>drill</w:t>
                  </w:r>
                </w:p>
              </w:tc>
            </w:tr>
            <w:tr w:rsidTr="00A821ED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9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EE1281">
                  <w:pPr>
                    <w:pStyle w:val="BodyText"/>
                    <w:rPr>
                      <w:lang w:val="en-NZ"/>
                    </w:rPr>
                  </w:pPr>
                  <w:r w:rsidRPr="00EE1281">
                    <w:t>42 – 50 m</w:t>
                  </w:r>
                </w:p>
              </w:tc>
              <w:tc>
                <w:tcPr>
                  <w:tcW w:w="9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EE1281">
                  <w:pPr>
                    <w:pStyle w:val="BodyText"/>
                    <w:rPr>
                      <w:lang w:val="en-NZ"/>
                    </w:rPr>
                  </w:pPr>
                  <w:r w:rsidRPr="00EE1281">
                    <w:t>Training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EE1281">
                  <w:pPr>
                    <w:pStyle w:val="BodyText"/>
                    <w:rPr>
                      <w:lang w:val="en-NZ"/>
                    </w:rPr>
                  </w:pPr>
                  <w:r w:rsidRPr="00EE1281">
                    <w:t>1/</w:t>
                  </w:r>
                  <w:r w:rsidRPr="00EE1281">
                    <w:rPr>
                      <w:rStyle w:val="Subscript"/>
                    </w:rPr>
                    <w:t>11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EE1281">
                  <w:pPr>
                    <w:pStyle w:val="BodyText"/>
                    <w:rPr>
                      <w:lang w:val="en-NZ"/>
                    </w:rPr>
                  </w:pPr>
                  <w:r w:rsidRPr="00EE1281">
                    <w:t>15</w:t>
                  </w:r>
                  <w:r w:rsidRPr="00EE1281">
                    <w:rPr>
                      <w:rStyle w:val="Subscript"/>
                    </w:rPr>
                    <w:t>min</w:t>
                  </w:r>
                </w:p>
              </w:tc>
              <w:tc>
                <w:tcPr>
                  <w:tcW w:w="12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EE1281">
                  <w:pPr>
                    <w:pStyle w:val="BodyText"/>
                    <w:rPr>
                      <w:lang w:val="en-NZ"/>
                    </w:rPr>
                  </w:pPr>
                  <w:r w:rsidRPr="00EE1281">
                    <w:t>Work task/ SurD O</w:t>
                  </w:r>
                  <w:r w:rsidRPr="00EE1281">
                    <w:rPr>
                      <w:rStyle w:val="Subscript"/>
                    </w:rPr>
                    <w:t xml:space="preserve">2 </w:t>
                  </w:r>
                  <w:r w:rsidRPr="00EE1281">
                    <w:t>drill</w:t>
                  </w:r>
                </w:p>
              </w:tc>
            </w:tr>
            <w:tr w:rsidTr="00A821ED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9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EE1281">
                  <w:pPr>
                    <w:pStyle w:val="BodyText"/>
                    <w:rPr>
                      <w:lang w:val="en-NZ"/>
                    </w:rPr>
                  </w:pPr>
                  <w:r w:rsidRPr="00EE1281">
                    <w:t>42 – 50 m</w:t>
                  </w:r>
                </w:p>
              </w:tc>
              <w:tc>
                <w:tcPr>
                  <w:tcW w:w="9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EE1281">
                  <w:pPr>
                    <w:pStyle w:val="BodyText"/>
                    <w:rPr>
                      <w:lang w:val="en-NZ"/>
                    </w:rPr>
                  </w:pPr>
                  <w:r w:rsidRPr="00EE1281">
                    <w:t>Assessment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EE1281">
                  <w:pPr>
                    <w:pStyle w:val="BodyText"/>
                    <w:rPr>
                      <w:lang w:val="en-NZ"/>
                    </w:rPr>
                  </w:pPr>
                  <w:r w:rsidRPr="00EE1281">
                    <w:t>1/</w:t>
                  </w:r>
                  <w:r w:rsidRPr="00EE1281">
                    <w:rPr>
                      <w:rStyle w:val="Subscript"/>
                    </w:rPr>
                    <w:t xml:space="preserve">12 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EE1281">
                  <w:pPr>
                    <w:pStyle w:val="BodyText"/>
                    <w:rPr>
                      <w:lang w:val="en-NZ"/>
                    </w:rPr>
                  </w:pPr>
                  <w:r w:rsidRPr="00EE1281">
                    <w:t>15</w:t>
                  </w:r>
                  <w:r w:rsidRPr="00EE1281">
                    <w:rPr>
                      <w:rStyle w:val="Subscript"/>
                    </w:rPr>
                    <w:t>min</w:t>
                  </w:r>
                </w:p>
              </w:tc>
              <w:tc>
                <w:tcPr>
                  <w:tcW w:w="12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EE1281">
                  <w:pPr>
                    <w:pStyle w:val="BodyText"/>
                    <w:rPr>
                      <w:lang w:val="en-NZ"/>
                    </w:rPr>
                  </w:pPr>
                  <w:r w:rsidRPr="00EE1281">
                    <w:t>Work task/ SurD O</w:t>
                  </w:r>
                  <w:r w:rsidRPr="00EE1281">
                    <w:rPr>
                      <w:rStyle w:val="Subscript"/>
                    </w:rPr>
                    <w:t xml:space="preserve">2 </w:t>
                  </w:r>
                  <w:r w:rsidRPr="00EE1281">
                    <w:t>drill</w:t>
                  </w:r>
                </w:p>
              </w:tc>
            </w:tr>
            <w:tr w:rsidTr="00A821ED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9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EE1281">
                  <w:pPr>
                    <w:pStyle w:val="BodyText"/>
                    <w:rPr>
                      <w:lang w:val="en-NZ"/>
                    </w:rPr>
                  </w:pPr>
                  <w:r w:rsidRPr="00EE1281">
                    <w:t>42 – 50 m</w:t>
                  </w:r>
                </w:p>
              </w:tc>
              <w:tc>
                <w:tcPr>
                  <w:tcW w:w="9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EE1281">
                  <w:pPr>
                    <w:pStyle w:val="BodyText"/>
                    <w:rPr>
                      <w:lang w:val="en-NZ"/>
                    </w:rPr>
                  </w:pPr>
                  <w:r w:rsidRPr="00EE1281">
                    <w:t>Assessment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EE1281">
                  <w:pPr>
                    <w:pStyle w:val="BodyText"/>
                    <w:rPr>
                      <w:lang w:val="en-NZ"/>
                    </w:rPr>
                  </w:pPr>
                  <w:r w:rsidRPr="00EE1281">
                    <w:t>1/</w:t>
                  </w:r>
                  <w:r w:rsidRPr="00EE1281">
                    <w:rPr>
                      <w:rStyle w:val="Subscript"/>
                    </w:rPr>
                    <w:t>13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EE1281">
                  <w:pPr>
                    <w:pStyle w:val="BodyText"/>
                    <w:rPr>
                      <w:lang w:val="en-NZ"/>
                    </w:rPr>
                  </w:pPr>
                  <w:r w:rsidRPr="00EE1281">
                    <w:t>10 min</w:t>
                  </w:r>
                </w:p>
              </w:tc>
              <w:tc>
                <w:tcPr>
                  <w:tcW w:w="12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RPr="00EE1281" w:rsidP="00EE1281">
                  <w:pPr>
                    <w:pStyle w:val="BodyText"/>
                  </w:pPr>
                  <w:r w:rsidRPr="00EE1281">
                    <w:t>Work task/in</w:t>
                  </w:r>
                  <w:r w:rsidRPr="00EE1281">
                    <w:noBreakHyphen/>
                    <w:t>water decompression drill</w:t>
                  </w:r>
                </w:p>
              </w:tc>
            </w:tr>
          </w:tbl>
          <w:p w:rsidR="00000000" w:rsidRPr="00EE1281" w:rsidP="00EE1281">
            <w:pPr>
              <w:pStyle w:val="BodyText"/>
            </w:pPr>
          </w:p>
          <w:p w:rsidR="00000000" w:rsidRPr="00EE1281" w:rsidP="00EE1281">
            <w:pPr>
              <w:pStyle w:val="BodyText"/>
            </w:pPr>
            <w:r w:rsidRPr="00EE1281">
              <w:t>In</w:t>
            </w:r>
            <w:r w:rsidRPr="00EE1281">
              <w:noBreakHyphen/>
              <w:t>water decompression drills in the above table are to be conducted as follows:</w:t>
            </w:r>
          </w:p>
          <w:p w:rsidR="00000000" w:rsidRPr="00EE1281" w:rsidP="00EE1281">
            <w:pPr>
              <w:pStyle w:val="ListBullet"/>
            </w:pPr>
            <w:r w:rsidRPr="00EE1281">
              <w:t>1 dive in the 33 to 42 metre depth range, remaining at the selected depth from the table below for at least the time in column 2 and conducting in water decompression for a simulated bottom time of at least that in column 3.</w:t>
            </w:r>
          </w:p>
          <w:tbl>
            <w:tblPr>
              <w:tblW w:w="0" w:type="auto"/>
              <w:tblLayout w:type="fixed"/>
              <w:tblCellMar>
                <w:left w:w="62" w:type="dxa"/>
                <w:right w:w="62" w:type="dxa"/>
              </w:tblCellMar>
              <w:tblLook w:val="0000"/>
            </w:tblPr>
            <w:tblGrid>
              <w:gridCol w:w="1788"/>
              <w:gridCol w:w="1788"/>
              <w:gridCol w:w="1788"/>
            </w:tblGrid>
            <w:tr w:rsidTr="00A821ED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17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EE1281">
                  <w:pPr>
                    <w:pStyle w:val="BodyText"/>
                    <w:rPr>
                      <w:lang w:val="en-NZ"/>
                    </w:rPr>
                  </w:pPr>
                  <w:r w:rsidRPr="00EE1281">
                    <w:t>1</w:t>
                  </w:r>
                </w:p>
              </w:tc>
              <w:tc>
                <w:tcPr>
                  <w:tcW w:w="17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EE1281">
                  <w:pPr>
                    <w:pStyle w:val="BodyText"/>
                    <w:rPr>
                      <w:lang w:val="en-NZ"/>
                    </w:rPr>
                  </w:pPr>
                  <w:r w:rsidRPr="00EE1281">
                    <w:t>2</w:t>
                  </w:r>
                </w:p>
              </w:tc>
              <w:tc>
                <w:tcPr>
                  <w:tcW w:w="17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EE1281">
                  <w:pPr>
                    <w:pStyle w:val="BodyText"/>
                    <w:rPr>
                      <w:lang w:val="en-NZ"/>
                    </w:rPr>
                  </w:pPr>
                  <w:r w:rsidRPr="00EE1281">
                    <w:t>3</w:t>
                  </w:r>
                </w:p>
              </w:tc>
            </w:tr>
            <w:tr w:rsidTr="00A821ED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17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EE1281">
                  <w:pPr>
                    <w:pStyle w:val="BodyText"/>
                    <w:rPr>
                      <w:lang w:val="en-NZ"/>
                    </w:rPr>
                  </w:pPr>
                  <w:r w:rsidRPr="00EE1281">
                    <w:t>Depth</w:t>
                  </w:r>
                </w:p>
              </w:tc>
              <w:tc>
                <w:tcPr>
                  <w:tcW w:w="17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EE1281">
                  <w:pPr>
                    <w:pStyle w:val="BodyText"/>
                    <w:rPr>
                      <w:lang w:val="en-NZ"/>
                    </w:rPr>
                  </w:pPr>
                  <w:r w:rsidRPr="00EE1281">
                    <w:t>Time at selected d</w:t>
                  </w:r>
                  <w:r w:rsidRPr="00EE1281">
                    <w:t>epth</w:t>
                  </w:r>
                </w:p>
              </w:tc>
              <w:tc>
                <w:tcPr>
                  <w:tcW w:w="17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EE1281">
                  <w:pPr>
                    <w:pStyle w:val="BodyText"/>
                    <w:rPr>
                      <w:lang w:val="en-NZ"/>
                    </w:rPr>
                  </w:pPr>
                  <w:r w:rsidRPr="00EE1281">
                    <w:t>Simulated in</w:t>
                  </w:r>
                  <w:r w:rsidRPr="00EE1281">
                    <w:noBreakHyphen/>
                    <w:t>water decompression for bottom time of:</w:t>
                  </w:r>
                </w:p>
              </w:tc>
            </w:tr>
            <w:tr w:rsidTr="00A821ED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17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EE1281">
                  <w:pPr>
                    <w:pStyle w:val="BodyText"/>
                    <w:rPr>
                      <w:lang w:val="en-NZ"/>
                    </w:rPr>
                  </w:pPr>
                  <w:r w:rsidRPr="00EE1281">
                    <w:t>metres</w:t>
                  </w:r>
                </w:p>
              </w:tc>
              <w:tc>
                <w:tcPr>
                  <w:tcW w:w="17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EE1281">
                  <w:pPr>
                    <w:pStyle w:val="BodyText"/>
                    <w:rPr>
                      <w:lang w:val="en-NZ"/>
                    </w:rPr>
                  </w:pPr>
                  <w:r w:rsidRPr="00EE1281">
                    <w:t>minutes</w:t>
                  </w:r>
                </w:p>
              </w:tc>
              <w:tc>
                <w:tcPr>
                  <w:tcW w:w="17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EE1281">
                  <w:pPr>
                    <w:pStyle w:val="BodyText"/>
                    <w:rPr>
                      <w:lang w:val="en-NZ"/>
                    </w:rPr>
                  </w:pPr>
                  <w:r w:rsidRPr="00EE1281">
                    <w:t>minutes</w:t>
                  </w:r>
                </w:p>
              </w:tc>
            </w:tr>
            <w:tr w:rsidTr="00A821ED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17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EE1281">
                  <w:pPr>
                    <w:pStyle w:val="BodyText"/>
                    <w:rPr>
                      <w:lang w:val="en-NZ"/>
                    </w:rPr>
                  </w:pPr>
                  <w:r w:rsidRPr="00EE1281">
                    <w:t>36</w:t>
                  </w:r>
                </w:p>
              </w:tc>
              <w:tc>
                <w:tcPr>
                  <w:tcW w:w="17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EE1281">
                  <w:pPr>
                    <w:pStyle w:val="BodyText"/>
                    <w:rPr>
                      <w:lang w:val="en-NZ"/>
                    </w:rPr>
                  </w:pPr>
                  <w:r w:rsidRPr="00EE1281">
                    <w:t>15</w:t>
                  </w:r>
                </w:p>
              </w:tc>
              <w:tc>
                <w:tcPr>
                  <w:tcW w:w="17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EE1281">
                  <w:pPr>
                    <w:pStyle w:val="BodyText"/>
                    <w:rPr>
                      <w:lang w:val="en-NZ"/>
                    </w:rPr>
                  </w:pPr>
                  <w:r w:rsidRPr="00EE1281">
                    <w:t>35</w:t>
                  </w:r>
                </w:p>
              </w:tc>
            </w:tr>
            <w:tr w:rsidTr="00A821ED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17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EE1281">
                  <w:pPr>
                    <w:pStyle w:val="BodyText"/>
                    <w:rPr>
                      <w:lang w:val="en-NZ"/>
                    </w:rPr>
                  </w:pPr>
                  <w:r w:rsidRPr="00EE1281">
                    <w:t>39</w:t>
                  </w:r>
                </w:p>
              </w:tc>
              <w:tc>
                <w:tcPr>
                  <w:tcW w:w="17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EE1281">
                  <w:pPr>
                    <w:pStyle w:val="BodyText"/>
                    <w:rPr>
                      <w:lang w:val="en-NZ"/>
                    </w:rPr>
                  </w:pPr>
                  <w:r w:rsidRPr="00EE1281">
                    <w:t>15</w:t>
                  </w:r>
                </w:p>
              </w:tc>
              <w:tc>
                <w:tcPr>
                  <w:tcW w:w="17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EE1281">
                  <w:pPr>
                    <w:pStyle w:val="BodyText"/>
                    <w:rPr>
                      <w:lang w:val="en-NZ"/>
                    </w:rPr>
                  </w:pPr>
                  <w:r w:rsidRPr="00EE1281">
                    <w:t>30</w:t>
                  </w:r>
                </w:p>
              </w:tc>
            </w:tr>
            <w:tr w:rsidTr="00A821ED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17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EE1281">
                  <w:pPr>
                    <w:pStyle w:val="BodyText"/>
                    <w:rPr>
                      <w:lang w:val="en-NZ"/>
                    </w:rPr>
                  </w:pPr>
                  <w:r w:rsidRPr="00EE1281">
                    <w:t>42</w:t>
                  </w:r>
                </w:p>
              </w:tc>
              <w:tc>
                <w:tcPr>
                  <w:tcW w:w="17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EE1281">
                  <w:pPr>
                    <w:pStyle w:val="BodyText"/>
                    <w:rPr>
                      <w:lang w:val="en-NZ"/>
                    </w:rPr>
                  </w:pPr>
                  <w:r w:rsidRPr="00EE1281">
                    <w:t>15</w:t>
                  </w:r>
                </w:p>
              </w:tc>
              <w:tc>
                <w:tcPr>
                  <w:tcW w:w="17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RPr="00EE1281" w:rsidP="00EE1281">
                  <w:pPr>
                    <w:pStyle w:val="BodyText"/>
                  </w:pPr>
                  <w:r w:rsidRPr="00EE1281">
                    <w:t>30</w:t>
                  </w:r>
                </w:p>
              </w:tc>
            </w:tr>
          </w:tbl>
          <w:p w:rsidR="00000000" w:rsidRPr="00EE1281" w:rsidP="00EE1281">
            <w:pPr>
              <w:pStyle w:val="BodyText"/>
            </w:pPr>
          </w:p>
          <w:p w:rsidR="00000000" w:rsidRPr="00EE1281" w:rsidP="00EE1281">
            <w:pPr>
              <w:pStyle w:val="ListBullet"/>
            </w:pPr>
            <w:r w:rsidRPr="00EE1281">
              <w:t xml:space="preserve">1 dive in the 42 to 50 metre depth range, remaining at the selected depth from the </w:t>
            </w:r>
            <w:r w:rsidRPr="00EE1281">
              <w:t>table below for at least the time in column 2 and conducting in water decompression for a simulated bottom time of at least that in column 3.</w:t>
            </w:r>
          </w:p>
          <w:tbl>
            <w:tblPr>
              <w:tblW w:w="0" w:type="auto"/>
              <w:tblLayout w:type="fixed"/>
              <w:tblCellMar>
                <w:left w:w="62" w:type="dxa"/>
                <w:right w:w="62" w:type="dxa"/>
              </w:tblCellMar>
              <w:tblLook w:val="0000"/>
            </w:tblPr>
            <w:tblGrid>
              <w:gridCol w:w="1788"/>
              <w:gridCol w:w="1788"/>
              <w:gridCol w:w="1788"/>
            </w:tblGrid>
            <w:tr w:rsidTr="00A821ED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17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EE1281">
                  <w:pPr>
                    <w:pStyle w:val="BodyText"/>
                    <w:rPr>
                      <w:lang w:val="en-NZ"/>
                    </w:rPr>
                  </w:pPr>
                  <w:r w:rsidRPr="00EE1281">
                    <w:t>1</w:t>
                  </w:r>
                </w:p>
              </w:tc>
              <w:tc>
                <w:tcPr>
                  <w:tcW w:w="17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EE1281">
                  <w:pPr>
                    <w:pStyle w:val="BodyText"/>
                    <w:rPr>
                      <w:lang w:val="en-NZ"/>
                    </w:rPr>
                  </w:pPr>
                  <w:r w:rsidRPr="00EE1281">
                    <w:t>2</w:t>
                  </w:r>
                </w:p>
              </w:tc>
              <w:tc>
                <w:tcPr>
                  <w:tcW w:w="17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EE1281">
                  <w:pPr>
                    <w:pStyle w:val="BodyText"/>
                    <w:rPr>
                      <w:lang w:val="en-NZ"/>
                    </w:rPr>
                  </w:pPr>
                  <w:r w:rsidRPr="00EE1281">
                    <w:t>3</w:t>
                  </w:r>
                </w:p>
              </w:tc>
            </w:tr>
            <w:tr w:rsidTr="00A821ED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17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EE1281">
                  <w:pPr>
                    <w:pStyle w:val="BodyText"/>
                    <w:rPr>
                      <w:lang w:val="en-NZ"/>
                    </w:rPr>
                  </w:pPr>
                  <w:r w:rsidRPr="00EE1281">
                    <w:t>Depth (metres)</w:t>
                  </w:r>
                </w:p>
              </w:tc>
              <w:tc>
                <w:tcPr>
                  <w:tcW w:w="17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EE1281">
                  <w:pPr>
                    <w:pStyle w:val="BodyText"/>
                    <w:rPr>
                      <w:lang w:val="en-NZ"/>
                    </w:rPr>
                  </w:pPr>
                  <w:r w:rsidRPr="00EE1281">
                    <w:t>Time at selected depth (minutes)</w:t>
                  </w:r>
                </w:p>
              </w:tc>
              <w:tc>
                <w:tcPr>
                  <w:tcW w:w="17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EE1281">
                  <w:pPr>
                    <w:pStyle w:val="BodyText"/>
                    <w:rPr>
                      <w:lang w:val="en-NZ"/>
                    </w:rPr>
                  </w:pPr>
                  <w:r w:rsidRPr="00EE1281">
                    <w:t>Simulated in</w:t>
                  </w:r>
                  <w:r w:rsidRPr="00EE1281">
                    <w:noBreakHyphen/>
                    <w:t>water decompression for bottom time of: (minut</w:t>
                  </w:r>
                  <w:r w:rsidRPr="00EE1281">
                    <w:t>es)</w:t>
                  </w:r>
                </w:p>
              </w:tc>
            </w:tr>
            <w:tr w:rsidTr="00A821ED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17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>
                  <w:pPr>
                    <w:pStyle w:val="BodyText"/>
                    <w:keepNext w:val="0"/>
                    <w:keepLines w:val="0"/>
                    <w:contextualSpacing w:val="0"/>
                    <w:rPr>
                      <w:rFonts w:ascii="Tahoma" w:hAnsi="Tahoma"/>
                      <w:color w:val="000000"/>
                      <w:sz w:val="20"/>
                      <w:lang w:val="en-NZ"/>
                    </w:rPr>
                  </w:pPr>
                </w:p>
              </w:tc>
              <w:tc>
                <w:tcPr>
                  <w:tcW w:w="17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>
                  <w:pPr>
                    <w:pStyle w:val="BodyText"/>
                    <w:keepNext w:val="0"/>
                    <w:keepLines w:val="0"/>
                    <w:contextualSpacing w:val="0"/>
                    <w:rPr>
                      <w:rFonts w:ascii="Tahoma" w:hAnsi="Tahoma"/>
                      <w:color w:val="000000"/>
                      <w:sz w:val="20"/>
                      <w:lang w:val="en-NZ"/>
                    </w:rPr>
                  </w:pPr>
                </w:p>
              </w:tc>
              <w:tc>
                <w:tcPr>
                  <w:tcW w:w="17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EE1281">
                  <w:pPr>
                    <w:pStyle w:val="BodyText"/>
                    <w:rPr>
                      <w:lang w:val="en-NZ"/>
                    </w:rPr>
                  </w:pPr>
                </w:p>
              </w:tc>
            </w:tr>
            <w:tr w:rsidTr="00A821ED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17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EE1281">
                  <w:pPr>
                    <w:pStyle w:val="BodyText"/>
                    <w:rPr>
                      <w:lang w:val="en-NZ"/>
                    </w:rPr>
                  </w:pPr>
                  <w:r w:rsidRPr="00EE1281">
                    <w:t>42</w:t>
                  </w:r>
                </w:p>
              </w:tc>
              <w:tc>
                <w:tcPr>
                  <w:tcW w:w="17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EE1281">
                  <w:pPr>
                    <w:pStyle w:val="BodyText"/>
                    <w:rPr>
                      <w:lang w:val="en-NZ"/>
                    </w:rPr>
                  </w:pPr>
                  <w:r w:rsidRPr="00EE1281">
                    <w:t>15</w:t>
                  </w:r>
                </w:p>
              </w:tc>
              <w:tc>
                <w:tcPr>
                  <w:tcW w:w="17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EE1281">
                  <w:pPr>
                    <w:pStyle w:val="BodyText"/>
                    <w:rPr>
                      <w:lang w:val="en-NZ"/>
                    </w:rPr>
                  </w:pPr>
                  <w:r w:rsidRPr="00EE1281">
                    <w:t>30</w:t>
                  </w:r>
                </w:p>
              </w:tc>
            </w:tr>
            <w:tr w:rsidTr="00A821ED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17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EE1281">
                  <w:pPr>
                    <w:pStyle w:val="BodyText"/>
                    <w:rPr>
                      <w:lang w:val="en-NZ"/>
                    </w:rPr>
                  </w:pPr>
                  <w:r w:rsidRPr="00EE1281">
                    <w:t>45</w:t>
                  </w:r>
                </w:p>
              </w:tc>
              <w:tc>
                <w:tcPr>
                  <w:tcW w:w="17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EE1281">
                  <w:pPr>
                    <w:pStyle w:val="BodyText"/>
                    <w:rPr>
                      <w:lang w:val="en-NZ"/>
                    </w:rPr>
                  </w:pPr>
                  <w:r w:rsidRPr="00EE1281">
                    <w:t>10</w:t>
                  </w:r>
                </w:p>
              </w:tc>
              <w:tc>
                <w:tcPr>
                  <w:tcW w:w="17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EE1281">
                  <w:pPr>
                    <w:pStyle w:val="BodyText"/>
                    <w:rPr>
                      <w:lang w:val="en-NZ"/>
                    </w:rPr>
                  </w:pPr>
                  <w:r w:rsidRPr="00EE1281">
                    <w:t>25</w:t>
                  </w:r>
                </w:p>
              </w:tc>
            </w:tr>
            <w:tr w:rsidTr="00A821ED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17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EE1281">
                  <w:pPr>
                    <w:pStyle w:val="BodyText"/>
                    <w:rPr>
                      <w:lang w:val="en-NZ"/>
                    </w:rPr>
                  </w:pPr>
                  <w:r w:rsidRPr="00EE1281">
                    <w:t>48</w:t>
                  </w:r>
                </w:p>
              </w:tc>
              <w:tc>
                <w:tcPr>
                  <w:tcW w:w="17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EE1281">
                  <w:pPr>
                    <w:pStyle w:val="BodyText"/>
                    <w:rPr>
                      <w:lang w:val="en-NZ"/>
                    </w:rPr>
                  </w:pPr>
                  <w:r w:rsidRPr="00EE1281">
                    <w:t>10</w:t>
                  </w:r>
                </w:p>
              </w:tc>
              <w:tc>
                <w:tcPr>
                  <w:tcW w:w="17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EE1281">
                  <w:pPr>
                    <w:pStyle w:val="BodyText"/>
                    <w:rPr>
                      <w:lang w:val="en-NZ"/>
                    </w:rPr>
                  </w:pPr>
                  <w:r w:rsidRPr="00EE1281">
                    <w:t>25</w:t>
                  </w:r>
                </w:p>
              </w:tc>
            </w:tr>
            <w:tr w:rsidTr="00A821ED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17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EE1281">
                  <w:pPr>
                    <w:pStyle w:val="BodyText"/>
                    <w:rPr>
                      <w:lang w:val="en-NZ"/>
                    </w:rPr>
                  </w:pPr>
                  <w:r w:rsidRPr="00EE1281">
                    <w:t>50</w:t>
                  </w:r>
                </w:p>
              </w:tc>
              <w:tc>
                <w:tcPr>
                  <w:tcW w:w="17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EE1281">
                  <w:pPr>
                    <w:pStyle w:val="BodyText"/>
                    <w:rPr>
                      <w:lang w:val="en-NZ"/>
                    </w:rPr>
                  </w:pPr>
                  <w:r w:rsidRPr="00EE1281">
                    <w:t>10</w:t>
                  </w:r>
                </w:p>
              </w:tc>
              <w:tc>
                <w:tcPr>
                  <w:tcW w:w="17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RPr="00EE1281" w:rsidP="00EE1281">
                  <w:pPr>
                    <w:pStyle w:val="BodyText"/>
                  </w:pPr>
                  <w:r w:rsidRPr="00EE1281">
                    <w:t>20</w:t>
                  </w:r>
                </w:p>
              </w:tc>
            </w:tr>
          </w:tbl>
          <w:p w:rsidR="00000000" w:rsidP="00EE1281">
            <w:pPr>
              <w:pStyle w:val="BodyText"/>
              <w:rPr>
                <w:lang w:val="en-NZ"/>
              </w:rPr>
            </w:pPr>
          </w:p>
        </w:tc>
      </w:tr>
      <w:tr w:rsidTr="00A821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281" w:rsidP="00EE1281">
            <w:pPr>
              <w:pStyle w:val="BodyText"/>
            </w:pPr>
            <w:r w:rsidRPr="00EE1281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281" w:rsidP="00EE1281">
            <w:pPr>
              <w:pStyle w:val="BodyText"/>
            </w:pPr>
            <w:r w:rsidRPr="00EE1281">
              <w:rPr>
                <w:rStyle w:val="SpecialBold"/>
              </w:rPr>
              <w:t>Context of assessment</w:t>
            </w:r>
          </w:p>
          <w:p w:rsidR="00000000" w:rsidRPr="00EE1281" w:rsidP="00EE1281">
            <w:pPr>
              <w:pStyle w:val="BodyText"/>
            </w:pPr>
            <w:r w:rsidRPr="00EE1281">
              <w:t>Competency will be assessed in the ocean for all practical assessments, supported by questioning on shore or aboard vessels.</w:t>
            </w:r>
          </w:p>
          <w:p w:rsidR="00000000" w:rsidRPr="00EE1281" w:rsidP="00EE1281">
            <w:pPr>
              <w:pStyle w:val="BodyText"/>
            </w:pPr>
            <w:r w:rsidRPr="00EE1281">
              <w:t>When practicable, assessment should relate to the diver’s vocational focus.</w:t>
            </w:r>
          </w:p>
          <w:p w:rsidR="00000000" w:rsidRPr="00EE1281" w:rsidP="00EE1281">
            <w:pPr>
              <w:pStyle w:val="BodyText"/>
            </w:pPr>
            <w:r w:rsidRPr="00EE1281">
              <w:rPr>
                <w:rStyle w:val="SpecialBold"/>
              </w:rPr>
              <w:t>Specific resources for assessment</w:t>
            </w:r>
          </w:p>
          <w:p w:rsidR="00000000" w:rsidRPr="00EE1281" w:rsidP="00EE1281">
            <w:pPr>
              <w:pStyle w:val="BodyText"/>
            </w:pPr>
            <w:r w:rsidRPr="00EE1281">
              <w:t>Access to complete range of SSBA diving, safety and accessory equipment.</w:t>
            </w:r>
          </w:p>
        </w:tc>
      </w:tr>
    </w:tbl>
    <w:p w:rsidR="00000000" w:rsidRPr="00EE1281" w:rsidP="00EE1281">
      <w:pPr>
        <w:pStyle w:val="BodyText"/>
      </w:pPr>
    </w:p>
    <w:p w:rsidR="00000000" w:rsidRPr="00EE1281" w:rsidP="00EE1281">
      <w:pPr>
        <w:pStyle w:val="AllowPageBreak"/>
      </w:pPr>
    </w:p>
    <w:p w:rsidR="00000000" w:rsidRPr="00EE1281" w:rsidP="00EE1281">
      <w:pPr>
        <w:pStyle w:val="Heading1"/>
      </w:pPr>
      <w:bookmarkStart w:id="11" w:name="O_518552"/>
      <w:bookmarkEnd w:id="11"/>
      <w:r w:rsidRPr="00EE1281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E12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281">
            <w:pPr>
              <w:pStyle w:val="BodyText"/>
              <w:rPr>
                <w:lang w:val="en-NZ"/>
              </w:rPr>
            </w:pPr>
            <w:r w:rsidRPr="00EE1281">
              <w:t xml:space="preserve">The Range Statement relates to the Unit of Competency as a whole. It allows for different work environments and situations that may affect performance. </w:t>
            </w:r>
            <w:r w:rsidRPr="00EE1281">
              <w:rPr>
                <w:rStyle w:val="BoldandItalics"/>
              </w:rPr>
              <w:t>Bold italicised</w:t>
            </w:r>
            <w:r w:rsidRPr="00EE1281">
              <w:t xml:space="preserve"> wording in the Performance Criteria is detailed below.</w:t>
            </w:r>
          </w:p>
        </w:tc>
      </w:tr>
      <w:tr w:rsidTr="00EE12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281">
            <w:pPr>
              <w:pStyle w:val="BodyText"/>
              <w:rPr>
                <w:lang w:val="en-NZ"/>
              </w:rPr>
            </w:pPr>
            <w:r w:rsidRPr="00EE1281">
              <w:rPr>
                <w:rStyle w:val="BoldandItalics"/>
              </w:rPr>
              <w:t xml:space="preserve">Open water environment </w:t>
            </w:r>
            <w:r w:rsidRPr="00EE1281">
              <w:t>may incl</w:t>
            </w:r>
            <w:r w:rsidRPr="00EE1281">
              <w:t>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281" w:rsidP="00EE1281">
            <w:pPr>
              <w:pStyle w:val="ListBullet"/>
            </w:pPr>
            <w:r w:rsidRPr="00EE1281">
              <w:t xml:space="preserve">day or night </w:t>
            </w:r>
          </w:p>
          <w:p w:rsidR="00000000" w:rsidRPr="00EE1281" w:rsidP="00EE1281">
            <w:pPr>
              <w:pStyle w:val="ListBullet"/>
            </w:pPr>
            <w:r w:rsidRPr="00EE1281">
              <w:t>oceans, seas, lakes and rivers</w:t>
            </w:r>
          </w:p>
          <w:p w:rsidR="00000000" w:rsidRPr="00EE1281" w:rsidP="00EE1281">
            <w:pPr>
              <w:pStyle w:val="ListBullet"/>
            </w:pPr>
            <w:r w:rsidRPr="00EE1281">
              <w:t>sub</w:t>
            </w:r>
            <w:r w:rsidRPr="00EE1281">
              <w:noBreakHyphen/>
              <w:t>surface conditions:</w:t>
            </w:r>
          </w:p>
          <w:p w:rsidR="00000000" w:rsidRPr="00EE1281" w:rsidP="00EE1281">
            <w:pPr>
              <w:pStyle w:val="ListBullet2"/>
            </w:pPr>
            <w:r w:rsidRPr="00EE1281">
              <w:t>current (0–2 knots)</w:t>
            </w:r>
          </w:p>
          <w:p w:rsidR="00000000" w:rsidRPr="00EE1281" w:rsidP="00EE1281">
            <w:pPr>
              <w:pStyle w:val="ListBullet2"/>
            </w:pPr>
            <w:r w:rsidRPr="00EE1281">
              <w:t>visibility (0 metre +)</w:t>
            </w:r>
          </w:p>
          <w:p w:rsidR="00000000" w:rsidRPr="00EE1281" w:rsidP="00EE1281">
            <w:pPr>
              <w:pStyle w:val="ListBullet2"/>
            </w:pPr>
            <w:r w:rsidRPr="00EE1281">
              <w:t>temperature (0 degrees +)</w:t>
            </w:r>
          </w:p>
          <w:p w:rsidR="00000000" w:rsidRPr="00EE1281" w:rsidP="00EE1281">
            <w:pPr>
              <w:pStyle w:val="ListBullet2"/>
            </w:pPr>
            <w:r w:rsidRPr="00EE1281">
              <w:t>surface and sub</w:t>
            </w:r>
            <w:r w:rsidRPr="00EE1281">
              <w:noBreakHyphen/>
              <w:t>surface hazards such as:</w:t>
            </w:r>
          </w:p>
          <w:p w:rsidR="00000000" w:rsidRPr="00EE1281" w:rsidP="00EE1281">
            <w:pPr>
              <w:pStyle w:val="ListBullet3"/>
            </w:pPr>
            <w:r w:rsidRPr="00EE1281">
              <w:t>anchor drop zones</w:t>
            </w:r>
          </w:p>
          <w:p w:rsidR="00000000" w:rsidRPr="00EE1281" w:rsidP="00EE1281">
            <w:pPr>
              <w:pStyle w:val="ListBullet3"/>
            </w:pPr>
            <w:r w:rsidRPr="00EE1281">
              <w:t>cathodic protection devices</w:t>
            </w:r>
          </w:p>
          <w:p w:rsidR="00000000" w:rsidRPr="00EE1281" w:rsidP="00EE1281">
            <w:pPr>
              <w:pStyle w:val="ListBullet3"/>
            </w:pPr>
            <w:r w:rsidRPr="00EE1281">
              <w:t>electrical cabling</w:t>
            </w:r>
          </w:p>
          <w:p w:rsidR="00000000" w:rsidRPr="00EE1281" w:rsidP="00EE1281">
            <w:pPr>
              <w:pStyle w:val="ListBullet3"/>
            </w:pPr>
            <w:r w:rsidRPr="00EE1281">
              <w:t>inlets and sonar/radio frequency hazards</w:t>
            </w:r>
          </w:p>
          <w:p w:rsidR="00000000" w:rsidRPr="00EE1281" w:rsidP="00EE1281">
            <w:pPr>
              <w:pStyle w:val="ListBullet3"/>
            </w:pPr>
            <w:r w:rsidRPr="00EE1281">
              <w:t xml:space="preserve">marine animals </w:t>
            </w:r>
          </w:p>
          <w:p w:rsidR="00000000" w:rsidRPr="00EE1281" w:rsidP="00EE1281">
            <w:pPr>
              <w:pStyle w:val="ListBullet3"/>
            </w:pPr>
            <w:r w:rsidRPr="00EE1281">
              <w:t>piers and jetties</w:t>
            </w:r>
          </w:p>
          <w:p w:rsidR="00000000" w:rsidRPr="00EE1281" w:rsidP="00EE1281">
            <w:pPr>
              <w:pStyle w:val="ListBullet3"/>
            </w:pPr>
            <w:r w:rsidRPr="00EE1281">
              <w:t>pipelines</w:t>
            </w:r>
          </w:p>
          <w:p w:rsidR="00000000" w:rsidRPr="00EE1281" w:rsidP="00EE1281">
            <w:pPr>
              <w:pStyle w:val="ListBullet3"/>
            </w:pPr>
            <w:r w:rsidRPr="00EE1281">
              <w:t>pollutants</w:t>
            </w:r>
          </w:p>
          <w:p w:rsidR="00000000" w:rsidRPr="00EE1281" w:rsidP="00EE1281">
            <w:pPr>
              <w:pStyle w:val="ListBullet3"/>
            </w:pPr>
            <w:r w:rsidRPr="00EE1281">
              <w:t>propellers/thrusters</w:t>
            </w:r>
          </w:p>
          <w:p w:rsidR="00000000" w:rsidRPr="00EE1281" w:rsidP="00EE1281">
            <w:pPr>
              <w:pStyle w:val="ListBullet2"/>
            </w:pPr>
            <w:r w:rsidRPr="00EE1281">
              <w:t>trapping hazards:</w:t>
            </w:r>
          </w:p>
          <w:p w:rsidR="00000000" w:rsidRPr="00EE1281" w:rsidP="00EE1281">
            <w:pPr>
              <w:pStyle w:val="ListBullet3"/>
            </w:pPr>
            <w:r w:rsidRPr="00EE1281">
              <w:t>beams</w:t>
            </w:r>
          </w:p>
          <w:p w:rsidR="00000000" w:rsidRPr="00EE1281" w:rsidP="00EE1281">
            <w:pPr>
              <w:pStyle w:val="ListBullet3"/>
            </w:pPr>
            <w:r w:rsidRPr="00EE1281">
              <w:t>culverts</w:t>
            </w:r>
          </w:p>
          <w:p w:rsidR="00000000" w:rsidRPr="00EE1281" w:rsidP="00EE1281">
            <w:pPr>
              <w:pStyle w:val="ListBullet3"/>
            </w:pPr>
            <w:r w:rsidRPr="00EE1281">
              <w:t>gates</w:t>
            </w:r>
          </w:p>
          <w:p w:rsidR="00000000" w:rsidRPr="00EE1281" w:rsidP="00EE1281">
            <w:pPr>
              <w:pStyle w:val="ListBullet3"/>
            </w:pPr>
            <w:r w:rsidRPr="00EE1281">
              <w:t>grottoes and caves</w:t>
            </w:r>
          </w:p>
          <w:p w:rsidR="00000000" w:rsidRPr="00EE1281" w:rsidP="00EE1281">
            <w:pPr>
              <w:pStyle w:val="ListBullet3"/>
            </w:pPr>
            <w:r w:rsidRPr="00EE1281">
              <w:t>intakes and out</w:t>
            </w:r>
            <w:r w:rsidRPr="00EE1281">
              <w:noBreakHyphen/>
              <w:t>falls</w:t>
            </w:r>
          </w:p>
          <w:p w:rsidR="00000000" w:rsidRPr="00EE1281" w:rsidP="00EE1281">
            <w:pPr>
              <w:pStyle w:val="ListBullet3"/>
            </w:pPr>
            <w:r w:rsidRPr="00EE1281">
              <w:t>nets</w:t>
            </w:r>
          </w:p>
          <w:p w:rsidR="00000000" w:rsidRPr="00EE1281" w:rsidP="00EE1281">
            <w:pPr>
              <w:pStyle w:val="ListBullet3"/>
            </w:pPr>
            <w:r w:rsidRPr="00EE1281">
              <w:t>safety, anchor and communications lines</w:t>
            </w:r>
          </w:p>
          <w:p w:rsidR="00000000" w:rsidRPr="00EE1281" w:rsidP="00EE1281">
            <w:pPr>
              <w:pStyle w:val="ListBullet3"/>
            </w:pPr>
            <w:r w:rsidRPr="00EE1281">
              <w:t>sewers</w:t>
            </w:r>
          </w:p>
          <w:p w:rsidR="00000000" w:rsidRPr="00EE1281" w:rsidP="00EE1281">
            <w:pPr>
              <w:pStyle w:val="ListBullet3"/>
            </w:pPr>
            <w:r w:rsidRPr="00EE1281">
              <w:t>submerged ships, vehicles and structures</w:t>
            </w:r>
          </w:p>
          <w:p w:rsidR="00000000" w:rsidRPr="00EE1281" w:rsidP="00EE1281">
            <w:pPr>
              <w:pStyle w:val="ListBullet3"/>
            </w:pPr>
            <w:r w:rsidRPr="00EE1281">
              <w:t>sluices</w:t>
            </w:r>
          </w:p>
          <w:p w:rsidR="00000000" w:rsidP="00EE1281">
            <w:pPr>
              <w:pStyle w:val="ListBullet"/>
              <w:rPr>
                <w:lang w:val="en-NZ"/>
              </w:rPr>
            </w:pPr>
            <w:r w:rsidRPr="00EE1281">
              <w:t>vessel rocking and associated movement</w:t>
            </w:r>
          </w:p>
        </w:tc>
      </w:tr>
      <w:tr w:rsidTr="00EE12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281">
            <w:pPr>
              <w:pStyle w:val="BodyText"/>
              <w:rPr>
                <w:lang w:val="en-NZ"/>
              </w:rPr>
            </w:pPr>
            <w:r w:rsidRPr="00EE1281">
              <w:rPr>
                <w:rStyle w:val="BoldandItalics"/>
              </w:rPr>
              <w:t xml:space="preserve">Associated equipment </w:t>
            </w:r>
            <w:r w:rsidRPr="00EE1281">
              <w:t>includes: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281" w:rsidP="00EE1281">
            <w:pPr>
              <w:pStyle w:val="ListBullet"/>
            </w:pPr>
            <w:r w:rsidRPr="00EE1281">
              <w:t>gauges</w:t>
            </w:r>
          </w:p>
          <w:p w:rsidR="00000000" w:rsidRPr="00EE1281" w:rsidP="00EE1281">
            <w:pPr>
              <w:pStyle w:val="ListBullet"/>
            </w:pPr>
            <w:r w:rsidRPr="00EE1281">
              <w:t>main and reserve air supplies</w:t>
            </w:r>
          </w:p>
          <w:p w:rsidR="00000000" w:rsidP="00EE1281">
            <w:pPr>
              <w:pStyle w:val="ListBullet"/>
              <w:rPr>
                <w:lang w:val="en-NZ"/>
              </w:rPr>
            </w:pPr>
            <w:r w:rsidRPr="00EE1281">
              <w:t>umbilicals</w:t>
            </w:r>
          </w:p>
        </w:tc>
      </w:tr>
      <w:tr w:rsidTr="00EE12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281">
            <w:pPr>
              <w:pStyle w:val="BodyText"/>
              <w:rPr>
                <w:lang w:val="en-NZ"/>
              </w:rPr>
            </w:pPr>
            <w:r w:rsidRPr="00EE1281">
              <w:rPr>
                <w:rStyle w:val="BoldandItalics"/>
              </w:rPr>
              <w:t xml:space="preserve">Operator level maintenance </w:t>
            </w:r>
            <w:r w:rsidRPr="00EE1281">
              <w:t>includes: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281" w:rsidP="00EE1281">
            <w:pPr>
              <w:pStyle w:val="ListBullet"/>
            </w:pPr>
            <w:r w:rsidRPr="00EE1281">
              <w:t>basic de</w:t>
            </w:r>
            <w:r w:rsidRPr="00EE1281">
              <w:noBreakHyphen/>
              <w:t>service</w:t>
            </w:r>
          </w:p>
          <w:p w:rsidR="00000000" w:rsidRPr="00EE1281" w:rsidP="00EE1281">
            <w:pPr>
              <w:pStyle w:val="ListBullet"/>
            </w:pPr>
            <w:r w:rsidRPr="00EE1281">
              <w:t>communications checks</w:t>
            </w:r>
          </w:p>
          <w:p w:rsidR="00000000" w:rsidRPr="00EE1281" w:rsidP="00EE1281">
            <w:pPr>
              <w:pStyle w:val="ListBullet"/>
            </w:pPr>
            <w:r w:rsidRPr="00EE1281">
              <w:t>depth monitoring</w:t>
            </w:r>
          </w:p>
          <w:p w:rsidR="00000000" w:rsidRPr="00EE1281" w:rsidP="00EE1281">
            <w:pPr>
              <w:pStyle w:val="ListBullet"/>
            </w:pPr>
            <w:r w:rsidRPr="00EE1281">
              <w:t>line pressure settings</w:t>
            </w:r>
          </w:p>
          <w:p w:rsidR="00000000" w:rsidP="00EE1281">
            <w:pPr>
              <w:pStyle w:val="ListBullet"/>
              <w:rPr>
                <w:lang w:val="en-NZ"/>
              </w:rPr>
            </w:pPr>
            <w:r w:rsidRPr="00EE1281">
              <w:t>primary and secondary air supplies</w:t>
            </w:r>
          </w:p>
        </w:tc>
      </w:tr>
      <w:tr w:rsidTr="00EE12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281">
            <w:pPr>
              <w:pStyle w:val="BodyText"/>
              <w:rPr>
                <w:lang w:val="en-NZ"/>
              </w:rPr>
            </w:pPr>
            <w:r w:rsidRPr="00EE1281">
              <w:rPr>
                <w:rStyle w:val="BoldandItalics"/>
              </w:rPr>
              <w:t xml:space="preserve">SSBA </w:t>
            </w:r>
            <w:r w:rsidRPr="00EE1281">
              <w:t>includes: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281" w:rsidP="00EE1281">
            <w:pPr>
              <w:pStyle w:val="ListBullet"/>
            </w:pPr>
            <w:r w:rsidRPr="00EE1281">
              <w:t>bail</w:t>
            </w:r>
            <w:r w:rsidRPr="00EE1281">
              <w:noBreakHyphen/>
              <w:t>out cylinder and assembly</w:t>
            </w:r>
          </w:p>
          <w:p w:rsidR="00000000" w:rsidRPr="00EE1281" w:rsidP="00EE1281">
            <w:pPr>
              <w:pStyle w:val="ListBullet"/>
            </w:pPr>
            <w:r w:rsidRPr="00EE1281">
              <w:t>facemask ensemble, either:</w:t>
            </w:r>
          </w:p>
          <w:p w:rsidR="00000000" w:rsidRPr="00EE1281" w:rsidP="00EE1281">
            <w:pPr>
              <w:pStyle w:val="ListBullet2"/>
            </w:pPr>
            <w:r w:rsidRPr="00EE1281">
              <w:t>full mask</w:t>
            </w:r>
          </w:p>
          <w:p w:rsidR="00000000" w:rsidRPr="00EE1281" w:rsidP="00EE1281">
            <w:pPr>
              <w:pStyle w:val="ListBullet2"/>
            </w:pPr>
            <w:r w:rsidRPr="00EE1281">
              <w:t>mouthpiece/half</w:t>
            </w:r>
            <w:r w:rsidRPr="00EE1281">
              <w:noBreakHyphen/>
              <w:t>mask</w:t>
            </w:r>
          </w:p>
          <w:p w:rsidR="00000000" w:rsidP="00EE1281">
            <w:pPr>
              <w:pStyle w:val="ListBullet2"/>
              <w:rPr>
                <w:lang w:val="en-NZ"/>
              </w:rPr>
            </w:pPr>
            <w:r w:rsidRPr="00EE1281">
              <w:t>umbilical</w:t>
            </w:r>
          </w:p>
        </w:tc>
      </w:tr>
      <w:tr w:rsidTr="00EE12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281">
            <w:pPr>
              <w:pStyle w:val="BodyText"/>
              <w:rPr>
                <w:lang w:val="en-NZ"/>
              </w:rPr>
            </w:pPr>
            <w:r w:rsidRPr="00EE1281">
              <w:rPr>
                <w:rStyle w:val="BoldandItalics"/>
              </w:rPr>
              <w:t xml:space="preserve">Dive contingencies </w:t>
            </w:r>
            <w:r w:rsidRPr="00EE1281">
              <w:t>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281" w:rsidP="00EE1281">
            <w:pPr>
              <w:pStyle w:val="ListBullet"/>
            </w:pPr>
            <w:r w:rsidRPr="00EE1281">
              <w:t>air supply stoppage</w:t>
            </w:r>
          </w:p>
          <w:p w:rsidR="00000000" w:rsidRPr="00EE1281" w:rsidP="00EE1281">
            <w:pPr>
              <w:pStyle w:val="ListBullet"/>
            </w:pPr>
            <w:r w:rsidRPr="00EE1281">
              <w:t>buddy breathing</w:t>
            </w:r>
          </w:p>
          <w:p w:rsidR="00000000" w:rsidRPr="00EE1281" w:rsidP="00EE1281">
            <w:pPr>
              <w:pStyle w:val="ListBullet"/>
            </w:pPr>
            <w:r w:rsidRPr="00EE1281">
              <w:t>companion diver</w:t>
            </w:r>
          </w:p>
          <w:p w:rsidR="00000000" w:rsidRPr="00EE1281" w:rsidP="00EE1281">
            <w:pPr>
              <w:pStyle w:val="ListBullet"/>
            </w:pPr>
            <w:r w:rsidRPr="00EE1281">
              <w:t>flooded mask/helmet</w:t>
            </w:r>
          </w:p>
          <w:p w:rsidR="00000000" w:rsidRPr="00EE1281" w:rsidP="00EE1281">
            <w:pPr>
              <w:pStyle w:val="ListBullet"/>
            </w:pPr>
            <w:r w:rsidRPr="00EE1281">
              <w:t>fouled surface supply</w:t>
            </w:r>
          </w:p>
          <w:p w:rsidR="00000000" w:rsidRPr="00EE1281" w:rsidP="00EE1281">
            <w:pPr>
              <w:pStyle w:val="ListBullet"/>
            </w:pPr>
            <w:r w:rsidRPr="00EE1281">
              <w:t>umbilical blockage/choking</w:t>
            </w:r>
          </w:p>
          <w:p w:rsidR="00000000" w:rsidRPr="00EE1281" w:rsidP="00EE1281">
            <w:pPr>
              <w:pStyle w:val="ListBullet"/>
            </w:pPr>
            <w:r w:rsidRPr="00EE1281">
              <w:t>umbilical rupture</w:t>
            </w:r>
          </w:p>
        </w:tc>
      </w:tr>
    </w:tbl>
    <w:p w:rsidR="00A821ED" w:rsidP="00EE1281">
      <w:pPr>
        <w:pStyle w:val="BodyText"/>
      </w:pPr>
    </w:p>
    <w:p w:rsidR="00A821ED" w:rsidP="00EE1281">
      <w:pPr>
        <w:pStyle w:val="BodyText"/>
      </w:pPr>
    </w:p>
    <w:p w:rsidR="00000000" w:rsidRPr="00EE1281" w:rsidP="00EE1281">
      <w:pPr>
        <w:pStyle w:val="Heading1"/>
      </w:pPr>
      <w:bookmarkStart w:id="12" w:name="O_518551"/>
      <w:bookmarkEnd w:id="12"/>
      <w:r w:rsidRPr="00EE1281">
        <w:t>Unit Sector(s)</w:t>
      </w:r>
    </w:p>
    <w:p w:rsidR="00000000" w:rsidRPr="00EE1281" w:rsidP="00EE1281">
      <w:pPr>
        <w:pStyle w:val="BodyText"/>
      </w:pPr>
      <w:r w:rsidRPr="00EE1281">
        <w:t>Not applicable.</w:t>
      </w:r>
    </w:p>
    <w:p w:rsidR="00000000" w:rsidRPr="00EE1281" w:rsidP="00EE1281"/>
    <w:sectPr w:rsidSect="00EE128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2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281" w:rsidRPr="00A821ED" w:rsidP="00A821ED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2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1ED" w:rsidP="00EE12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A821ED" w:rsidP="00EE12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A821ED" w:rsidP="00EE12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2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281" w:rsidRPr="00A821ED" w:rsidP="00A821E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2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1ED" w:rsidRPr="002D2AF8" w:rsidP="00EE12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DEFDV004B Dive using surface-supplied breathing apparatus in open water to 30 metres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A821ED" w:rsidP="00EE12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E38AC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0F45F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49A69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12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12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12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12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12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12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12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12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12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12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12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1281"/>
  </w:style>
  <w:style w:type="character" w:customStyle="1" w:styleId="Heading1Char">
    <w:name w:val="Heading 1 Char"/>
    <w:basedOn w:val="DefaultParagraphFont"/>
    <w:link w:val="Heading1"/>
    <w:rsid w:val="00EE12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128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128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E128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E1281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E1281"/>
    <w:rPr>
      <w:b/>
      <w:spacing w:val="0"/>
    </w:rPr>
  </w:style>
  <w:style w:type="paragraph" w:styleId="ListBullet2">
    <w:name w:val="List Bullet 2"/>
    <w:basedOn w:val="List2"/>
    <w:rsid w:val="00EE1281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E12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12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E128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Subscript">
    <w:name w:val="Subscript"/>
    <w:basedOn w:val="DefaultParagraphFont"/>
    <w:rsid w:val="00EE1281"/>
    <w:rPr>
      <w:sz w:val="16"/>
      <w:vertAlign w:val="subscript"/>
    </w:rPr>
  </w:style>
  <w:style w:type="character" w:customStyle="1" w:styleId="BoldandItalics">
    <w:name w:val="Bold and Italics"/>
    <w:qFormat/>
    <w:rsid w:val="00EE1281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EE12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12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12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12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12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12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12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12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12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12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12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12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12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12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12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12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12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128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E12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E12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12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12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E12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12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12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12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12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12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12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12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12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E1281"/>
    <w:rPr>
      <w:i/>
    </w:rPr>
  </w:style>
  <w:style w:type="paragraph" w:styleId="Caption">
    <w:name w:val="caption"/>
    <w:basedOn w:val="BodyText"/>
    <w:next w:val="Normal"/>
    <w:qFormat/>
    <w:rsid w:val="00EE12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12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12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1281"/>
  </w:style>
  <w:style w:type="paragraph" w:styleId="TableofFigures">
    <w:name w:val="table of figures"/>
    <w:basedOn w:val="Normal"/>
    <w:next w:val="Normal"/>
    <w:semiHidden/>
    <w:rsid w:val="00EE12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1281"/>
    <w:pPr>
      <w:numPr>
        <w:numId w:val="12"/>
      </w:numPr>
    </w:pPr>
  </w:style>
  <w:style w:type="character" w:customStyle="1" w:styleId="WingdingSymbols">
    <w:name w:val="Wingding Symbols"/>
    <w:rsid w:val="00EE1281"/>
    <w:rPr>
      <w:rFonts w:ascii="Wingdings" w:hAnsi="Wingdings"/>
    </w:rPr>
  </w:style>
  <w:style w:type="paragraph" w:customStyle="1" w:styleId="TableHeading">
    <w:name w:val="Table Heading"/>
    <w:basedOn w:val="HeadingBase"/>
    <w:rsid w:val="00EE12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1281"/>
    <w:rPr>
      <w:color w:val="0033CC"/>
      <w:u w:val="none"/>
    </w:rPr>
  </w:style>
  <w:style w:type="paragraph" w:customStyle="1" w:styleId="BodyTextRight">
    <w:name w:val="Body Text Right"/>
    <w:basedOn w:val="BodyText"/>
    <w:rsid w:val="00EE12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12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128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12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12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12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1281"/>
    <w:rPr>
      <w:sz w:val="32"/>
    </w:rPr>
  </w:style>
  <w:style w:type="paragraph" w:customStyle="1" w:styleId="HeadingProcedure">
    <w:name w:val="Heading Procedure"/>
    <w:basedOn w:val="HeadingBase"/>
    <w:next w:val="Normal"/>
    <w:rsid w:val="00EE12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1281"/>
    <w:pPr>
      <w:spacing w:before="60" w:after="60"/>
    </w:pPr>
  </w:style>
  <w:style w:type="paragraph" w:styleId="ListContinue">
    <w:name w:val="List Continue"/>
    <w:basedOn w:val="List"/>
    <w:rsid w:val="00EE1281"/>
    <w:pPr>
      <w:ind w:firstLine="0"/>
    </w:pPr>
  </w:style>
  <w:style w:type="paragraph" w:customStyle="1" w:styleId="ListNote">
    <w:name w:val="List Note"/>
    <w:basedOn w:val="List"/>
    <w:rsid w:val="00EE12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12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12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1281"/>
    <w:rPr>
      <w:rFonts w:ascii="Courier New" w:hAnsi="Courier New"/>
    </w:rPr>
  </w:style>
  <w:style w:type="paragraph" w:customStyle="1" w:styleId="NoteBullet">
    <w:name w:val="Note Bullet"/>
    <w:basedOn w:val="Note"/>
    <w:rsid w:val="00EE12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12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12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12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1281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EE12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12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1281"/>
    <w:rPr>
      <w:b/>
      <w:smallCaps/>
    </w:rPr>
  </w:style>
  <w:style w:type="paragraph" w:customStyle="1" w:styleId="TableListNumber">
    <w:name w:val="Table List Number"/>
    <w:basedOn w:val="ListNumber"/>
    <w:rsid w:val="00EE12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12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1281"/>
    <w:pPr>
      <w:numPr>
        <w:numId w:val="10"/>
      </w:numPr>
    </w:pPr>
  </w:style>
  <w:style w:type="paragraph" w:customStyle="1" w:styleId="ListAlpha2">
    <w:name w:val="List Alpha 2"/>
    <w:basedOn w:val="List2"/>
    <w:rsid w:val="00EE1281"/>
    <w:pPr>
      <w:numPr>
        <w:numId w:val="9"/>
      </w:numPr>
    </w:pPr>
  </w:style>
  <w:style w:type="paragraph" w:styleId="List2">
    <w:name w:val="List 2"/>
    <w:basedOn w:val="BodyText"/>
    <w:rsid w:val="00EE12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12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12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128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E1281"/>
    <w:pPr>
      <w:numPr>
        <w:numId w:val="4"/>
      </w:numPr>
    </w:pPr>
  </w:style>
  <w:style w:type="paragraph" w:styleId="ListBullet5">
    <w:name w:val="List Bullet 5"/>
    <w:basedOn w:val="List5"/>
    <w:rsid w:val="00EE1281"/>
    <w:pPr>
      <w:numPr>
        <w:numId w:val="5"/>
      </w:numPr>
    </w:pPr>
  </w:style>
  <w:style w:type="paragraph" w:styleId="ListContinue2">
    <w:name w:val="List Continue 2"/>
    <w:basedOn w:val="List2"/>
    <w:rsid w:val="00EE1281"/>
    <w:pPr>
      <w:ind w:firstLine="0"/>
    </w:pPr>
  </w:style>
  <w:style w:type="paragraph" w:styleId="ListContinue3">
    <w:name w:val="List Continue 3"/>
    <w:basedOn w:val="List3"/>
    <w:rsid w:val="00EE1281"/>
    <w:pPr>
      <w:ind w:left="1021" w:firstLine="0"/>
    </w:pPr>
  </w:style>
  <w:style w:type="paragraph" w:styleId="ListContinue4">
    <w:name w:val="List Continue 4"/>
    <w:basedOn w:val="List4"/>
    <w:rsid w:val="00EE1281"/>
    <w:pPr>
      <w:ind w:firstLine="0"/>
    </w:pPr>
  </w:style>
  <w:style w:type="paragraph" w:styleId="ListContinue5">
    <w:name w:val="List Continue 5"/>
    <w:basedOn w:val="List5"/>
    <w:rsid w:val="00EE1281"/>
    <w:pPr>
      <w:ind w:firstLine="0"/>
    </w:pPr>
  </w:style>
  <w:style w:type="paragraph" w:styleId="ListNumber3">
    <w:name w:val="List Number 3"/>
    <w:basedOn w:val="List3"/>
    <w:rsid w:val="00EE1281"/>
    <w:pPr>
      <w:numPr>
        <w:numId w:val="6"/>
      </w:numPr>
    </w:pPr>
  </w:style>
  <w:style w:type="paragraph" w:styleId="ListNumber4">
    <w:name w:val="List Number 4"/>
    <w:basedOn w:val="List4"/>
    <w:rsid w:val="00EE1281"/>
    <w:pPr>
      <w:numPr>
        <w:numId w:val="7"/>
      </w:numPr>
    </w:pPr>
  </w:style>
  <w:style w:type="paragraph" w:styleId="ListNumber5">
    <w:name w:val="List Number 5"/>
    <w:basedOn w:val="List5"/>
    <w:rsid w:val="00EE1281"/>
    <w:pPr>
      <w:numPr>
        <w:numId w:val="8"/>
      </w:numPr>
    </w:pPr>
  </w:style>
  <w:style w:type="paragraph" w:styleId="BlockText">
    <w:name w:val="Block Text"/>
    <w:basedOn w:val="Normal"/>
    <w:rsid w:val="00EE1281"/>
    <w:pPr>
      <w:spacing w:after="120"/>
      <w:ind w:left="1440" w:right="1440"/>
    </w:pPr>
  </w:style>
  <w:style w:type="character" w:customStyle="1" w:styleId="Superscript">
    <w:name w:val="Superscript"/>
    <w:basedOn w:val="DefaultParagraphFont"/>
    <w:rsid w:val="00EE1281"/>
    <w:rPr>
      <w:sz w:val="16"/>
      <w:vertAlign w:val="superscript"/>
    </w:rPr>
  </w:style>
  <w:style w:type="character" w:customStyle="1" w:styleId="Symbols">
    <w:name w:val="Symbols"/>
    <w:basedOn w:val="DefaultParagraphFont"/>
    <w:rsid w:val="00EE1281"/>
    <w:rPr>
      <w:rFonts w:ascii="Symbol" w:hAnsi="Symbol"/>
    </w:rPr>
  </w:style>
  <w:style w:type="character" w:customStyle="1" w:styleId="MenuOptions">
    <w:name w:val="Menu Options"/>
    <w:basedOn w:val="DefaultParagraphFont"/>
    <w:rsid w:val="00EE12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1281"/>
    <w:rPr>
      <w:b/>
    </w:rPr>
  </w:style>
  <w:style w:type="character" w:customStyle="1" w:styleId="Underlined">
    <w:name w:val="Underlined"/>
    <w:basedOn w:val="DefaultParagraphFont"/>
    <w:rsid w:val="00EE1281"/>
    <w:rPr>
      <w:u w:val="single"/>
    </w:rPr>
  </w:style>
  <w:style w:type="paragraph" w:customStyle="1" w:styleId="TableBodyTextRight">
    <w:name w:val="Table Body Text Right"/>
    <w:basedOn w:val="TableBodyText"/>
    <w:rsid w:val="00EE12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1281"/>
    <w:rPr>
      <w:sz w:val="18"/>
    </w:rPr>
  </w:style>
  <w:style w:type="paragraph" w:customStyle="1" w:styleId="BodySmallRight">
    <w:name w:val="Body Small Right"/>
    <w:basedOn w:val="BodyTextRight"/>
    <w:rsid w:val="00EE1281"/>
    <w:rPr>
      <w:sz w:val="18"/>
      <w:szCs w:val="18"/>
    </w:rPr>
  </w:style>
  <w:style w:type="paragraph" w:customStyle="1" w:styleId="MarginEdition">
    <w:name w:val="Margin Edition"/>
    <w:basedOn w:val="MarginNote"/>
    <w:rsid w:val="00EE12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1281"/>
    <w:rPr>
      <w:sz w:val="2"/>
      <w:szCs w:val="2"/>
    </w:rPr>
  </w:style>
  <w:style w:type="character" w:customStyle="1" w:styleId="Small">
    <w:name w:val="Small"/>
    <w:basedOn w:val="DefaultParagraphFont"/>
    <w:rsid w:val="00EE1281"/>
    <w:rPr>
      <w:sz w:val="16"/>
    </w:rPr>
  </w:style>
  <w:style w:type="paragraph" w:customStyle="1" w:styleId="WideTable">
    <w:name w:val="Wide Table"/>
    <w:basedOn w:val="Normal"/>
    <w:rsid w:val="00EE12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1281"/>
  </w:style>
  <w:style w:type="paragraph" w:styleId="Quote">
    <w:name w:val="Quote"/>
    <w:basedOn w:val="Heading1"/>
    <w:link w:val="QuoteChar"/>
    <w:qFormat/>
    <w:rsid w:val="00EE12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12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1281"/>
    <w:pPr>
      <w:pageBreakBefore/>
    </w:pPr>
  </w:style>
  <w:style w:type="paragraph" w:customStyle="1" w:styleId="Border">
    <w:name w:val="Border"/>
    <w:basedOn w:val="Normal"/>
    <w:qFormat/>
    <w:rsid w:val="00EE12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12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12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12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12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12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12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12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12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1281"/>
    <w:rPr>
      <w:u w:val="single"/>
    </w:rPr>
  </w:style>
  <w:style w:type="paragraph" w:styleId="BalloonText">
    <w:name w:val="Balloon Text"/>
    <w:basedOn w:val="Normal"/>
    <w:link w:val="BalloonTextChar"/>
    <w:rsid w:val="00EE12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12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128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12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12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128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1461</Words>
  <Characters>8121</Characters>
  <Application>Microsoft Office Word</Application>
  <DocSecurity>0</DocSecurity>
  <Lines>447</Lines>
  <Paragraphs>279</Paragraphs>
  <ScaleCrop>false</ScaleCrop>
  <Company>Author-it Software Corporation Ltd.</Company>
  <LinksUpToDate>false</LinksUpToDate>
  <CharactersWithSpaces>9423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DEFDV004B Dive using surface-supplied breathing apparatus in open water to 30 metres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2013-01-25T15:49:00Z</dcterms:created>
  <dcterms:modified xsi:type="dcterms:W3CDTF">2013-01-25T15:49:00Z</dcterms:modified>
</cp:coreProperties>
</file>