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DE5" w:rsidP="00482DE5">
      <w:pPr>
        <w:pStyle w:val="Title"/>
      </w:pPr>
      <w:r>
        <w:fldChar w:fldCharType="begin"/>
      </w:r>
      <w:r>
        <w:instrText xml:space="preserve"> TITLE   \* MERGEFORMAT </w:instrText>
      </w:r>
      <w:r>
        <w:fldChar w:fldCharType="separate"/>
      </w:r>
      <w:r>
        <w:t>DEFDV001B Dive using self-contained underwater breathing apparatus in open water to 30 metres</w:t>
      </w:r>
      <w:r>
        <w:fldChar w:fldCharType="end"/>
      </w:r>
    </w:p>
    <w:p w:rsidR="00482DE5" w:rsidP="00482DE5">
      <w:pPr>
        <w:pStyle w:val="Version"/>
        <w:sectPr w:rsidSect="009D2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20DA" w:rsidP="009D20DA">
      <w:pPr>
        <w:pStyle w:val="SuperHeading"/>
      </w:pPr>
      <w:r w:rsidRPr="009D20DA">
        <w:t>DEFDV001B Dive using self-contained underwater breathing apparatus in open water to 30 metres</w:t>
      </w:r>
    </w:p>
    <w:p w:rsidR="00000000" w:rsidRPr="009D20DA" w:rsidP="009D20DA">
      <w:pPr>
        <w:pStyle w:val="Heading1"/>
      </w:pPr>
      <w:bookmarkStart w:id="1" w:name="O_518322"/>
      <w:bookmarkEnd w:id="1"/>
      <w:r w:rsidRPr="009D20DA">
        <w:t>Modification History</w:t>
      </w:r>
    </w:p>
    <w:tbl>
      <w:tblPr>
        <w:tblW w:w="0" w:type="auto"/>
        <w:tblLayout w:type="fixed"/>
        <w:tblCellMar>
          <w:left w:w="62" w:type="dxa"/>
          <w:right w:w="62" w:type="dxa"/>
        </w:tblCellMar>
        <w:tblLook w:val="0000"/>
      </w:tblPr>
      <w:tblGrid>
        <w:gridCol w:w="1134"/>
        <w:gridCol w:w="1134"/>
        <w:gridCol w:w="4536"/>
      </w:tblGrid>
      <w:tr w:rsidTr="00482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BodyText"/>
            </w:pPr>
            <w:r w:rsidRPr="009D20DA">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BodyText"/>
            </w:pPr>
            <w:r w:rsidRPr="009D20D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rPr>
                <w:rStyle w:val="SpecialBold"/>
              </w:rPr>
              <w:t>Comments</w:t>
            </w:r>
          </w:p>
        </w:tc>
      </w:tr>
      <w:tr w:rsidTr="00482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 xml:space="preserve">Layout adjusted. No changes to content. </w:t>
            </w:r>
          </w:p>
        </w:tc>
      </w:tr>
      <w:tr w:rsidTr="00482D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BodyText"/>
            </w:pPr>
            <w:r w:rsidRPr="009D20DA">
              <w:t xml:space="preserve">Primary release. </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2" w:name="O_518321"/>
      <w:bookmarkEnd w:id="2"/>
      <w:r w:rsidRPr="009D20DA">
        <w:t>Unit Descriptor</w:t>
      </w:r>
    </w:p>
    <w:p w:rsidR="00000000" w:rsidRPr="009D20DA" w:rsidP="009D20DA">
      <w:pPr>
        <w:pStyle w:val="BodyText"/>
      </w:pPr>
      <w:r w:rsidRPr="009D20DA">
        <w:t>This unit covers the competency required to dive using self</w:t>
      </w:r>
      <w:r w:rsidRPr="009D20DA">
        <w:noBreakHyphen/>
        <w:t>contained underwater breathing apparatus (SCUBA) in an open water environment to a depth of 30 metres.</w:t>
      </w:r>
    </w:p>
    <w:p w:rsidR="00000000" w:rsidRPr="009D20DA" w:rsidP="009D20DA">
      <w:pPr>
        <w:pStyle w:val="BodyText"/>
      </w:pPr>
      <w:r w:rsidRPr="009D20DA">
        <w:t>The unit includes planning the dive (including using decompression ta</w:t>
      </w:r>
      <w:r w:rsidRPr="009D20DA">
        <w:t>bles); selecting, inspecting and fitting equipment; entry to the water from a range of platforms; conducting descent to, and servicing time at, the required depth; the ascent (including using decompression techniques); exiting from the water to the origina</w:t>
      </w:r>
      <w:r w:rsidRPr="009D20DA">
        <w:t>l platform; and removing and refurbishing equipment.</w:t>
      </w:r>
    </w:p>
    <w:p w:rsidR="00000000" w:rsidRPr="009D20DA" w:rsidP="009D20DA">
      <w:pPr>
        <w:pStyle w:val="BodyText"/>
      </w:pPr>
      <w:r w:rsidRPr="009D20DA">
        <w:t>During the dive, divers must demonstrate situational awareness of their position and orientation, their equipment (including depth, time and air gauges), and other divers. They must be able to communicat</w:t>
      </w:r>
      <w:r w:rsidRPr="009D20DA">
        <w:t>e (verbally by radio and non</w:t>
      </w:r>
      <w:r w:rsidRPr="009D20DA">
        <w:noBreakHyphen/>
        <w:t>verbally through signalling methods), to navigate underwater, and to manage the range of surface and sub</w:t>
      </w:r>
      <w:r w:rsidRPr="009D20DA">
        <w:noBreakHyphen/>
        <w:t>surface hazards inherent to diving.</w:t>
      </w:r>
    </w:p>
    <w:p w:rsidR="00000000" w:rsidRPr="009D20DA" w:rsidP="009D20DA">
      <w:pPr>
        <w:pStyle w:val="BodyText"/>
      </w:pPr>
      <w:r w:rsidRPr="009D20DA">
        <w:t xml:space="preserve">The unit also covers divers’ ability to perceive, both in themselves and others, </w:t>
      </w:r>
      <w:r w:rsidRPr="009D20DA">
        <w:rPr>
          <w:rStyle w:val="BoldandItalics"/>
        </w:rPr>
        <w:t>the s</w:t>
      </w:r>
      <w:r w:rsidRPr="009D20DA">
        <w:rPr>
          <w:rStyle w:val="BoldandItalics"/>
        </w:rPr>
        <w:t>igns and symptoms of diving induced medical problems</w:t>
      </w:r>
      <w:r w:rsidRPr="009D20DA">
        <w:t xml:space="preserve">, and to take necessary corrective action/s; and to appropriately react to, and manage, a range of </w:t>
      </w:r>
      <w:r w:rsidRPr="009D20DA">
        <w:rPr>
          <w:rStyle w:val="BoldandItalics"/>
        </w:rPr>
        <w:t>individual and group contingencies/emergencies</w:t>
      </w:r>
      <w:r w:rsidRPr="009D20DA">
        <w:t>.</w:t>
      </w:r>
    </w:p>
    <w:p w:rsidR="00000000" w:rsidRPr="009D20DA" w:rsidP="009D20DA">
      <w:pPr>
        <w:pStyle w:val="BodyText"/>
      </w:pPr>
      <w:r w:rsidRPr="009D20DA">
        <w:t>Note: This Unit of Competency has been aligned with the existing standards of the Australian Diver Accreditation Scheme (ADAS). This Unit of Competency relates, in part, to the minimum standard for a diver using SCUBA to a depth of 30 metres. ADAS refers t</w:t>
      </w:r>
      <w:r w:rsidRPr="009D20DA">
        <w:t>o this as ‘restricted’. Further experience is required to gain an ADAS ‘unrestricted’ rating.</w:t>
      </w:r>
    </w:p>
    <w:p w:rsidR="00000000" w:rsidRPr="009D20DA" w:rsidP="009D20DA">
      <w:pPr>
        <w:pStyle w:val="BodyText"/>
      </w:pPr>
      <w:r w:rsidRPr="009D20DA">
        <w:t>Tables for both of these ADAS ratings are provided in the Evidence Guide. All information was correct at the time of development of this Unit of Competency; howev</w:t>
      </w:r>
      <w:r w:rsidRPr="009D20DA">
        <w:t>er, any diver seeking ADAS accreditation should consult ADAS and not rely only on the information contained in this unit.</w:t>
      </w:r>
    </w:p>
    <w:p w:rsidR="00000000" w:rsidRPr="009D20DA" w:rsidP="009D20DA">
      <w:pPr>
        <w:pStyle w:val="AllowPageBreak"/>
      </w:pPr>
    </w:p>
    <w:p w:rsidR="00000000" w:rsidRPr="009D20DA" w:rsidP="009D20DA">
      <w:pPr>
        <w:pStyle w:val="Heading1"/>
      </w:pPr>
      <w:bookmarkStart w:id="3" w:name="O_518320"/>
      <w:bookmarkEnd w:id="3"/>
      <w:r w:rsidRPr="009D20DA">
        <w:t>Application of the Unit</w:t>
      </w:r>
    </w:p>
    <w:p w:rsidR="00000000" w:rsidRPr="009D20DA" w:rsidP="009D20DA">
      <w:pPr>
        <w:pStyle w:val="BodyText"/>
      </w:pPr>
      <w:r w:rsidRPr="009D20DA">
        <w:t>As agreed in the creation of this Training Package, applications for units transferred from t</w:t>
      </w:r>
      <w:r w:rsidRPr="009D20DA">
        <w:t>he PUA00 Public Safety Training Package will be developed as part of continuous improvement plans, and taking into account the change in Unit of Competency format as detailed in templates for Streamlined Training Packages.</w:t>
      </w:r>
    </w:p>
    <w:p w:rsidR="00000000" w:rsidRPr="009D20DA" w:rsidP="009D20DA">
      <w:pPr>
        <w:pStyle w:val="AllowPageBreak"/>
      </w:pPr>
    </w:p>
    <w:p w:rsidR="00000000" w:rsidRPr="009D20DA" w:rsidP="009D20DA">
      <w:pPr>
        <w:pStyle w:val="Heading1"/>
      </w:pPr>
      <w:bookmarkStart w:id="4" w:name="O_518319"/>
      <w:bookmarkEnd w:id="4"/>
      <w:r w:rsidRPr="009D20DA">
        <w:t>Licensing/Regula</w:t>
      </w:r>
      <w:r w:rsidRPr="009D20DA">
        <w:t>tory Information</w:t>
      </w:r>
    </w:p>
    <w:p w:rsidR="00000000" w:rsidRPr="009D20DA" w:rsidP="009D20DA">
      <w:pPr>
        <w:pStyle w:val="BodyText"/>
      </w:pPr>
      <w:r w:rsidRPr="009D20DA">
        <w:t>Not applicable.</w:t>
      </w:r>
    </w:p>
    <w:p w:rsidR="00000000" w:rsidRPr="009D20DA" w:rsidP="009D20DA">
      <w:pPr>
        <w:pStyle w:val="AllowPageBreak"/>
      </w:pPr>
    </w:p>
    <w:p w:rsidR="00000000" w:rsidRPr="009D20DA" w:rsidP="009D20DA">
      <w:pPr>
        <w:pStyle w:val="Heading1"/>
      </w:pPr>
      <w:bookmarkStart w:id="5" w:name="O_518318"/>
      <w:bookmarkEnd w:id="5"/>
      <w:r w:rsidRPr="009D20DA">
        <w:t>Pre-Requisites</w:t>
      </w:r>
    </w:p>
    <w:p w:rsidR="00000000" w:rsidRPr="009D20DA" w:rsidP="009D20DA">
      <w:pPr>
        <w:pStyle w:val="BodyText"/>
      </w:pPr>
      <w:r w:rsidRPr="009D20DA">
        <w:t>HLTFA311A Apply first aid.</w:t>
      </w:r>
    </w:p>
    <w:p w:rsidR="00000000" w:rsidRPr="009D20DA" w:rsidP="009D20DA">
      <w:pPr>
        <w:pStyle w:val="AllowPageBreak"/>
      </w:pPr>
    </w:p>
    <w:p w:rsidR="00000000" w:rsidRPr="009D20DA" w:rsidP="009D20DA">
      <w:pPr>
        <w:pStyle w:val="Heading1"/>
      </w:pPr>
      <w:bookmarkStart w:id="6" w:name="O_518317"/>
      <w:bookmarkEnd w:id="6"/>
      <w:r w:rsidRPr="009D20DA">
        <w:t>Employability Skills Information</w:t>
      </w:r>
    </w:p>
    <w:p w:rsidR="00000000" w:rsidRPr="009D20DA" w:rsidP="009D20DA">
      <w:pPr>
        <w:pStyle w:val="BodyText"/>
      </w:pPr>
      <w:r w:rsidRPr="009D20DA">
        <w:t>This unit contains employability skills.</w:t>
      </w:r>
    </w:p>
    <w:p w:rsidR="00000000" w:rsidRPr="009D20DA" w:rsidP="009D20DA">
      <w:pPr>
        <w:pStyle w:val="AllowPageBreak"/>
      </w:pPr>
    </w:p>
    <w:p w:rsidR="00000000" w:rsidRPr="009D20DA" w:rsidP="009D20DA">
      <w:pPr>
        <w:pStyle w:val="Heading1"/>
      </w:pPr>
      <w:bookmarkStart w:id="7" w:name="O_518316"/>
      <w:bookmarkEnd w:id="7"/>
      <w:r w:rsidRPr="009D20DA">
        <w:t>Elements and Performance Criteria Pre-Content</w:t>
      </w:r>
    </w:p>
    <w:tbl>
      <w:tblPr>
        <w:tblW w:w="0" w:type="auto"/>
        <w:tblLayout w:type="fixed"/>
        <w:tblCellMar>
          <w:left w:w="62" w:type="dxa"/>
          <w:right w:w="62" w:type="dxa"/>
        </w:tblCellMar>
        <w:tblLook w:val="0000"/>
      </w:tblPr>
      <w:tblGrid>
        <w:gridCol w:w="3060"/>
        <w:gridCol w:w="5580"/>
      </w:tblGrid>
      <w:tr w:rsidTr="00482DE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D20DA">
            <w:pPr>
              <w:pStyle w:val="BodyText"/>
              <w:rPr>
                <w:lang w:val="en-NZ"/>
              </w:rPr>
            </w:pPr>
            <w:r w:rsidRPr="009D20DA">
              <w:t>Elements d</w:t>
            </w:r>
            <w:r w:rsidRPr="009D20DA">
              <w:t>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D20DA" w:rsidP="009D20DA">
            <w:pPr>
              <w:pStyle w:val="BodyText"/>
            </w:pPr>
            <w:r w:rsidRPr="009D20DA">
              <w:t xml:space="preserve">Performance Criteria describe the required performance needed to demonstrate achievement of the element. Where </w:t>
            </w:r>
            <w:r w:rsidRPr="009D20DA">
              <w:rPr>
                <w:rStyle w:val="BoldandItalics"/>
              </w:rPr>
              <w:t>bold italicised</w:t>
            </w:r>
            <w:r w:rsidRPr="009D20DA">
              <w:t xml:space="preserve"> text is used, further information is detailed in the Range Statement. Ass</w:t>
            </w:r>
            <w:r w:rsidRPr="009D20DA">
              <w:t>essment of performance is to be consistent with the Evidence Guide.</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8" w:name="O_518315"/>
      <w:bookmarkEnd w:id="8"/>
      <w:r w:rsidRPr="009D20DA">
        <w:t>Elements and Performance Criteria</w:t>
      </w:r>
    </w:p>
    <w:tbl>
      <w:tblPr>
        <w:tblW w:w="0" w:type="auto"/>
        <w:tblLayout w:type="fixed"/>
        <w:tblCellMar>
          <w:left w:w="62" w:type="dxa"/>
          <w:right w:w="62" w:type="dxa"/>
        </w:tblCellMar>
        <w:tblLook w:val="0000"/>
      </w:tblPr>
      <w:tblGrid>
        <w:gridCol w:w="3060"/>
        <w:gridCol w:w="5580"/>
      </w:tblGrid>
      <w:tr w:rsidTr="00482DE5">
        <w:tblPrEx>
          <w:tblW w:w="0" w:type="auto"/>
          <w:tblLayout w:type="fixed"/>
          <w:tblCellMar>
            <w:left w:w="62" w:type="dxa"/>
            <w:right w:w="62" w:type="dxa"/>
          </w:tblCellMar>
          <w:tblLook w:val="0000"/>
        </w:tblPrEx>
        <w:trPr>
          <w:tblHeader/>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BodyText"/>
            </w:pPr>
            <w:r w:rsidRPr="009D20DA">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rPr>
                <w:rStyle w:val="SpecialBold"/>
              </w:rPr>
              <w:t>PERFORMANCE CRITERIA</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1.</w:t>
            </w:r>
            <w:r w:rsidRPr="009D20DA">
              <w:rPr>
                <w:rStyle w:val="SpecialBold"/>
              </w:rPr>
              <w:tab/>
              <w:t>Plan a decompression dive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1.1</w:t>
            </w:r>
            <w:r w:rsidRPr="009D20DA">
              <w:tab/>
              <w:t>Dive plan is constructed using</w:t>
            </w:r>
            <w:r w:rsidRPr="009D20DA">
              <w:rPr>
                <w:rStyle w:val="BoldandItalics"/>
              </w:rPr>
              <w:t xml:space="preserve"> decompression tables.</w:t>
            </w:r>
          </w:p>
          <w:p w:rsidR="00000000" w:rsidP="009D20DA">
            <w:pPr>
              <w:pStyle w:val="List"/>
              <w:rPr>
                <w:lang w:val="en-NZ"/>
              </w:rPr>
            </w:pPr>
            <w:r w:rsidRPr="009D20DA">
              <w:t>1.2</w:t>
            </w:r>
            <w:r w:rsidRPr="009D20DA">
              <w:tab/>
              <w:t>Dive plan is</w:t>
            </w:r>
            <w:r w:rsidRPr="009D20DA">
              <w:t xml:space="preserve"> discussed and cleared, as necessary, by the supervisor.</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2.</w:t>
            </w:r>
            <w:r w:rsidRPr="009D20DA">
              <w:rPr>
                <w:rStyle w:val="SpecialBold"/>
              </w:rPr>
              <w:tab/>
              <w:t>Select, inspect and fit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2.1</w:t>
            </w:r>
            <w:r w:rsidRPr="009D20DA">
              <w:tab/>
            </w:r>
            <w:r w:rsidRPr="009D20DA">
              <w:rPr>
                <w:rStyle w:val="BoldandItalics"/>
              </w:rPr>
              <w:t xml:space="preserve">Equipment </w:t>
            </w:r>
            <w:r w:rsidRPr="009D20DA">
              <w:t>is selected, inspected for serviceability, fitted and tested if required.</w:t>
            </w:r>
          </w:p>
          <w:p w:rsidR="00000000" w:rsidRPr="009D20DA" w:rsidP="009D20DA">
            <w:pPr>
              <w:pStyle w:val="List"/>
            </w:pPr>
            <w:r w:rsidRPr="009D20DA">
              <w:t>2.2</w:t>
            </w:r>
            <w:r w:rsidRPr="009D20DA">
              <w:tab/>
            </w:r>
            <w:r w:rsidRPr="009D20DA">
              <w:t>Any unserviceable equipment is quarantined and defects are reported according to organisational procedures.</w:t>
            </w:r>
          </w:p>
          <w:p w:rsidR="00000000" w:rsidP="009D20DA">
            <w:pPr>
              <w:pStyle w:val="List"/>
              <w:rPr>
                <w:lang w:val="en-NZ"/>
              </w:rPr>
            </w:pPr>
            <w:r w:rsidRPr="009D20DA">
              <w:t>2.3</w:t>
            </w:r>
            <w:r w:rsidRPr="009D20DA">
              <w:tab/>
              <w:t>Independent check of fit and function of equipment by a diver's attendant or dive supervisor is ensured.</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3.</w:t>
            </w:r>
            <w:r w:rsidRPr="009D20DA">
              <w:rPr>
                <w:rStyle w:val="SpecialBold"/>
              </w:rPr>
              <w:tab/>
              <w:t>Enter and exit the 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3.1</w:t>
            </w:r>
            <w:r w:rsidRPr="009D20DA">
              <w:tab/>
              <w:t>Marker</w:t>
            </w:r>
            <w:r w:rsidRPr="009D20DA">
              <w:t>s are positioned in the water to identify the presence of divers.</w:t>
            </w:r>
          </w:p>
          <w:p w:rsidR="00000000" w:rsidRPr="009D20DA" w:rsidP="009D20DA">
            <w:pPr>
              <w:pStyle w:val="List"/>
            </w:pPr>
            <w:r w:rsidRPr="009D20DA">
              <w:t>3.2</w:t>
            </w:r>
            <w:r w:rsidRPr="009D20DA">
              <w:tab/>
            </w:r>
            <w:r w:rsidRPr="009D20DA">
              <w:rPr>
                <w:rStyle w:val="BoldandItalics"/>
              </w:rPr>
              <w:t>Water is entered</w:t>
            </w:r>
            <w:r w:rsidRPr="009D20DA">
              <w:t xml:space="preserve"> from sea-borne and land-borne </w:t>
            </w:r>
            <w:r w:rsidRPr="009D20DA">
              <w:rPr>
                <w:rStyle w:val="BoldandItalics"/>
              </w:rPr>
              <w:t>platforms.</w:t>
            </w:r>
          </w:p>
          <w:p w:rsidR="00000000" w:rsidRPr="009D20DA" w:rsidP="009D20DA">
            <w:pPr>
              <w:pStyle w:val="List"/>
            </w:pPr>
            <w:r w:rsidRPr="009D20DA">
              <w:t>3.3</w:t>
            </w:r>
            <w:r w:rsidRPr="009D20DA">
              <w:tab/>
              <w:t>An in-water leak test is conducted at the surface to ensure the integrity and functionality of the equipment.</w:t>
            </w:r>
          </w:p>
          <w:p w:rsidR="00000000" w:rsidRPr="009D20DA" w:rsidP="009D20DA">
            <w:pPr>
              <w:pStyle w:val="List"/>
            </w:pPr>
            <w:r w:rsidRPr="009D20DA">
              <w:t>3.4</w:t>
            </w:r>
            <w:r w:rsidRPr="009D20DA">
              <w:tab/>
            </w:r>
            <w:r w:rsidRPr="009D20DA">
              <w:t>In-water checks are conducted.</w:t>
            </w:r>
          </w:p>
          <w:p w:rsidR="00000000" w:rsidP="009D20DA">
            <w:pPr>
              <w:pStyle w:val="List"/>
              <w:rPr>
                <w:lang w:val="en-NZ"/>
              </w:rPr>
            </w:pPr>
            <w:r w:rsidRPr="009D20DA">
              <w:t>3.5</w:t>
            </w:r>
            <w:r w:rsidRPr="009D20DA">
              <w:tab/>
            </w:r>
            <w:r w:rsidRPr="009D20DA">
              <w:rPr>
                <w:rStyle w:val="BoldandItalics"/>
              </w:rPr>
              <w:t>Buoyancy</w:t>
            </w:r>
            <w:r w:rsidRPr="009D20DA">
              <w:t xml:space="preserve"> is adjusted to commence the dive and as required throughout the dive.</w:t>
            </w:r>
          </w:p>
        </w:tc>
      </w:tr>
      <w:tr w:rsidTr="00482DE5">
        <w:tblPrEx>
          <w:tblW w:w="0" w:type="auto"/>
          <w:tblLayout w:type="fixed"/>
          <w:tblCellMar>
            <w:left w:w="62" w:type="dxa"/>
            <w:right w:w="62" w:type="dxa"/>
          </w:tblCellMar>
          <w:tblLook w:val="0000"/>
        </w:tblPrEx>
        <w:trPr>
          <w:trHeight w:val="6913"/>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4.</w:t>
            </w:r>
            <w:r w:rsidRPr="009D20DA">
              <w:rPr>
                <w:rStyle w:val="SpecialBold"/>
              </w:rPr>
              <w:tab/>
              <w:t>Descend to, and ascend from, a 30 m bottom</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4.1</w:t>
            </w:r>
            <w:r w:rsidRPr="009D20DA">
              <w:tab/>
              <w:t>Measured and controlled breathing is maintained throughout the dive operation.</w:t>
            </w:r>
          </w:p>
          <w:p w:rsidR="00000000" w:rsidRPr="009D20DA" w:rsidP="009D20DA">
            <w:pPr>
              <w:pStyle w:val="List"/>
            </w:pPr>
            <w:r w:rsidRPr="009D20DA">
              <w:t>4.2</w:t>
            </w:r>
            <w:r w:rsidRPr="009D20DA">
              <w:tab/>
              <w:t>Measured</w:t>
            </w:r>
            <w:r w:rsidRPr="009D20DA">
              <w:t xml:space="preserve"> and controlled finning is maintained throughout the dive operation.</w:t>
            </w:r>
          </w:p>
          <w:p w:rsidR="00000000" w:rsidRPr="009D20DA" w:rsidP="009D20DA">
            <w:pPr>
              <w:pStyle w:val="List"/>
            </w:pPr>
            <w:r w:rsidRPr="009D20DA">
              <w:t>4.3</w:t>
            </w:r>
            <w:r w:rsidRPr="009D20DA">
              <w:tab/>
              <w:t xml:space="preserve">Discomfort is prevented and safety is ensured by descending and ascending at an appropriate rate in accordance with dive plan, using appropriate </w:t>
            </w:r>
            <w:r w:rsidRPr="009D20DA">
              <w:rPr>
                <w:rStyle w:val="BoldandItalics"/>
              </w:rPr>
              <w:t>decompression techniques.</w:t>
            </w:r>
          </w:p>
          <w:p w:rsidR="00000000" w:rsidRPr="009D20DA" w:rsidP="009D20DA">
            <w:pPr>
              <w:pStyle w:val="List"/>
            </w:pPr>
            <w:r w:rsidRPr="009D20DA">
              <w:t>4.4</w:t>
            </w:r>
            <w:r w:rsidRPr="009D20DA">
              <w:tab/>
            </w:r>
            <w:r w:rsidRPr="009D20DA">
              <w:rPr>
                <w:rStyle w:val="BoldandItalics"/>
              </w:rPr>
              <w:t>Diving d</w:t>
            </w:r>
            <w:r w:rsidRPr="009D20DA">
              <w:rPr>
                <w:rStyle w:val="BoldandItalics"/>
              </w:rPr>
              <w:t>escent and ascent techniques</w:t>
            </w:r>
            <w:r w:rsidRPr="009D20DA">
              <w:t xml:space="preserve"> are implemented.</w:t>
            </w:r>
          </w:p>
          <w:p w:rsidR="00000000" w:rsidRPr="009D20DA" w:rsidP="009D20DA">
            <w:pPr>
              <w:pStyle w:val="List"/>
            </w:pPr>
            <w:r w:rsidRPr="009D20DA">
              <w:t>4.5</w:t>
            </w:r>
            <w:r w:rsidRPr="009D20DA">
              <w:tab/>
            </w:r>
            <w:r w:rsidRPr="009D20DA">
              <w:rPr>
                <w:rStyle w:val="BoldandItalics"/>
              </w:rPr>
              <w:t>Relevant factors</w:t>
            </w:r>
            <w:r w:rsidRPr="009D20DA">
              <w:t xml:space="preserve"> are monitored throughout the dive.</w:t>
            </w:r>
          </w:p>
          <w:p w:rsidR="00000000" w:rsidRPr="009D20DA" w:rsidP="009D20DA">
            <w:pPr>
              <w:pStyle w:val="List"/>
            </w:pPr>
            <w:r w:rsidRPr="009D20DA">
              <w:t>4.6</w:t>
            </w:r>
            <w:r w:rsidRPr="009D20DA">
              <w:tab/>
            </w:r>
            <w:r w:rsidRPr="009D20DA">
              <w:rPr>
                <w:rStyle w:val="BoldandItalics"/>
              </w:rPr>
              <w:t>Threats</w:t>
            </w:r>
            <w:r w:rsidRPr="009D20DA">
              <w:t xml:space="preserve"> posed are avoided or managed to ensure personal safety.</w:t>
            </w:r>
          </w:p>
          <w:p w:rsidR="00000000" w:rsidRPr="009D20DA" w:rsidP="009D20DA">
            <w:pPr>
              <w:pStyle w:val="List"/>
            </w:pPr>
            <w:r w:rsidRPr="009D20DA">
              <w:t>4.7</w:t>
            </w:r>
            <w:r w:rsidRPr="009D20DA">
              <w:tab/>
            </w:r>
            <w:r w:rsidRPr="009D20DA">
              <w:rPr>
                <w:rStyle w:val="BoldandItalics"/>
              </w:rPr>
              <w:t>Effects of open water environment</w:t>
            </w:r>
            <w:r w:rsidRPr="009D20DA">
              <w:t xml:space="preserve"> are considered and managed during the dive to pr</w:t>
            </w:r>
            <w:r w:rsidRPr="009D20DA">
              <w:t>event impact against rocks, hulls or interference with other divers.</w:t>
            </w:r>
          </w:p>
          <w:p w:rsidR="00000000" w:rsidRPr="009D20DA" w:rsidP="009D20DA">
            <w:pPr>
              <w:pStyle w:val="List"/>
            </w:pPr>
            <w:r w:rsidRPr="009D20DA">
              <w:t>4.8</w:t>
            </w:r>
            <w:r w:rsidRPr="009D20DA">
              <w:tab/>
              <w:t>Spatial awareness is recovered when balance is lost under conditions of zero visibility.</w:t>
            </w:r>
          </w:p>
          <w:p w:rsidR="00000000" w:rsidRPr="009D20DA" w:rsidP="009D20DA">
            <w:pPr>
              <w:pStyle w:val="List"/>
            </w:pPr>
            <w:r w:rsidRPr="009D20DA">
              <w:t>4.9</w:t>
            </w:r>
            <w:r w:rsidRPr="009D20DA">
              <w:tab/>
              <w:t xml:space="preserve">When lost and/or separated, </w:t>
            </w:r>
            <w:r w:rsidRPr="009D20DA">
              <w:rPr>
                <w:rStyle w:val="BoldandItalics"/>
              </w:rPr>
              <w:t>recovery is ensured.</w:t>
            </w:r>
          </w:p>
          <w:p w:rsidR="00000000" w:rsidRPr="009D20DA" w:rsidP="009D20DA">
            <w:pPr>
              <w:pStyle w:val="List"/>
            </w:pPr>
            <w:r w:rsidRPr="009D20DA">
              <w:t xml:space="preserve">4.10Adequate awareness of, and distance from, </w:t>
            </w:r>
            <w:r w:rsidRPr="009D20DA">
              <w:rPr>
                <w:rStyle w:val="BoldandItalics"/>
              </w:rPr>
              <w:t>surface and sub-surface hazards</w:t>
            </w:r>
            <w:r w:rsidRPr="009D20DA">
              <w:t xml:space="preserve"> is maintained.</w:t>
            </w:r>
          </w:p>
          <w:p w:rsidR="00000000" w:rsidRPr="009D20DA" w:rsidP="009D20DA">
            <w:pPr>
              <w:pStyle w:val="List"/>
            </w:pPr>
            <w:r w:rsidRPr="009D20DA">
              <w:t>4.11Minimal disturbance to bottom is ensured to enable maximum visibility and a safe work environment.</w:t>
            </w:r>
          </w:p>
          <w:p w:rsidR="00000000" w:rsidP="009D20DA">
            <w:pPr>
              <w:pStyle w:val="List"/>
              <w:rPr>
                <w:lang w:val="en-NZ"/>
              </w:rPr>
            </w:pPr>
            <w:r w:rsidRPr="009D20DA">
              <w:t>4.12</w:t>
            </w:r>
            <w:r w:rsidRPr="009D20DA">
              <w:rPr>
                <w:rStyle w:val="BoldandItalics"/>
              </w:rPr>
              <w:t>Safe surfacing is ensured.</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5.</w:t>
            </w:r>
            <w:r w:rsidRPr="009D20DA">
              <w:rPr>
                <w:rStyle w:val="SpecialBold"/>
              </w:rPr>
              <w:tab/>
              <w:t>Identify and manage dive-</w:t>
            </w:r>
            <w:r w:rsidRPr="009D20DA">
              <w:rPr>
                <w:rStyle w:val="SpecialBold"/>
              </w:rPr>
              <w:t>specific medical problems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5.1</w:t>
            </w:r>
            <w:r w:rsidRPr="009D20DA">
              <w:tab/>
              <w:t>Signs and symptoms of compression related problems are recognised (in self and others) and immediate corrective procedures are taken.</w:t>
            </w:r>
          </w:p>
          <w:p w:rsidR="00000000" w:rsidRPr="009D20DA" w:rsidP="009D20DA">
            <w:pPr>
              <w:pStyle w:val="List"/>
            </w:pPr>
            <w:r w:rsidRPr="009D20DA">
              <w:t>5.2</w:t>
            </w:r>
            <w:r w:rsidRPr="009D20DA">
              <w:tab/>
              <w:t>Signs and symptoms of decompression related problems are recognised (in self and others)</w:t>
            </w:r>
            <w:r w:rsidRPr="009D20DA">
              <w:t xml:space="preserve"> and immediate corrective procedures are taken.</w:t>
            </w:r>
          </w:p>
          <w:p w:rsidR="00000000" w:rsidP="009D20DA">
            <w:pPr>
              <w:pStyle w:val="List"/>
              <w:rPr>
                <w:lang w:val="en-NZ"/>
              </w:rPr>
            </w:pPr>
            <w:r w:rsidRPr="009D20DA">
              <w:t>5.3</w:t>
            </w:r>
            <w:r w:rsidRPr="009D20DA">
              <w:tab/>
              <w:t>Heat and cold related problems are recognised (in self and others) and immediate corrective procedures are taken.</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6.</w:t>
            </w:r>
            <w:r w:rsidRPr="009D20DA">
              <w:rPr>
                <w:rStyle w:val="SpecialBold"/>
              </w:rPr>
              <w:tab/>
              <w:t>Communicate through underwater radio devices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6.1</w:t>
            </w:r>
            <w:r w:rsidRPr="009D20DA">
              <w:tab/>
            </w:r>
            <w:r w:rsidRPr="009D20DA">
              <w:rPr>
                <w:rStyle w:val="BoldandItalics"/>
              </w:rPr>
              <w:t>Electronic communications device</w:t>
            </w:r>
            <w:r w:rsidRPr="009D20DA">
              <w:t xml:space="preserve"> and </w:t>
            </w:r>
            <w:r w:rsidRPr="009D20DA">
              <w:rPr>
                <w:rStyle w:val="BoldandItalics"/>
              </w:rPr>
              <w:t>accessories</w:t>
            </w:r>
            <w:r w:rsidRPr="009D20DA">
              <w:t xml:space="preserve"> are inspected for serviceability and fitted.</w:t>
            </w:r>
          </w:p>
          <w:p w:rsidR="00000000" w:rsidRPr="009D20DA" w:rsidP="009D20DA">
            <w:pPr>
              <w:pStyle w:val="List"/>
            </w:pPr>
            <w:r w:rsidRPr="009D20DA">
              <w:t>6.2</w:t>
            </w:r>
            <w:r w:rsidRPr="009D20DA">
              <w:tab/>
              <w:t xml:space="preserve">Messages are transmitted and received in accordance with </w:t>
            </w:r>
            <w:r w:rsidRPr="009D20DA">
              <w:rPr>
                <w:rStyle w:val="BoldandItalics"/>
              </w:rPr>
              <w:t>radio telephone procedures</w:t>
            </w:r>
            <w:r w:rsidRPr="009D20DA">
              <w:t xml:space="preserve"> (RTP).</w:t>
            </w:r>
          </w:p>
          <w:p w:rsidR="00000000" w:rsidRPr="009D20DA" w:rsidP="009D20DA">
            <w:pPr>
              <w:pStyle w:val="List"/>
            </w:pPr>
            <w:r w:rsidRPr="009D20DA">
              <w:t>6.3</w:t>
            </w:r>
            <w:r w:rsidRPr="009D20DA">
              <w:tab/>
              <w:t>Electronic communications device transmission safety requirements are adhered to when working around</w:t>
            </w:r>
            <w:r w:rsidRPr="009D20DA">
              <w:t xml:space="preserve"> </w:t>
            </w:r>
            <w:r w:rsidRPr="009D20DA">
              <w:rPr>
                <w:rStyle w:val="BoldandItalics"/>
              </w:rPr>
              <w:t>dangerous items.</w:t>
            </w:r>
          </w:p>
          <w:p w:rsidR="00000000" w:rsidP="009D20DA">
            <w:pPr>
              <w:pStyle w:val="List"/>
              <w:rPr>
                <w:lang w:val="en-NZ"/>
              </w:rPr>
            </w:pPr>
            <w:r w:rsidRPr="009D20DA">
              <w:t>6.4</w:t>
            </w:r>
            <w:r w:rsidRPr="009D20DA">
              <w:tab/>
              <w:t>Electronic communications device and accessories are de serviced and stowed.</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7.</w:t>
            </w:r>
            <w:r w:rsidRPr="009D20DA">
              <w:rPr>
                <w:rStyle w:val="SpecialBold"/>
              </w:rPr>
              <w:tab/>
              <w:t>Communicate non-verbally with other divers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7.1</w:t>
            </w:r>
            <w:r w:rsidRPr="009D20DA">
              <w:tab/>
              <w:t>Diver-to-diver hand signals are used appropriately throughout the dive operation.</w:t>
            </w:r>
          </w:p>
          <w:p w:rsidR="00000000" w:rsidRPr="009D20DA" w:rsidP="009D20DA">
            <w:pPr>
              <w:pStyle w:val="List"/>
            </w:pPr>
            <w:r w:rsidRPr="009D20DA">
              <w:t>7.2</w:t>
            </w:r>
            <w:r w:rsidRPr="009D20DA">
              <w:tab/>
            </w:r>
            <w:r w:rsidRPr="009D20DA">
              <w:t>Written and diagrammatic communications on underwater writing boards are used appropriately throughout the dive operation.</w:t>
            </w:r>
          </w:p>
          <w:p w:rsidR="00000000" w:rsidP="009D20DA">
            <w:pPr>
              <w:pStyle w:val="List"/>
              <w:rPr>
                <w:lang w:val="en-NZ"/>
              </w:rPr>
            </w:pPr>
            <w:r w:rsidRPr="009D20DA">
              <w:t>7.3</w:t>
            </w:r>
            <w:r w:rsidRPr="009D20DA">
              <w:tab/>
              <w:t>Standard single line signals are used appropriately throughout the dive operation.</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8.</w:t>
            </w:r>
            <w:r w:rsidRPr="009D20DA">
              <w:rPr>
                <w:rStyle w:val="SpecialBold"/>
              </w:rPr>
              <w:tab/>
              <w:t>Perform a simple navigation leg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8.1</w:t>
            </w:r>
            <w:r w:rsidRPr="009D20DA">
              <w:tab/>
              <w:t>Compass bearing is maintained underwater using a compass.</w:t>
            </w:r>
          </w:p>
          <w:p w:rsidR="00000000" w:rsidRPr="009D20DA" w:rsidP="009D20DA">
            <w:pPr>
              <w:pStyle w:val="List"/>
            </w:pPr>
            <w:r w:rsidRPr="009D20DA">
              <w:t>8.2</w:t>
            </w:r>
            <w:r w:rsidRPr="009D20DA">
              <w:tab/>
              <w:t>Distance for a constant swim rate underwater is estimated and maintained.</w:t>
            </w:r>
          </w:p>
          <w:p w:rsidR="00000000" w:rsidP="009D20DA">
            <w:pPr>
              <w:pStyle w:val="List"/>
              <w:rPr>
                <w:lang w:val="en-NZ"/>
              </w:rPr>
            </w:pPr>
            <w:r w:rsidRPr="009D20DA">
              <w:t>8.3</w:t>
            </w:r>
            <w:r w:rsidRPr="009D20DA">
              <w:tab/>
              <w:t>Distance travelled is estimated using a watch.</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9.</w:t>
            </w:r>
            <w:r w:rsidRPr="009D20DA">
              <w:rPr>
                <w:rStyle w:val="SpecialBold"/>
              </w:rPr>
              <w:tab/>
              <w:t>React to individual and group contingencies/ emergencies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9.1</w:t>
            </w:r>
            <w:r w:rsidRPr="009D20DA">
              <w:tab/>
              <w:t>Flooded face mask is resolved by clearing and refitting.</w:t>
            </w:r>
          </w:p>
          <w:p w:rsidR="00000000" w:rsidRPr="009D20DA" w:rsidP="009D20DA">
            <w:pPr>
              <w:pStyle w:val="List"/>
            </w:pPr>
            <w:r w:rsidRPr="009D20DA">
              <w:t>9.2</w:t>
            </w:r>
            <w:r w:rsidRPr="009D20DA">
              <w:tab/>
              <w:t>Blocked mouthpiece is resolved by clearing and refitting.</w:t>
            </w:r>
          </w:p>
          <w:p w:rsidR="00000000" w:rsidRPr="009D20DA" w:rsidP="009D20DA">
            <w:pPr>
              <w:pStyle w:val="List"/>
            </w:pPr>
            <w:r w:rsidRPr="009D20DA">
              <w:t>9.3</w:t>
            </w:r>
            <w:r w:rsidRPr="009D20DA">
              <w:tab/>
              <w:t>Failed primary breathing system is resolved through switching to the alternate sources.</w:t>
            </w:r>
          </w:p>
          <w:p w:rsidR="00000000" w:rsidRPr="009D20DA" w:rsidP="009D20DA">
            <w:pPr>
              <w:pStyle w:val="List"/>
            </w:pPr>
            <w:r w:rsidRPr="009D20DA">
              <w:t>9.4</w:t>
            </w:r>
            <w:r w:rsidRPr="009D20DA">
              <w:tab/>
              <w:t>Irrecoverable malfunctions are managed t</w:t>
            </w:r>
            <w:r w:rsidRPr="009D20DA">
              <w:t>hrough buddy breathing and/or emergency surfacing.</w:t>
            </w:r>
          </w:p>
          <w:p w:rsidR="00000000" w:rsidRPr="009D20DA" w:rsidP="009D20DA">
            <w:pPr>
              <w:pStyle w:val="List"/>
            </w:pPr>
            <w:r w:rsidRPr="009D20DA">
              <w:t>9.5</w:t>
            </w:r>
            <w:r w:rsidRPr="009D20DA">
              <w:tab/>
              <w:t>Lost/severed safety line/s are managed through surfacing.</w:t>
            </w:r>
          </w:p>
          <w:p w:rsidR="00000000" w:rsidRPr="009D20DA" w:rsidP="009D20DA">
            <w:pPr>
              <w:pStyle w:val="List"/>
            </w:pPr>
            <w:r w:rsidRPr="009D20DA">
              <w:t>9.6</w:t>
            </w:r>
            <w:r w:rsidRPr="009D20DA">
              <w:tab/>
              <w:t>Significant systemic failures are managed through the ditching drill and emergency surfacing drill.</w:t>
            </w:r>
          </w:p>
          <w:p w:rsidR="00000000" w:rsidRPr="009D20DA" w:rsidP="009D20DA">
            <w:pPr>
              <w:pStyle w:val="List"/>
            </w:pPr>
            <w:r w:rsidRPr="009D20DA">
              <w:t>9.7</w:t>
            </w:r>
            <w:r w:rsidRPr="009D20DA">
              <w:tab/>
              <w:t xml:space="preserve">Surfacing is accomplished with the </w:t>
            </w:r>
            <w:r w:rsidRPr="009D20DA">
              <w:t>optimum safe speed on hearing the emergency recall signal.</w:t>
            </w:r>
          </w:p>
          <w:p w:rsidR="00000000" w:rsidP="009D20DA">
            <w:pPr>
              <w:pStyle w:val="List"/>
              <w:rPr>
                <w:lang w:val="en-NZ"/>
              </w:rPr>
            </w:pPr>
            <w:r w:rsidRPr="009D20DA">
              <w:t>9.8</w:t>
            </w:r>
            <w:r w:rsidRPr="009D20DA">
              <w:tab/>
              <w:t xml:space="preserve">Other divers are </w:t>
            </w:r>
            <w:r w:rsidRPr="009D20DA">
              <w:rPr>
                <w:rStyle w:val="BoldandItalics"/>
              </w:rPr>
              <w:t>assisted.</w:t>
            </w:r>
          </w:p>
        </w:tc>
      </w:tr>
      <w:tr w:rsidTr="00482DE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
              <w:rPr>
                <w:lang w:val="en-NZ"/>
              </w:rPr>
            </w:pPr>
            <w:r w:rsidRPr="009D20DA">
              <w:rPr>
                <w:rStyle w:val="SpecialBold"/>
              </w:rPr>
              <w:t>10.</w:t>
            </w:r>
            <w:r w:rsidRPr="009D20DA">
              <w:rPr>
                <w:rStyle w:val="SpecialBold"/>
              </w:rPr>
              <w:tab/>
              <w:t>Maintain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
            </w:pPr>
            <w:r w:rsidRPr="009D20DA">
              <w:t>10.1 Equipment is maintained during the dive.</w:t>
            </w:r>
          </w:p>
          <w:p w:rsidR="00000000" w:rsidRPr="009D20DA" w:rsidP="009D20DA">
            <w:pPr>
              <w:pStyle w:val="List"/>
            </w:pPr>
            <w:r w:rsidRPr="009D20DA">
              <w:t>10.2 Post-dive, equipment is de-serviced, and tested (if required) and stowed.</w:t>
            </w:r>
          </w:p>
          <w:p w:rsidR="00000000" w:rsidRPr="009D20DA" w:rsidP="009D20DA">
            <w:pPr>
              <w:pStyle w:val="List"/>
            </w:pPr>
            <w:r w:rsidRPr="009D20DA">
              <w:t>10.3 Unserviceable equipment is quarantined and defects are reported in accordance with organisational procedures.</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9" w:name="O_518314"/>
      <w:bookmarkEnd w:id="9"/>
      <w:r w:rsidRPr="009D20DA">
        <w:t>Required Skills and Knowledge</w:t>
      </w:r>
    </w:p>
    <w:tbl>
      <w:tblPr>
        <w:tblW w:w="0" w:type="auto"/>
        <w:tblLayout w:type="fixed"/>
        <w:tblCellMar>
          <w:left w:w="62" w:type="dxa"/>
          <w:right w:w="62" w:type="dxa"/>
        </w:tblCellMar>
        <w:tblLook w:val="0000"/>
      </w:tblPr>
      <w:tblGrid>
        <w:gridCol w:w="8640"/>
      </w:tblGrid>
      <w:tr w:rsidTr="00482D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20DA">
            <w:pPr>
              <w:pStyle w:val="BodyText"/>
              <w:rPr>
                <w:lang w:val="en-NZ"/>
              </w:rPr>
            </w:pPr>
            <w:r w:rsidRPr="009D20DA">
              <w:t>This describes the essential skills and knowledge and their level, required for this unit.</w:t>
            </w:r>
          </w:p>
        </w:tc>
      </w:tr>
      <w:tr w:rsidTr="00482D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20DA">
            <w:pPr>
              <w:pStyle w:val="BodyText"/>
              <w:rPr>
                <w:lang w:val="en-NZ"/>
              </w:rPr>
            </w:pPr>
            <w:r w:rsidRPr="009D20DA">
              <w:rPr>
                <w:rStyle w:val="SpecialBold"/>
              </w:rPr>
              <w:t>Required Skills</w:t>
            </w:r>
          </w:p>
        </w:tc>
      </w:tr>
      <w:tr w:rsidTr="00482D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20DA" w:rsidP="009D20DA">
            <w:pPr>
              <w:pStyle w:val="ListBullet"/>
            </w:pPr>
            <w:r w:rsidRPr="009D20DA">
              <w:t>compile briefs and clear messages</w:t>
            </w:r>
          </w:p>
          <w:p w:rsidR="00000000" w:rsidRPr="009D20DA" w:rsidP="009D20DA">
            <w:pPr>
              <w:pStyle w:val="ListBullet"/>
            </w:pPr>
            <w:r w:rsidRPr="009D20DA">
              <w:t>conduct decompression stops</w:t>
            </w:r>
          </w:p>
          <w:p w:rsidR="00000000" w:rsidRPr="009D20DA" w:rsidP="009D20DA">
            <w:pPr>
              <w:pStyle w:val="ListBullet"/>
            </w:pPr>
            <w:r w:rsidRPr="009D20DA">
              <w:t xml:space="preserve">conduct predetermined decompression requirements </w:t>
            </w:r>
          </w:p>
          <w:p w:rsidR="00000000" w:rsidRPr="009D20DA" w:rsidP="009D20DA">
            <w:pPr>
              <w:pStyle w:val="ListBullet"/>
            </w:pPr>
            <w:r w:rsidRPr="009D20DA">
              <w:t>conduct unplanned decompression procedures arising from the onset of (simulated) compression related problems</w:t>
            </w:r>
          </w:p>
          <w:p w:rsidR="00000000" w:rsidRPr="009D20DA" w:rsidP="009D20DA">
            <w:pPr>
              <w:pStyle w:val="ListBullet"/>
            </w:pPr>
            <w:r w:rsidRPr="009D20DA">
              <w:t>navigate</w:t>
            </w:r>
          </w:p>
          <w:p w:rsidR="00000000" w:rsidRPr="009D20DA" w:rsidP="009D20DA">
            <w:pPr>
              <w:pStyle w:val="ListBullet"/>
            </w:pPr>
            <w:r w:rsidRPr="009D20DA">
              <w:t>signalling:</w:t>
            </w:r>
          </w:p>
          <w:p w:rsidR="00000000" w:rsidRPr="009D20DA" w:rsidP="009D20DA">
            <w:pPr>
              <w:pStyle w:val="ListBullet2"/>
            </w:pPr>
            <w:r w:rsidRPr="009D20DA">
              <w:t>hand signalling</w:t>
            </w:r>
          </w:p>
          <w:p w:rsidR="00000000" w:rsidRPr="009D20DA" w:rsidP="009D20DA">
            <w:pPr>
              <w:pStyle w:val="ListBullet2"/>
            </w:pPr>
            <w:r w:rsidRPr="009D20DA">
              <w:t>line signalling</w:t>
            </w:r>
          </w:p>
          <w:p w:rsidR="00000000" w:rsidRPr="009D20DA" w:rsidP="009D20DA">
            <w:pPr>
              <w:pStyle w:val="ListBullet2"/>
            </w:pPr>
            <w:r w:rsidRPr="009D20DA">
              <w:t>written signalling</w:t>
            </w:r>
          </w:p>
          <w:p w:rsidR="00000000" w:rsidRPr="009D20DA" w:rsidP="009D20DA">
            <w:pPr>
              <w:pStyle w:val="ListBullet"/>
            </w:pPr>
            <w:r w:rsidRPr="009D20DA">
              <w:t>switch from primary to the reserve air system</w:t>
            </w:r>
          </w:p>
          <w:p w:rsidR="00000000" w:rsidRPr="009D20DA" w:rsidP="009D20DA">
            <w:pPr>
              <w:pStyle w:val="ListBullet"/>
            </w:pPr>
            <w:r w:rsidRPr="009D20DA">
              <w:t>use the phonetic alphabet</w:t>
            </w:r>
          </w:p>
          <w:p w:rsidR="00000000" w:rsidP="009D20DA">
            <w:pPr>
              <w:pStyle w:val="ListBullet"/>
              <w:rPr>
                <w:lang w:val="en-NZ"/>
              </w:rPr>
            </w:pPr>
            <w:r w:rsidRPr="009D20DA">
              <w:t>use words twice procedures</w:t>
            </w:r>
          </w:p>
        </w:tc>
      </w:tr>
      <w:tr w:rsidTr="00482D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D20DA">
            <w:pPr>
              <w:pStyle w:val="BodyText"/>
              <w:rPr>
                <w:lang w:val="en-NZ"/>
              </w:rPr>
            </w:pPr>
            <w:r w:rsidRPr="009D20DA">
              <w:rPr>
                <w:rStyle w:val="SpecialBold"/>
              </w:rPr>
              <w:t>Required Knowledge</w:t>
            </w:r>
          </w:p>
        </w:tc>
      </w:tr>
      <w:tr w:rsidTr="00482DE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D20DA" w:rsidP="009D20DA">
            <w:pPr>
              <w:pStyle w:val="ListBullet"/>
            </w:pPr>
            <w:r w:rsidRPr="009D20DA">
              <w:t>decompression calculations</w:t>
            </w:r>
          </w:p>
          <w:p w:rsidR="00000000" w:rsidRPr="009D20DA" w:rsidP="009D20DA">
            <w:pPr>
              <w:pStyle w:val="ListBullet"/>
            </w:pPr>
            <w:r w:rsidRPr="009D20DA">
              <w:t>dive equipment</w:t>
            </w:r>
          </w:p>
          <w:p w:rsidR="00000000" w:rsidRPr="009D20DA" w:rsidP="009D20DA">
            <w:pPr>
              <w:pStyle w:val="ListBullet"/>
            </w:pPr>
            <w:r w:rsidRPr="009D20DA">
              <w:t>dive physics</w:t>
            </w:r>
          </w:p>
          <w:p w:rsidR="00000000" w:rsidRPr="009D20DA" w:rsidP="009D20DA">
            <w:pPr>
              <w:pStyle w:val="ListBullet"/>
            </w:pPr>
            <w:r w:rsidRPr="009D20DA">
              <w:t>dive physiology and medicine:</w:t>
            </w:r>
          </w:p>
          <w:p w:rsidR="00000000" w:rsidRPr="009D20DA" w:rsidP="009D20DA">
            <w:pPr>
              <w:pStyle w:val="ListBullet2"/>
            </w:pPr>
            <w:r w:rsidRPr="009D20DA">
              <w:t>heat and cold illnesses</w:t>
            </w:r>
          </w:p>
          <w:p w:rsidR="00000000" w:rsidRPr="009D20DA" w:rsidP="009D20DA">
            <w:pPr>
              <w:pStyle w:val="ListBullet2"/>
            </w:pPr>
            <w:r w:rsidRPr="009D20DA">
              <w:t>compression illnesses</w:t>
            </w:r>
          </w:p>
          <w:p w:rsidR="00000000" w:rsidRPr="009D20DA" w:rsidP="009D20DA">
            <w:pPr>
              <w:pStyle w:val="ListBullet2"/>
            </w:pPr>
            <w:r w:rsidRPr="009D20DA">
              <w:t>decompression illnesses</w:t>
            </w:r>
          </w:p>
          <w:p w:rsidR="00000000" w:rsidRPr="009D20DA" w:rsidP="009D20DA">
            <w:pPr>
              <w:pStyle w:val="ListBullet"/>
            </w:pPr>
            <w:r w:rsidRPr="009D20DA">
              <w:t>general occupational/diving safety awareness:</w:t>
            </w:r>
          </w:p>
          <w:p w:rsidR="00000000" w:rsidRPr="009D20DA" w:rsidP="009D20DA">
            <w:pPr>
              <w:pStyle w:val="ListBullet2"/>
            </w:pPr>
            <w:r w:rsidRPr="009D20DA">
              <w:t>diving in harbours</w:t>
            </w:r>
          </w:p>
          <w:p w:rsidR="00000000" w:rsidRPr="009D20DA" w:rsidP="009D20DA">
            <w:pPr>
              <w:pStyle w:val="ListBullet2"/>
            </w:pPr>
            <w:r w:rsidRPr="009D20DA">
              <w:t>diving in tidal waters, currents and tides</w:t>
            </w:r>
          </w:p>
          <w:p w:rsidR="00000000" w:rsidRPr="009D20DA" w:rsidP="009D20DA">
            <w:pPr>
              <w:pStyle w:val="ListBullet2"/>
            </w:pPr>
            <w:r w:rsidRPr="009D20DA">
              <w:t>diving on/near a ship's bottom (e.g. boats, propellers, etc.)</w:t>
            </w:r>
          </w:p>
          <w:p w:rsidR="00000000" w:rsidRPr="009D20DA" w:rsidP="009D20DA">
            <w:pPr>
              <w:pStyle w:val="ListBullet2"/>
            </w:pPr>
            <w:r w:rsidRPr="009D20DA">
              <w:t>lost/separated</w:t>
            </w:r>
          </w:p>
          <w:p w:rsidR="00000000" w:rsidRPr="009D20DA" w:rsidP="009D20DA">
            <w:pPr>
              <w:pStyle w:val="ListBullet2"/>
            </w:pPr>
            <w:r w:rsidRPr="009D20DA">
              <w:t>entrapment/foul lines</w:t>
            </w:r>
          </w:p>
          <w:p w:rsidR="00000000" w:rsidRPr="009D20DA" w:rsidP="009D20DA">
            <w:pPr>
              <w:pStyle w:val="ListBullet2"/>
            </w:pPr>
            <w:r w:rsidRPr="009D20DA">
              <w:t>marine animal threats</w:t>
            </w:r>
          </w:p>
          <w:p w:rsidR="00000000" w:rsidRPr="009D20DA" w:rsidP="009D20DA">
            <w:pPr>
              <w:pStyle w:val="ListBullet2"/>
            </w:pPr>
            <w:r w:rsidRPr="009D20DA">
              <w:t>pollution/weed</w:t>
            </w:r>
          </w:p>
          <w:p w:rsidR="00000000" w:rsidRPr="009D20DA" w:rsidP="009D20DA">
            <w:pPr>
              <w:pStyle w:val="ListBullet2"/>
            </w:pPr>
            <w:r w:rsidRPr="009D20DA">
              <w:t>working in confined spaces</w:t>
            </w:r>
          </w:p>
          <w:p w:rsidR="00000000" w:rsidRPr="009D20DA" w:rsidP="009D20DA">
            <w:pPr>
              <w:pStyle w:val="ListBullet"/>
            </w:pPr>
            <w:r w:rsidRPr="009D20DA">
              <w:t>general precautions to be taken against the range of hazards</w:t>
            </w:r>
          </w:p>
          <w:p w:rsidR="00000000" w:rsidRPr="009D20DA" w:rsidP="009D20DA">
            <w:pPr>
              <w:pStyle w:val="ListBullet"/>
            </w:pPr>
            <w:r w:rsidRPr="009D20DA">
              <w:t>hand signals</w:t>
            </w:r>
          </w:p>
          <w:p w:rsidR="00000000" w:rsidRPr="009D20DA" w:rsidP="009D20DA">
            <w:pPr>
              <w:pStyle w:val="ListBullet"/>
            </w:pPr>
            <w:r w:rsidRPr="009D20DA">
              <w:t>handling procedures for non-functional items</w:t>
            </w:r>
          </w:p>
          <w:p w:rsidR="00000000" w:rsidRPr="009D20DA" w:rsidP="009D20DA">
            <w:pPr>
              <w:pStyle w:val="ListBullet"/>
            </w:pPr>
            <w:r w:rsidRPr="009D20DA">
              <w:t>line signals</w:t>
            </w:r>
          </w:p>
          <w:p w:rsidR="00000000" w:rsidRPr="009D20DA" w:rsidP="009D20DA">
            <w:pPr>
              <w:pStyle w:val="ListBullet"/>
            </w:pPr>
            <w:r w:rsidRPr="009D20DA">
              <w:t>literacy</w:t>
            </w:r>
          </w:p>
          <w:p w:rsidR="00000000" w:rsidRPr="009D20DA" w:rsidP="009D20DA">
            <w:pPr>
              <w:pStyle w:val="ListBullet"/>
            </w:pPr>
            <w:r w:rsidRPr="009D20DA">
              <w:t>marine animal threats</w:t>
            </w:r>
          </w:p>
          <w:p w:rsidR="00000000" w:rsidRPr="009D20DA" w:rsidP="009D20DA">
            <w:pPr>
              <w:pStyle w:val="ListBullet"/>
            </w:pPr>
            <w:r w:rsidRPr="009D20DA">
              <w:t>marine hazards</w:t>
            </w:r>
          </w:p>
          <w:p w:rsidR="00000000" w:rsidRPr="009D20DA" w:rsidP="009D20DA">
            <w:pPr>
              <w:pStyle w:val="ListBullet"/>
            </w:pPr>
            <w:r w:rsidRPr="009D20DA">
              <w:t>navigation theory</w:t>
            </w:r>
          </w:p>
          <w:p w:rsidR="00000000" w:rsidRPr="009D20DA" w:rsidP="009D20DA">
            <w:pPr>
              <w:pStyle w:val="ListBullet"/>
            </w:pPr>
            <w:r w:rsidRPr="009D20DA">
              <w:t>oceanography</w:t>
            </w:r>
          </w:p>
          <w:p w:rsidR="00000000" w:rsidRPr="009D20DA" w:rsidP="009D20DA">
            <w:pPr>
              <w:pStyle w:val="ListBullet"/>
            </w:pPr>
            <w:r w:rsidRPr="009D20DA">
              <w:t xml:space="preserve">radio frequency hazards </w:t>
            </w:r>
          </w:p>
          <w:p w:rsidR="00000000" w:rsidRPr="009D20DA" w:rsidP="009D20DA">
            <w:pPr>
              <w:pStyle w:val="ListBullet"/>
            </w:pPr>
            <w:r w:rsidRPr="009D20DA">
              <w:t>radio telephone procedures (RTP)</w:t>
            </w:r>
          </w:p>
          <w:p w:rsidR="00000000" w:rsidRPr="009D20DA" w:rsidP="009D20DA">
            <w:pPr>
              <w:pStyle w:val="ListBullet"/>
            </w:pPr>
            <w:r w:rsidRPr="009D20DA">
              <w:t>relevant references and Australian Standards</w:t>
            </w:r>
          </w:p>
          <w:p w:rsidR="00000000" w:rsidRPr="009D20DA" w:rsidP="009D20DA">
            <w:pPr>
              <w:pStyle w:val="ListBullet"/>
            </w:pPr>
            <w:r w:rsidRPr="009D20DA">
              <w:t>phonetic alphabet</w:t>
            </w:r>
          </w:p>
          <w:p w:rsidR="00000000" w:rsidRPr="009D20DA" w:rsidP="009D20DA">
            <w:pPr>
              <w:pStyle w:val="ListBullet"/>
            </w:pPr>
            <w:r w:rsidRPr="009D20DA">
              <w:t>principles of underwater communication systems and diver intercom systems and their limitations</w:t>
            </w:r>
          </w:p>
          <w:p w:rsidR="00000000" w:rsidRPr="009D20DA" w:rsidP="009D20DA">
            <w:pPr>
              <w:pStyle w:val="ListBullet"/>
            </w:pPr>
            <w:r w:rsidRPr="009D20DA">
              <w:t>safe operating ranges for air-supplies</w:t>
            </w:r>
          </w:p>
          <w:p w:rsidR="00000000" w:rsidRPr="009D20DA" w:rsidP="009D20DA">
            <w:pPr>
              <w:pStyle w:val="ListBullet"/>
            </w:pPr>
            <w:r w:rsidRPr="009D20DA">
              <w:t>surfacing procedures</w:t>
            </w:r>
          </w:p>
          <w:p w:rsidR="00000000" w:rsidRPr="009D20DA" w:rsidP="009D20DA">
            <w:pPr>
              <w:pStyle w:val="ListBullet"/>
            </w:pPr>
            <w:r w:rsidRPr="009D20DA">
              <w:t xml:space="preserve">use of (air) decompression tables to determine decompression time/s and depth/s for a range of dive </w:t>
            </w:r>
            <w:r w:rsidRPr="009D20DA">
              <w:t>profiles</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10" w:name="O_518313"/>
      <w:bookmarkEnd w:id="10"/>
      <w:r w:rsidRPr="009D20DA">
        <w:t>Evidence Guide</w:t>
      </w:r>
    </w:p>
    <w:tbl>
      <w:tblPr>
        <w:tblW w:w="0" w:type="auto"/>
        <w:tblLayout w:type="fixed"/>
        <w:tblCellMar>
          <w:left w:w="62" w:type="dxa"/>
          <w:right w:w="62" w:type="dxa"/>
        </w:tblCellMar>
        <w:tblLook w:val="0000"/>
      </w:tblPr>
      <w:tblGrid>
        <w:gridCol w:w="3060"/>
        <w:gridCol w:w="5580"/>
      </w:tblGrid>
      <w:tr w:rsidTr="00482D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D20DA">
            <w:pPr>
              <w:pStyle w:val="BodyText"/>
              <w:rPr>
                <w:lang w:val="en-NZ"/>
              </w:rPr>
            </w:pPr>
            <w:r w:rsidRPr="009D20DA">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D20DA" w:rsidP="009D20DA">
            <w:pPr>
              <w:pStyle w:val="BodyText"/>
            </w:pPr>
            <w:r w:rsidRPr="009D20DA">
              <w:t>Assessment must confirm the ability to:</w:t>
            </w:r>
          </w:p>
          <w:p w:rsidR="00000000" w:rsidRPr="009D20DA" w:rsidP="009D20DA">
            <w:pPr>
              <w:pStyle w:val="ListBullet"/>
            </w:pPr>
            <w:r w:rsidRPr="009D20DA">
              <w:t>safely enter and exit the water appropriate to the launch platform, equipment and conditions</w:t>
            </w:r>
          </w:p>
          <w:p w:rsidR="00000000" w:rsidRPr="009D20DA" w:rsidP="009D20DA">
            <w:pPr>
              <w:pStyle w:val="ListBullet"/>
            </w:pPr>
            <w:r w:rsidRPr="009D20DA">
              <w:t>avoid and manage medical complications during dives</w:t>
            </w:r>
          </w:p>
          <w:p w:rsidR="00000000" w:rsidRPr="009D20DA" w:rsidP="009D20DA">
            <w:pPr>
              <w:pStyle w:val="ListBullet"/>
            </w:pPr>
            <w:r w:rsidRPr="009D20DA">
              <w:t>avoid and manage hazards during dives</w:t>
            </w:r>
          </w:p>
          <w:p w:rsidR="00000000" w:rsidRPr="009D20DA" w:rsidP="009D20DA">
            <w:pPr>
              <w:pStyle w:val="ListBullet"/>
            </w:pPr>
            <w:r w:rsidRPr="009D20DA">
              <w:t>comply with assigned call</w:t>
            </w:r>
            <w:r w:rsidRPr="009D20DA">
              <w:noBreakHyphen/>
              <w:t>signs</w:t>
            </w:r>
          </w:p>
          <w:p w:rsidR="00000000" w:rsidRPr="009D20DA" w:rsidP="009D20DA">
            <w:pPr>
              <w:pStyle w:val="ListBullet"/>
            </w:pPr>
            <w:r w:rsidRPr="009D20DA">
              <w:t>act as a relay between two call</w:t>
            </w:r>
            <w:r w:rsidRPr="009D20DA">
              <w:noBreakHyphen/>
              <w:t>signs</w:t>
            </w:r>
          </w:p>
          <w:p w:rsidR="00000000" w:rsidRPr="009D20DA" w:rsidP="009D20DA">
            <w:pPr>
              <w:pStyle w:val="ListBullet"/>
            </w:pPr>
            <w:r w:rsidRPr="009D20DA">
              <w:t>rec</w:t>
            </w:r>
            <w:r w:rsidRPr="009D20DA">
              <w:t>eive a number of hand signal messages, demanding acknowledgement, interpretation and appropriate responses from the diver</w:t>
            </w:r>
          </w:p>
          <w:p w:rsidR="00000000" w:rsidRPr="009D20DA" w:rsidP="009D20DA">
            <w:pPr>
              <w:pStyle w:val="ListBullet"/>
            </w:pPr>
            <w:r w:rsidRPr="009D20DA">
              <w:t>relay hand signal message to other divers</w:t>
            </w:r>
          </w:p>
          <w:p w:rsidR="00000000" w:rsidRPr="009D20DA" w:rsidP="009D20DA">
            <w:pPr>
              <w:pStyle w:val="ListBullet"/>
            </w:pPr>
            <w:r w:rsidRPr="009D20DA">
              <w:t>receive a number of written messages including diagrams, demanding acknowledgement, interpre</w:t>
            </w:r>
            <w:r w:rsidRPr="009D20DA">
              <w:t>tation and appropriate responses from the diver</w:t>
            </w:r>
          </w:p>
          <w:p w:rsidR="00000000" w:rsidRPr="009D20DA" w:rsidP="009D20DA">
            <w:pPr>
              <w:pStyle w:val="ListBullet"/>
            </w:pPr>
            <w:r w:rsidRPr="009D20DA">
              <w:t xml:space="preserve">draft a number of written messages including diagrams </w:t>
            </w:r>
          </w:p>
          <w:p w:rsidR="00000000" w:rsidRPr="009D20DA" w:rsidP="009D20DA">
            <w:pPr>
              <w:pStyle w:val="ListBullet"/>
            </w:pPr>
            <w:r w:rsidRPr="009D20DA">
              <w:t>receive a number single line signal messages, demanding acknowledgement, interpretation and appropriate responses from the diver</w:t>
            </w:r>
          </w:p>
          <w:p w:rsidR="00000000" w:rsidRPr="009D20DA" w:rsidP="009D20DA">
            <w:pPr>
              <w:pStyle w:val="ListBullet"/>
            </w:pPr>
            <w:r w:rsidRPr="009D20DA">
              <w:t>navigate underwater, using a compass only, a complete triangle, of side length not less than 30 m (way</w:t>
            </w:r>
            <w:r w:rsidRPr="009D20DA">
              <w:noBreakHyphen/>
              <w:t>points only to be distinguishable within 8 m).</w:t>
            </w:r>
          </w:p>
          <w:p w:rsidR="00000000" w:rsidRPr="009D20DA" w:rsidP="009D20DA">
            <w:pPr>
              <w:pStyle w:val="BodyText"/>
            </w:pPr>
          </w:p>
          <w:p w:rsidR="00000000" w:rsidRPr="009D20DA" w:rsidP="009D20DA">
            <w:pPr>
              <w:pStyle w:val="BodyText"/>
            </w:pPr>
            <w:r w:rsidRPr="009D20DA">
              <w:rPr>
                <w:rStyle w:val="SpecialBold"/>
              </w:rPr>
              <w:t>Consistency in performance</w:t>
            </w:r>
          </w:p>
          <w:p w:rsidR="00000000" w:rsidRPr="009D20DA" w:rsidP="009D20DA">
            <w:pPr>
              <w:pStyle w:val="BodyText"/>
            </w:pPr>
            <w:r w:rsidRPr="009D20DA">
              <w:t>Competency will be demonstrated over a minimum of 12 (ADAS Pt 1 Restricted) di</w:t>
            </w:r>
            <w:r w:rsidRPr="009D20DA">
              <w:t>ves with the diver diving to 30 m using SCUBA (air) in open water that includes the following requirements:</w:t>
            </w:r>
          </w:p>
          <w:p w:rsidR="00000000" w:rsidRPr="009D20DA" w:rsidP="009D20DA">
            <w:pPr>
              <w:pStyle w:val="ListBullet"/>
            </w:pPr>
            <w:r w:rsidRPr="009D20DA">
              <w:t>day and night</w:t>
            </w:r>
          </w:p>
          <w:p w:rsidR="00000000" w:rsidRPr="009D20DA" w:rsidP="009D20DA">
            <w:pPr>
              <w:pStyle w:val="ListBullet"/>
            </w:pPr>
            <w:r w:rsidRPr="009D20DA">
              <w:t>sub</w:t>
            </w:r>
            <w:r w:rsidRPr="009D20DA">
              <w:noBreakHyphen/>
              <w:t>surface conditions:</w:t>
            </w:r>
          </w:p>
          <w:p w:rsidR="00000000" w:rsidRPr="009D20DA" w:rsidP="009D20DA">
            <w:pPr>
              <w:pStyle w:val="ListBullet"/>
            </w:pPr>
            <w:r w:rsidRPr="009D20DA">
              <w:t>current (0–2 knots)</w:t>
            </w:r>
          </w:p>
          <w:p w:rsidR="00000000" w:rsidRPr="009D20DA" w:rsidP="009D20DA">
            <w:pPr>
              <w:pStyle w:val="ListBullet"/>
            </w:pPr>
            <w:r w:rsidRPr="009D20DA">
              <w:t>visibility (0 metre +)</w:t>
            </w:r>
          </w:p>
          <w:p w:rsidR="00000000" w:rsidRPr="009D20DA" w:rsidP="009D20DA">
            <w:pPr>
              <w:pStyle w:val="ListBullet"/>
            </w:pPr>
            <w:r w:rsidRPr="009D20DA">
              <w:t>temperature (0 degrees +)</w:t>
            </w:r>
          </w:p>
          <w:p w:rsidR="00000000" w:rsidRPr="009D20DA" w:rsidP="009D20DA">
            <w:pPr>
              <w:pStyle w:val="ListBullet"/>
            </w:pPr>
            <w:r w:rsidRPr="009D20DA">
              <w:t>range of surface and sub</w:t>
            </w:r>
            <w:r w:rsidRPr="009D20DA">
              <w:noBreakHyphen/>
              <w:t>surface hazards</w:t>
            </w:r>
            <w:r w:rsidRPr="009D20DA">
              <w:t>.</w:t>
            </w:r>
          </w:p>
          <w:p w:rsidR="00000000" w:rsidRPr="009D20DA" w:rsidP="009D20DA">
            <w:pPr>
              <w:pStyle w:val="BodyText"/>
            </w:pPr>
            <w:r w:rsidRPr="009D20DA">
              <w:t>Table 1 (below) outlines the minimum dives required by this Unit of Competency. At the time of printing, this contributed to the achievement of an ADAS Pt 1 (restricted) license, however divers seeking ADAS licensing need to confirm details with ADAS.</w:t>
            </w:r>
          </w:p>
          <w:p w:rsidR="00000000" w:rsidRPr="009D20DA" w:rsidP="009D20DA">
            <w:pPr>
              <w:pStyle w:val="BodyText"/>
            </w:pPr>
            <w:r w:rsidRPr="009D20DA">
              <w:rPr>
                <w:rStyle w:val="SpecialBold"/>
              </w:rPr>
              <w:t>Ta</w:t>
            </w:r>
            <w:r w:rsidRPr="009D20DA">
              <w:rPr>
                <w:rStyle w:val="SpecialBold"/>
              </w:rPr>
              <w:t>ble 1</w:t>
            </w:r>
          </w:p>
          <w:tbl>
            <w:tblPr>
              <w:tblW w:w="0" w:type="auto"/>
              <w:tblLayout w:type="fixed"/>
              <w:tblCellMar>
                <w:left w:w="62" w:type="dxa"/>
                <w:right w:w="62" w:type="dxa"/>
              </w:tblCellMar>
              <w:tblLook w:val="0000"/>
            </w:tblPr>
            <w:tblGrid>
              <w:gridCol w:w="1412"/>
              <w:gridCol w:w="847"/>
              <w:gridCol w:w="1129"/>
              <w:gridCol w:w="1976"/>
            </w:tblGrid>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Condition</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No of Dives</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Bottom time (mins)</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D20DA">
                  <w:pPr>
                    <w:pStyle w:val="BodyText"/>
                    <w:rPr>
                      <w:lang w:val="en-NZ"/>
                    </w:rPr>
                  </w:pPr>
                  <w:r w:rsidRPr="009D20DA">
                    <w:rPr>
                      <w:rStyle w:val="SpecialBold"/>
                    </w:rPr>
                    <w:t>Remarks</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Between 0</w:t>
                  </w:r>
                  <w:r w:rsidRPr="009D20DA">
                    <w:noBreakHyphen/>
                    <w:t>30 m</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12</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325</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Represents total accrued – refer ADAS Pt 1 Restricted (Science Diver)</w:t>
                  </w:r>
                </w:p>
              </w:tc>
            </w:tr>
            <w:tr w:rsidTr="00482DE5">
              <w:tblPrEx>
                <w:tblW w:w="0" w:type="auto"/>
                <w:tblLayout w:type="fixed"/>
                <w:tblCellMar>
                  <w:left w:w="62" w:type="dxa"/>
                  <w:right w:w="62" w:type="dxa"/>
                </w:tblCellMar>
                <w:tblLook w:val="0000"/>
              </w:tblPrEx>
              <w:tc>
                <w:tcPr>
                  <w:tcW w:w="5364"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rPr>
                      <w:rStyle w:val="SpecialBold"/>
                    </w:rPr>
                    <w:t>Special Qualifiers</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25</w:t>
                  </w:r>
                  <w:r w:rsidRPr="009D20DA">
                    <w:noBreakHyphen/>
                    <w:t>30 m dive</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15</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 xml:space="preserve">Zero visibility </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20</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Depth: 2</w:t>
                  </w:r>
                  <w:r w:rsidRPr="009D20DA">
                    <w:noBreakHyphen/>
                    <w:t>9 m</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9D20DA" w:rsidP="009D20DA">
                  <w:pPr>
                    <w:pStyle w:val="BodyText"/>
                  </w:pPr>
                  <w:r w:rsidRPr="009D20DA">
                    <w:t>Night</w:t>
                  </w:r>
                </w:p>
                <w:p w:rsidR="00000000" w:rsidRPr="009D20DA" w:rsidP="009D20DA">
                  <w:pPr>
                    <w:pStyle w:val="BodyText"/>
                  </w:pPr>
                  <w:r w:rsidRPr="009D20DA">
                    <w:t>(</w:t>
                  </w:r>
                  <w:r w:rsidRPr="009D20DA">
                    <w:rPr>
                      <w:rStyle w:val="Buttons"/>
                    </w:rPr>
                    <w:t>+</w:t>
                  </w:r>
                  <w:r w:rsidRPr="009D20DA">
                    <w:t>30 mins sunset/</w:t>
                  </w:r>
                </w:p>
                <w:p w:rsidR="00000000" w:rsidP="009D20DA">
                  <w:pPr>
                    <w:pStyle w:val="BodyText"/>
                    <w:rPr>
                      <w:lang w:val="en-NZ"/>
                    </w:rPr>
                  </w:pPr>
                  <w:r w:rsidRPr="009D20DA">
                    <w:t>sunrise)</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20</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9D20DA" w:rsidP="009D20DA">
                  <w:pPr>
                    <w:pStyle w:val="BodyText"/>
                  </w:pPr>
                  <w:r w:rsidRPr="009D20DA">
                    <w:t>Depth: 10 m</w:t>
                  </w:r>
                </w:p>
              </w:tc>
            </w:tr>
          </w:tbl>
          <w:p w:rsidR="00000000" w:rsidRPr="009D20DA" w:rsidP="009D20DA">
            <w:pPr>
              <w:pStyle w:val="BodyText"/>
            </w:pPr>
          </w:p>
          <w:p w:rsidR="00000000" w:rsidRPr="009D20DA" w:rsidP="009D20DA">
            <w:pPr>
              <w:pStyle w:val="BodyText"/>
            </w:pPr>
            <w:r w:rsidRPr="009D20DA">
              <w:t>Table 2 (below) outlines the minimum dives required for an ‘unrestricted’ ADAS Pt 1 license, however divers seeking ADAS licensing need to confirm details with ADAS.</w:t>
            </w:r>
          </w:p>
          <w:p w:rsidR="00000000" w:rsidRPr="009D20DA" w:rsidP="009D20DA">
            <w:pPr>
              <w:pStyle w:val="BodyText"/>
            </w:pPr>
            <w:r w:rsidRPr="009D20DA">
              <w:rPr>
                <w:rStyle w:val="SpecialBold"/>
              </w:rPr>
              <w:t>Table 2</w:t>
            </w:r>
          </w:p>
          <w:tbl>
            <w:tblPr>
              <w:tblW w:w="0" w:type="auto"/>
              <w:tblLayout w:type="fixed"/>
              <w:tblCellMar>
                <w:left w:w="62" w:type="dxa"/>
                <w:right w:w="62" w:type="dxa"/>
              </w:tblCellMar>
              <w:tblLook w:val="0000"/>
            </w:tblPr>
            <w:tblGrid>
              <w:gridCol w:w="1412"/>
              <w:gridCol w:w="847"/>
              <w:gridCol w:w="1129"/>
              <w:gridCol w:w="1976"/>
            </w:tblGrid>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Condition</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No of Dives</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RPr="009D20DA" w:rsidP="009D20DA">
                  <w:pPr>
                    <w:pStyle w:val="BodyText"/>
                  </w:pPr>
                  <w:r w:rsidRPr="009D20DA">
                    <w:rPr>
                      <w:rStyle w:val="SpecialBold"/>
                    </w:rPr>
                    <w:t>Bottom time</w:t>
                  </w:r>
                </w:p>
                <w:p w:rsidR="00000000" w:rsidRPr="009D20DA" w:rsidP="009D20DA">
                  <w:pPr>
                    <w:pStyle w:val="BodyText"/>
                  </w:pPr>
                  <w:r w:rsidRPr="009D20DA">
                    <w:rPr>
                      <w:rStyle w:val="SpecialBold"/>
                    </w:rPr>
                    <w:t>(mins)</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tcPr>
                <w:p w:rsidR="00000000" w:rsidP="009D20DA">
                  <w:pPr>
                    <w:pStyle w:val="BodyText"/>
                    <w:rPr>
                      <w:lang w:val="en-NZ"/>
                    </w:rPr>
                  </w:pPr>
                  <w:r w:rsidRPr="009D20DA">
                    <w:rPr>
                      <w:rStyle w:val="SpecialBold"/>
                    </w:rPr>
                    <w:t>Remarks</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Between 0</w:t>
                  </w:r>
                  <w:r w:rsidRPr="009D20DA">
                    <w:noBreakHyphen/>
                    <w:t>30 m</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660</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Represents total accrued – refer ADAS Pt 1 Diver</w:t>
                  </w:r>
                </w:p>
              </w:tc>
            </w:tr>
            <w:tr w:rsidTr="00482DE5">
              <w:tblPrEx>
                <w:tblW w:w="0" w:type="auto"/>
                <w:tblLayout w:type="fixed"/>
                <w:tblCellMar>
                  <w:left w:w="62" w:type="dxa"/>
                  <w:right w:w="62" w:type="dxa"/>
                </w:tblCellMar>
                <w:tblLook w:val="0000"/>
              </w:tblPrEx>
              <w:tc>
                <w:tcPr>
                  <w:tcW w:w="5364" w:type="dxa"/>
                  <w:gridSpan w:val="4"/>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rPr>
                      <w:rStyle w:val="SpecialBold"/>
                    </w:rPr>
                    <w:t>Special Qualifiers</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28</w:t>
                  </w:r>
                  <w:r w:rsidRPr="009D20DA">
                    <w:noBreakHyphen/>
                    <w:t>30 m dive</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15</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 xml:space="preserve">Zero visibility </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 xml:space="preserve">20 (per dive) </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Depth: 2</w:t>
                  </w:r>
                  <w:r w:rsidRPr="009D20DA">
                    <w:noBreakHyphen/>
                    <w:t>9 m</w:t>
                  </w:r>
                </w:p>
              </w:tc>
            </w:tr>
            <w:tr w:rsidTr="00482DE5">
              <w:tblPrEx>
                <w:tblW w:w="0" w:type="auto"/>
                <w:tblLayout w:type="fixed"/>
                <w:tblCellMar>
                  <w:left w:w="62" w:type="dxa"/>
                  <w:right w:w="62" w:type="dxa"/>
                </w:tblCellMar>
                <w:tblLook w:val="0000"/>
              </w:tblPrEx>
              <w:tc>
                <w:tcPr>
                  <w:tcW w:w="1412"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9D20DA" w:rsidP="009D20DA">
                  <w:pPr>
                    <w:pStyle w:val="BodyText"/>
                  </w:pPr>
                  <w:r w:rsidRPr="009D20DA">
                    <w:t>Night (</w:t>
                  </w:r>
                  <w:r w:rsidRPr="009D20DA">
                    <w:rPr>
                      <w:rStyle w:val="Buttons"/>
                    </w:rPr>
                    <w:t>+</w:t>
                  </w:r>
                  <w:r w:rsidRPr="009D20DA">
                    <w:t>30 mins sunset/</w:t>
                  </w:r>
                </w:p>
                <w:p w:rsidR="00000000" w:rsidP="009D20DA">
                  <w:pPr>
                    <w:pStyle w:val="BodyText"/>
                    <w:rPr>
                      <w:lang w:val="en-NZ"/>
                    </w:rPr>
                  </w:pPr>
                  <w:r w:rsidRPr="009D20DA">
                    <w:t>sunrise)</w:t>
                  </w:r>
                </w:p>
              </w:tc>
              <w:tc>
                <w:tcPr>
                  <w:tcW w:w="847"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1</w:t>
                  </w:r>
                </w:p>
              </w:tc>
              <w:tc>
                <w:tcPr>
                  <w:tcW w:w="1129"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P="009D20DA">
                  <w:pPr>
                    <w:pStyle w:val="BodyText"/>
                    <w:rPr>
                      <w:lang w:val="en-NZ"/>
                    </w:rPr>
                  </w:pPr>
                  <w:r w:rsidRPr="009D20DA">
                    <w:t>20</w:t>
                  </w:r>
                </w:p>
              </w:tc>
              <w:tc>
                <w:tcPr>
                  <w:tcW w:w="1976" w:type="dxa"/>
                  <w:tcBorders>
                    <w:top w:val="single" w:sz="4" w:space="0" w:color="auto"/>
                    <w:left w:val="single" w:sz="4" w:space="0" w:color="auto"/>
                    <w:bottom w:val="single" w:sz="4" w:space="0" w:color="auto"/>
                    <w:right w:val="single" w:sz="4" w:space="0" w:color="auto"/>
                  </w:tcBorders>
                  <w:shd w:val="clear" w:color="auto" w:fill="FFFFFF"/>
                  <w:tcMar>
                    <w:top w:w="0" w:type="dxa"/>
                    <w:left w:w="62" w:type="dxa"/>
                    <w:bottom w:w="0" w:type="dxa"/>
                    <w:right w:w="62" w:type="dxa"/>
                  </w:tcMar>
                  <w:vAlign w:val="center"/>
                </w:tcPr>
                <w:p w:rsidR="00000000" w:rsidRPr="009D20DA" w:rsidP="009D20DA">
                  <w:pPr>
                    <w:pStyle w:val="BodyText"/>
                  </w:pPr>
                  <w:r w:rsidRPr="009D20DA">
                    <w:t>Depth: 2</w:t>
                  </w:r>
                  <w:r w:rsidRPr="009D20DA">
                    <w:noBreakHyphen/>
                    <w:t>9 m</w:t>
                  </w:r>
                </w:p>
              </w:tc>
            </w:tr>
          </w:tbl>
          <w:p w:rsidR="00000000" w:rsidP="009D20DA">
            <w:pPr>
              <w:pStyle w:val="BodyText"/>
              <w:rPr>
                <w:lang w:val="en-NZ"/>
              </w:rPr>
            </w:pPr>
          </w:p>
        </w:tc>
      </w:tr>
      <w:tr w:rsidTr="00482DE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D20DA" w:rsidP="009D20DA">
            <w:pPr>
              <w:pStyle w:val="BodyText"/>
            </w:pPr>
            <w:r w:rsidRPr="009D20DA">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9D20DA" w:rsidP="009D20DA">
            <w:pPr>
              <w:pStyle w:val="BodyText"/>
            </w:pPr>
            <w:r w:rsidRPr="009D20DA">
              <w:rPr>
                <w:rStyle w:val="SpecialBold"/>
              </w:rPr>
              <w:t>Context of assessment</w:t>
            </w:r>
          </w:p>
          <w:p w:rsidR="00000000" w:rsidRPr="009D20DA" w:rsidP="009D20DA">
            <w:pPr>
              <w:pStyle w:val="BodyText"/>
            </w:pPr>
            <w:r w:rsidRPr="009D20DA">
              <w:t>Competency will be assessed in the ocean over a range of oceanic, diurnal and nocturnal environments, supported by questioning on shore or aboard vessels.</w:t>
            </w:r>
          </w:p>
          <w:p w:rsidR="00000000" w:rsidRPr="009D20DA" w:rsidP="009D20DA">
            <w:pPr>
              <w:pStyle w:val="BodyText"/>
            </w:pPr>
            <w:r w:rsidRPr="009D20DA">
              <w:t>When practicable, assessment s</w:t>
            </w:r>
            <w:r w:rsidRPr="009D20DA">
              <w:t>hould relate to the diver’s vocational focus.</w:t>
            </w:r>
          </w:p>
          <w:p w:rsidR="00000000" w:rsidRPr="009D20DA" w:rsidP="009D20DA">
            <w:pPr>
              <w:pStyle w:val="BodyText"/>
            </w:pPr>
            <w:r w:rsidRPr="009D20DA">
              <w:rPr>
                <w:rStyle w:val="SpecialBold"/>
              </w:rPr>
              <w:t>Specific resources for assessment</w:t>
            </w:r>
          </w:p>
          <w:p w:rsidR="00000000" w:rsidRPr="009D20DA" w:rsidP="009D20DA">
            <w:pPr>
              <w:pStyle w:val="BodyText"/>
            </w:pPr>
            <w:r w:rsidRPr="009D20DA">
              <w:t>Access to a complete range of diving, safety and accessory equipment; open water dive site; and dive platform.</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11" w:name="O_518312"/>
      <w:bookmarkEnd w:id="11"/>
      <w:r w:rsidRPr="009D20DA">
        <w:t>Range Statement</w:t>
      </w:r>
    </w:p>
    <w:tbl>
      <w:tblPr>
        <w:tblW w:w="0" w:type="auto"/>
        <w:tblLayout w:type="fixed"/>
        <w:tblCellMar>
          <w:left w:w="62" w:type="dxa"/>
          <w:right w:w="62" w:type="dxa"/>
        </w:tblCellMar>
        <w:tblLook w:val="0000"/>
      </w:tblPr>
      <w:tblGrid>
        <w:gridCol w:w="3060"/>
        <w:gridCol w:w="5580"/>
      </w:tblGrid>
      <w:tr w:rsidTr="009D20DA">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
              <w:rPr>
                <w:lang w:val="en-NZ"/>
              </w:rPr>
            </w:pPr>
            <w:r w:rsidRPr="009D20DA">
              <w:t>The Range Statement relates to</w:t>
            </w:r>
            <w:r w:rsidRPr="009D20DA">
              <w:t xml:space="preserve"> the Unit of Competency as a whole. It allows for different work environments and situations that may affect performance. </w:t>
            </w:r>
            <w:r w:rsidRPr="009D20DA">
              <w:rPr>
                <w:rStyle w:val="BoldandItalics"/>
              </w:rPr>
              <w:t xml:space="preserve">Bold italicised </w:t>
            </w:r>
            <w:r w:rsidRPr="009D20DA">
              <w:t>wording in the Performance Criteria is detailed below.</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Decompression tables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Bullet"/>
              <w:rPr>
                <w:lang w:val="en-NZ"/>
              </w:rPr>
            </w:pPr>
            <w:r w:rsidRPr="009D20DA">
              <w:t>Defence Civil Institute of Environmental Medicine</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Equipment</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breathing system and devices:</w:t>
            </w:r>
          </w:p>
          <w:p w:rsidR="00000000" w:rsidRPr="009D20DA" w:rsidP="009D20DA">
            <w:pPr>
              <w:pStyle w:val="ListBullet2"/>
            </w:pPr>
            <w:r w:rsidRPr="009D20DA">
              <w:t>cylinder</w:t>
            </w:r>
          </w:p>
          <w:p w:rsidR="00000000" w:rsidRPr="009D20DA" w:rsidP="009D20DA">
            <w:pPr>
              <w:pStyle w:val="ListBullet2"/>
            </w:pPr>
            <w:r w:rsidRPr="009D20DA">
              <w:t>configuration</w:t>
            </w:r>
          </w:p>
          <w:p w:rsidR="00000000" w:rsidRPr="009D20DA" w:rsidP="009D20DA">
            <w:pPr>
              <w:pStyle w:val="ListBullet2"/>
            </w:pPr>
            <w:r w:rsidRPr="009D20DA">
              <w:t>demand</w:t>
            </w:r>
          </w:p>
          <w:p w:rsidR="00000000" w:rsidRPr="009D20DA" w:rsidP="009D20DA">
            <w:pPr>
              <w:pStyle w:val="ListBullet2"/>
            </w:pPr>
            <w:r w:rsidRPr="009D20DA">
              <w:t>independent primary</w:t>
            </w:r>
          </w:p>
          <w:p w:rsidR="00000000" w:rsidRPr="009D20DA" w:rsidP="009D20DA">
            <w:pPr>
              <w:pStyle w:val="ListBullet2"/>
            </w:pPr>
            <w:r w:rsidRPr="009D20DA">
              <w:t>pressure</w:t>
            </w:r>
          </w:p>
          <w:p w:rsidR="00000000" w:rsidRPr="009D20DA" w:rsidP="009D20DA">
            <w:pPr>
              <w:pStyle w:val="ListBullet2"/>
            </w:pPr>
            <w:r w:rsidRPr="009D20DA">
              <w:t>positive</w:t>
            </w:r>
          </w:p>
          <w:p w:rsidR="00000000" w:rsidRPr="009D20DA" w:rsidP="009D20DA">
            <w:pPr>
              <w:pStyle w:val="ListBullet2"/>
            </w:pPr>
            <w:r w:rsidRPr="009D20DA">
              <w:t>single</w:t>
            </w:r>
          </w:p>
          <w:p w:rsidR="00000000" w:rsidRPr="009D20DA" w:rsidP="009D20DA">
            <w:pPr>
              <w:pStyle w:val="ListBullet2"/>
            </w:pPr>
            <w:r w:rsidRPr="009D20DA">
              <w:t>supply</w:t>
            </w:r>
          </w:p>
          <w:p w:rsidR="00000000" w:rsidRPr="009D20DA" w:rsidP="009D20DA">
            <w:pPr>
              <w:pStyle w:val="ListBullet"/>
            </w:pPr>
            <w:r w:rsidRPr="009D20DA">
              <w:t>buoyancy devices:</w:t>
            </w:r>
          </w:p>
          <w:p w:rsidR="00000000" w:rsidRPr="009D20DA" w:rsidP="009D20DA">
            <w:pPr>
              <w:pStyle w:val="ListBullet2"/>
            </w:pPr>
            <w:r w:rsidRPr="009D20DA">
              <w:t>buoyancy compensator</w:t>
            </w:r>
          </w:p>
          <w:p w:rsidR="00000000" w:rsidRPr="009D20DA" w:rsidP="009D20DA">
            <w:pPr>
              <w:pStyle w:val="ListBullet2"/>
            </w:pPr>
            <w:r w:rsidRPr="009D20DA">
              <w:t>weight belt</w:t>
            </w:r>
          </w:p>
          <w:p w:rsidR="00000000" w:rsidRPr="009D20DA" w:rsidP="009D20DA">
            <w:pPr>
              <w:pStyle w:val="ListBullet"/>
            </w:pPr>
            <w:r w:rsidRPr="009D20DA">
              <w:t>dive clothing:</w:t>
            </w:r>
          </w:p>
          <w:p w:rsidR="00000000" w:rsidRPr="009D20DA" w:rsidP="009D20DA">
            <w:pPr>
              <w:pStyle w:val="ListBullet2"/>
            </w:pPr>
            <w:r w:rsidRPr="009D20DA">
              <w:t>fins</w:t>
            </w:r>
          </w:p>
          <w:p w:rsidR="00000000" w:rsidRPr="009D20DA" w:rsidP="009D20DA">
            <w:pPr>
              <w:pStyle w:val="ListBullet2"/>
            </w:pPr>
            <w:r w:rsidRPr="009D20DA">
              <w:t>gloves</w:t>
            </w:r>
          </w:p>
          <w:p w:rsidR="00000000" w:rsidRPr="009D20DA" w:rsidP="009D20DA">
            <w:pPr>
              <w:pStyle w:val="ListBullet2"/>
            </w:pPr>
            <w:r w:rsidRPr="009D20DA">
              <w:t>wet</w:t>
            </w:r>
            <w:r w:rsidRPr="009D20DA">
              <w:noBreakHyphen/>
              <w:t>suit (includes booties and hood)</w:t>
            </w:r>
          </w:p>
          <w:p w:rsidR="00000000" w:rsidRPr="009D20DA" w:rsidP="009D20DA">
            <w:pPr>
              <w:pStyle w:val="ListBullet2"/>
            </w:pPr>
            <w:r w:rsidRPr="009D20DA">
              <w:t>diving accessory equipment:</w:t>
            </w:r>
          </w:p>
          <w:p w:rsidR="00000000" w:rsidRPr="009D20DA" w:rsidP="009D20DA">
            <w:pPr>
              <w:pStyle w:val="ListBullet2"/>
            </w:pPr>
            <w:r w:rsidRPr="009D20DA">
              <w:t>communications slate</w:t>
            </w:r>
          </w:p>
          <w:p w:rsidR="00000000" w:rsidRPr="009D20DA" w:rsidP="009D20DA">
            <w:pPr>
              <w:pStyle w:val="ListBullet2"/>
            </w:pPr>
            <w:r w:rsidRPr="009D20DA">
              <w:t>compass</w:t>
            </w:r>
          </w:p>
          <w:p w:rsidR="00000000" w:rsidRPr="009D20DA" w:rsidP="009D20DA">
            <w:pPr>
              <w:pStyle w:val="ListBullet2"/>
            </w:pPr>
            <w:r w:rsidRPr="009D20DA">
              <w:t>face mask/mouthpiece ensemble</w:t>
            </w:r>
          </w:p>
          <w:p w:rsidR="00000000" w:rsidRPr="009D20DA" w:rsidP="009D20DA">
            <w:pPr>
              <w:pStyle w:val="ListBullet2"/>
            </w:pPr>
            <w:r w:rsidRPr="009D20DA">
              <w:t>knife</w:t>
            </w:r>
          </w:p>
          <w:p w:rsidR="00000000" w:rsidRPr="009D20DA" w:rsidP="009D20DA">
            <w:pPr>
              <w:pStyle w:val="ListBullet2"/>
            </w:pPr>
            <w:r w:rsidRPr="009D20DA">
              <w:t>watch</w:t>
            </w:r>
          </w:p>
          <w:p w:rsidR="00000000" w:rsidRPr="009D20DA" w:rsidP="009D20DA">
            <w:pPr>
              <w:pStyle w:val="ListBullet"/>
            </w:pPr>
            <w:r w:rsidRPr="009D20DA">
              <w:t>safety equipment:</w:t>
            </w:r>
          </w:p>
          <w:p w:rsidR="00000000" w:rsidP="009D20DA">
            <w:pPr>
              <w:pStyle w:val="ListBullet2"/>
              <w:rPr>
                <w:lang w:val="en-NZ"/>
              </w:rPr>
            </w:pPr>
            <w:r w:rsidRPr="009D20DA">
              <w:t>diver’s safety lines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Entry to the water</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dive</w:t>
            </w:r>
          </w:p>
          <w:p w:rsidR="00000000" w:rsidRPr="009D20DA" w:rsidP="009D20DA">
            <w:pPr>
              <w:pStyle w:val="ListBullet"/>
            </w:pPr>
            <w:r w:rsidRPr="009D20DA">
              <w:t>forward/backward jump</w:t>
            </w:r>
          </w:p>
          <w:p w:rsidR="00000000" w:rsidRPr="009D20DA" w:rsidP="009D20DA">
            <w:pPr>
              <w:pStyle w:val="ListBullet"/>
            </w:pPr>
            <w:r w:rsidRPr="009D20DA">
              <w:t>roll</w:t>
            </w:r>
            <w:r w:rsidRPr="009D20DA">
              <w:noBreakHyphen/>
              <w:t>back</w:t>
            </w:r>
          </w:p>
          <w:p w:rsidR="00000000" w:rsidP="009D20DA">
            <w:pPr>
              <w:pStyle w:val="ListBullet"/>
              <w:rPr>
                <w:lang w:val="en-NZ"/>
              </w:rPr>
            </w:pPr>
            <w:r w:rsidRPr="009D20DA">
              <w:t>walk</w:t>
            </w:r>
            <w:r w:rsidRPr="009D20DA">
              <w:noBreakHyphen/>
              <w:t>in (backwards)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Platforms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boats</w:t>
            </w:r>
          </w:p>
          <w:p w:rsidR="00000000" w:rsidRPr="009D20DA" w:rsidP="009D20DA">
            <w:pPr>
              <w:pStyle w:val="ListBullet"/>
            </w:pPr>
            <w:r w:rsidRPr="009D20DA">
              <w:t>semi</w:t>
            </w:r>
            <w:r w:rsidRPr="009D20DA">
              <w:noBreakHyphen/>
              <w:t>permanent platforms</w:t>
            </w:r>
          </w:p>
          <w:p w:rsidR="00000000" w:rsidP="009D20DA">
            <w:pPr>
              <w:pStyle w:val="ListBullet"/>
              <w:rPr>
                <w:lang w:val="en-NZ"/>
              </w:rPr>
            </w:pPr>
            <w:r w:rsidRPr="009D20DA">
              <w:t>ships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Buoyancy</w:t>
            </w:r>
            <w:r w:rsidRPr="009D20DA">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 xml:space="preserve">positive </w:t>
            </w:r>
          </w:p>
          <w:p w:rsidR="00000000" w:rsidRPr="009D20DA" w:rsidP="009D20DA">
            <w:pPr>
              <w:pStyle w:val="ListBullet"/>
            </w:pPr>
            <w:r w:rsidRPr="009D20DA">
              <w:t>negative</w:t>
            </w:r>
          </w:p>
          <w:p w:rsidR="00000000" w:rsidP="009D20DA">
            <w:pPr>
              <w:pStyle w:val="ListBullet"/>
              <w:rPr>
                <w:lang w:val="en-NZ"/>
              </w:rPr>
            </w:pPr>
            <w:r w:rsidRPr="009D20DA">
              <w:t>neutral</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Decompression techniques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lazy</w:t>
            </w:r>
            <w:r w:rsidRPr="009D20DA">
              <w:noBreakHyphen/>
              <w:t>shot and drifting stops</w:t>
            </w:r>
          </w:p>
          <w:p w:rsidR="00000000" w:rsidRPr="009D20DA" w:rsidP="009D20DA">
            <w:pPr>
              <w:pStyle w:val="ListBullet"/>
            </w:pPr>
            <w:r w:rsidRPr="009D20DA">
              <w:t>lazy</w:t>
            </w:r>
            <w:r w:rsidRPr="009D20DA">
              <w:noBreakHyphen/>
              <w:t>shot and fixed shot rope</w:t>
            </w:r>
          </w:p>
          <w:p w:rsidR="00000000" w:rsidRPr="009D20DA" w:rsidP="009D20DA">
            <w:pPr>
              <w:pStyle w:val="ListBullet"/>
            </w:pPr>
            <w:r w:rsidRPr="009D20DA">
              <w:t>lazy</w:t>
            </w:r>
            <w:r w:rsidRPr="009D20DA">
              <w:noBreakHyphen/>
            </w:r>
            <w:r w:rsidRPr="009D20DA">
              <w:t>shot and float line</w:t>
            </w:r>
          </w:p>
          <w:p w:rsidR="00000000" w:rsidRPr="009D20DA" w:rsidP="009D20DA">
            <w:pPr>
              <w:pStyle w:val="ListBullet"/>
            </w:pPr>
            <w:r w:rsidRPr="009D20DA">
              <w:t>lazy shot and life line</w:t>
            </w:r>
          </w:p>
          <w:p w:rsidR="00000000" w:rsidP="009D20DA">
            <w:pPr>
              <w:pStyle w:val="ListBullet"/>
              <w:rPr>
                <w:lang w:val="en-NZ"/>
              </w:rPr>
            </w:pPr>
            <w:r w:rsidRPr="009D20DA">
              <w:t>surface</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Diving descent and ascent techniques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breathing</w:t>
            </w:r>
          </w:p>
          <w:p w:rsidR="00000000" w:rsidRPr="009D20DA" w:rsidP="009D20DA">
            <w:pPr>
              <w:pStyle w:val="ListBullet"/>
            </w:pPr>
            <w:r w:rsidRPr="009D20DA">
              <w:t>buoyancy maintenance</w:t>
            </w:r>
          </w:p>
          <w:p w:rsidR="00000000" w:rsidRPr="009D20DA" w:rsidP="009D20DA">
            <w:pPr>
              <w:pStyle w:val="ListBullet"/>
            </w:pPr>
            <w:r w:rsidRPr="009D20DA">
              <w:t>equalisation</w:t>
            </w:r>
          </w:p>
          <w:p w:rsidR="00000000" w:rsidRPr="009D20DA" w:rsidP="009D20DA">
            <w:pPr>
              <w:pStyle w:val="ListBullet"/>
            </w:pPr>
            <w:r w:rsidRPr="009D20DA">
              <w:t>maintaining situational and positional awareness throughout the dive</w:t>
            </w:r>
          </w:p>
          <w:p w:rsidR="00000000" w:rsidRPr="009D20DA" w:rsidP="009D20DA">
            <w:pPr>
              <w:pStyle w:val="ListBullet"/>
            </w:pPr>
            <w:r w:rsidRPr="009D20DA">
              <w:t>monitoring equipment and gauges</w:t>
            </w:r>
          </w:p>
          <w:p w:rsidR="00000000" w:rsidRPr="009D20DA" w:rsidP="009D20DA">
            <w:pPr>
              <w:pStyle w:val="ListBullet"/>
            </w:pPr>
            <w:r w:rsidRPr="009D20DA">
              <w:t>propuls</w:t>
            </w:r>
            <w:r w:rsidRPr="009D20DA">
              <w:t>ion</w:t>
            </w:r>
          </w:p>
          <w:p w:rsidR="00000000" w:rsidP="009D20DA">
            <w:pPr>
              <w:pStyle w:val="ListBullet"/>
              <w:rPr>
                <w:lang w:val="en-NZ"/>
              </w:rPr>
            </w:pPr>
            <w:r w:rsidRPr="009D20DA">
              <w:t>surfacing</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Relevant factors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air</w:t>
            </w:r>
          </w:p>
          <w:p w:rsidR="00000000" w:rsidRPr="009D20DA" w:rsidP="009D20DA">
            <w:pPr>
              <w:pStyle w:val="ListBullet"/>
            </w:pPr>
            <w:r w:rsidRPr="009D20DA">
              <w:t>depth</w:t>
            </w:r>
          </w:p>
          <w:p w:rsidR="00000000" w:rsidRPr="009D20DA" w:rsidP="009D20DA">
            <w:pPr>
              <w:pStyle w:val="ListBullet"/>
            </w:pPr>
            <w:r w:rsidRPr="009D20DA">
              <w:t>equipment</w:t>
            </w:r>
          </w:p>
          <w:p w:rsidR="00000000" w:rsidRPr="009D20DA" w:rsidP="009D20DA">
            <w:pPr>
              <w:pStyle w:val="ListBullet"/>
            </w:pPr>
            <w:r w:rsidRPr="009D20DA">
              <w:t>location</w:t>
            </w:r>
          </w:p>
          <w:p w:rsidR="00000000" w:rsidRPr="009D20DA" w:rsidP="009D20DA">
            <w:pPr>
              <w:pStyle w:val="ListBullet"/>
            </w:pPr>
            <w:r w:rsidRPr="009D20DA">
              <w:t>other divers</w:t>
            </w:r>
          </w:p>
          <w:p w:rsidR="00000000" w:rsidP="009D20DA">
            <w:pPr>
              <w:pStyle w:val="ListBullet"/>
              <w:rPr>
                <w:lang w:val="en-NZ"/>
              </w:rPr>
            </w:pPr>
            <w:r w:rsidRPr="009D20DA">
              <w:t>time</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 xml:space="preserve">Threats </w:t>
            </w:r>
            <w:r w:rsidRPr="009D20D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pollution</w:t>
            </w:r>
          </w:p>
          <w:p w:rsidR="00000000" w:rsidRPr="009D20DA" w:rsidP="009D20DA">
            <w:pPr>
              <w:pStyle w:val="ListBullet"/>
            </w:pPr>
            <w:r w:rsidRPr="009D20DA">
              <w:t>weed</w:t>
            </w:r>
          </w:p>
          <w:p w:rsidR="00000000" w:rsidP="009D20DA">
            <w:pPr>
              <w:pStyle w:val="ListBullet"/>
              <w:rPr>
                <w:lang w:val="en-NZ"/>
              </w:rPr>
            </w:pPr>
            <w:r w:rsidRPr="009D20DA">
              <w:t>other debris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Effects of open water environment</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currents</w:t>
            </w:r>
          </w:p>
          <w:p w:rsidR="00000000" w:rsidRPr="009D20DA" w:rsidP="009D20DA">
            <w:pPr>
              <w:pStyle w:val="ListBullet"/>
            </w:pPr>
            <w:r w:rsidRPr="009D20DA">
              <w:t>swells</w:t>
            </w:r>
          </w:p>
          <w:p w:rsidR="00000000" w:rsidP="009D20DA">
            <w:pPr>
              <w:pStyle w:val="ListBullet"/>
              <w:rPr>
                <w:lang w:val="en-NZ"/>
              </w:rPr>
            </w:pPr>
            <w:r w:rsidRPr="009D20DA">
              <w:t>wave action</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Ensuring recovery</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employing rendezvous procedures</w:t>
            </w:r>
          </w:p>
          <w:p w:rsidR="00000000" w:rsidP="009D20DA">
            <w:pPr>
              <w:pStyle w:val="ListBullet"/>
              <w:rPr>
                <w:lang w:val="en-NZ"/>
              </w:rPr>
            </w:pPr>
            <w:r w:rsidRPr="009D20DA">
              <w:t>surfacing</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Surface and sub</w:t>
            </w:r>
            <w:r w:rsidRPr="009D20DA">
              <w:rPr>
                <w:rStyle w:val="BoldandItalics"/>
              </w:rPr>
              <w:noBreakHyphen/>
              <w:t>surface hazards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anchor drop zones</w:t>
            </w:r>
          </w:p>
          <w:p w:rsidR="00000000" w:rsidRPr="009D20DA" w:rsidP="009D20DA">
            <w:pPr>
              <w:pStyle w:val="ListBullet"/>
            </w:pPr>
            <w:r w:rsidRPr="009D20DA">
              <w:t>cathodic protection devices</w:t>
            </w:r>
          </w:p>
          <w:p w:rsidR="00000000" w:rsidRPr="009D20DA" w:rsidP="009D20DA">
            <w:pPr>
              <w:pStyle w:val="ListBullet"/>
            </w:pPr>
            <w:r w:rsidRPr="009D20DA">
              <w:t>electrical cabling</w:t>
            </w:r>
          </w:p>
          <w:p w:rsidR="00000000" w:rsidRPr="009D20DA" w:rsidP="009D20DA">
            <w:pPr>
              <w:pStyle w:val="ListBullet"/>
            </w:pPr>
            <w:r w:rsidRPr="009D20DA">
              <w:t>inlets and sonar/radio frequency hazards</w:t>
            </w:r>
          </w:p>
          <w:p w:rsidR="00000000" w:rsidRPr="009D20DA" w:rsidP="009D20DA">
            <w:pPr>
              <w:pStyle w:val="ListBullet"/>
            </w:pPr>
            <w:r w:rsidRPr="009D20DA">
              <w:t>marine animals</w:t>
            </w:r>
          </w:p>
          <w:p w:rsidR="00000000" w:rsidRPr="009D20DA" w:rsidP="009D20DA">
            <w:pPr>
              <w:pStyle w:val="ListBullet"/>
            </w:pPr>
            <w:r w:rsidRPr="009D20DA">
              <w:t>piers and jetties</w:t>
            </w:r>
          </w:p>
          <w:p w:rsidR="00000000" w:rsidRPr="009D20DA" w:rsidP="009D20DA">
            <w:pPr>
              <w:pStyle w:val="ListBullet"/>
            </w:pPr>
            <w:r w:rsidRPr="009D20DA">
              <w:t>pipelines</w:t>
            </w:r>
          </w:p>
          <w:p w:rsidR="00000000" w:rsidRPr="009D20DA" w:rsidP="009D20DA">
            <w:pPr>
              <w:pStyle w:val="ListBullet"/>
            </w:pPr>
            <w:r w:rsidRPr="009D20DA">
              <w:t>pollutants</w:t>
            </w:r>
          </w:p>
          <w:p w:rsidR="00000000" w:rsidRPr="009D20DA" w:rsidP="009D20DA">
            <w:pPr>
              <w:pStyle w:val="ListBullet"/>
            </w:pPr>
            <w:r w:rsidRPr="009D20DA">
              <w:t>propellers/thrusters</w:t>
            </w:r>
          </w:p>
          <w:p w:rsidR="00000000" w:rsidRPr="009D20DA" w:rsidP="009D20DA">
            <w:pPr>
              <w:pStyle w:val="ListBullet"/>
            </w:pPr>
            <w:r w:rsidRPr="009D20DA">
              <w:t xml:space="preserve">trapping hazards: </w:t>
            </w:r>
          </w:p>
          <w:p w:rsidR="00000000" w:rsidRPr="009D20DA" w:rsidP="009D20DA">
            <w:pPr>
              <w:pStyle w:val="ListBullet2"/>
            </w:pPr>
            <w:r w:rsidRPr="009D20DA">
              <w:t>beams</w:t>
            </w:r>
          </w:p>
          <w:p w:rsidR="00000000" w:rsidRPr="009D20DA" w:rsidP="009D20DA">
            <w:pPr>
              <w:pStyle w:val="ListBullet2"/>
            </w:pPr>
            <w:r w:rsidRPr="009D20DA">
              <w:t>culverts</w:t>
            </w:r>
          </w:p>
          <w:p w:rsidR="00000000" w:rsidRPr="009D20DA" w:rsidP="009D20DA">
            <w:pPr>
              <w:pStyle w:val="ListBullet2"/>
            </w:pPr>
            <w:r w:rsidRPr="009D20DA">
              <w:t>gates</w:t>
            </w:r>
          </w:p>
          <w:p w:rsidR="00000000" w:rsidRPr="009D20DA" w:rsidP="009D20DA">
            <w:pPr>
              <w:pStyle w:val="ListBullet2"/>
            </w:pPr>
            <w:r w:rsidRPr="009D20DA">
              <w:t>grottoes and caves</w:t>
            </w:r>
          </w:p>
          <w:p w:rsidR="00000000" w:rsidRPr="009D20DA" w:rsidP="009D20DA">
            <w:pPr>
              <w:pStyle w:val="ListBullet2"/>
            </w:pPr>
            <w:r w:rsidRPr="009D20DA">
              <w:t>intakes and out</w:t>
            </w:r>
            <w:r w:rsidRPr="009D20DA">
              <w:noBreakHyphen/>
              <w:t>falls</w:t>
            </w:r>
          </w:p>
          <w:p w:rsidR="00000000" w:rsidRPr="009D20DA" w:rsidP="009D20DA">
            <w:pPr>
              <w:pStyle w:val="ListBullet2"/>
            </w:pPr>
            <w:r w:rsidRPr="009D20DA">
              <w:t>nets</w:t>
            </w:r>
          </w:p>
          <w:p w:rsidR="00000000" w:rsidRPr="009D20DA" w:rsidP="009D20DA">
            <w:pPr>
              <w:pStyle w:val="ListBullet2"/>
            </w:pPr>
            <w:r w:rsidRPr="009D20DA">
              <w:t>safety, anchor and communications lines</w:t>
            </w:r>
          </w:p>
          <w:p w:rsidR="00000000" w:rsidRPr="009D20DA" w:rsidP="009D20DA">
            <w:pPr>
              <w:pStyle w:val="ListBullet2"/>
            </w:pPr>
            <w:r w:rsidRPr="009D20DA">
              <w:t>sluices</w:t>
            </w:r>
          </w:p>
          <w:p w:rsidR="00000000" w:rsidRPr="009D20DA" w:rsidP="009D20DA">
            <w:pPr>
              <w:pStyle w:val="ListBullet2"/>
            </w:pPr>
            <w:r w:rsidRPr="009D20DA">
              <w:t>sewers</w:t>
            </w:r>
          </w:p>
          <w:p w:rsidR="00000000" w:rsidRPr="009D20DA" w:rsidP="009D20DA">
            <w:pPr>
              <w:pStyle w:val="ListBullet2"/>
            </w:pPr>
            <w:r w:rsidRPr="009D20DA">
              <w:t>submerged ships, vehicles and structures</w:t>
            </w:r>
          </w:p>
          <w:p w:rsidR="00000000" w:rsidP="009D20DA">
            <w:pPr>
              <w:pStyle w:val="ListBullet"/>
              <w:rPr>
                <w:lang w:val="en-NZ"/>
              </w:rPr>
            </w:pPr>
            <w:r w:rsidRPr="009D20DA">
              <w:t>vessel rocking and associated movement</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Ensuring safe surfacing</w:t>
            </w:r>
            <w:r w:rsidRPr="009D20DA">
              <w:t xml:space="preserve"> must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checking for the sounds of propellers before committing to breaching the surface</w:t>
            </w:r>
          </w:p>
          <w:p w:rsidR="00000000" w:rsidP="009D20DA">
            <w:pPr>
              <w:pStyle w:val="ListBullet"/>
              <w:rPr>
                <w:lang w:val="en-NZ"/>
              </w:rPr>
            </w:pPr>
            <w:r w:rsidRPr="009D20DA">
              <w:t>advancing the arm above the head for protection and signalling, and once surfaced, gaining 360 degree awareness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Electronic communications device</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topside/surface</w:t>
            </w:r>
          </w:p>
          <w:p w:rsidR="00000000" w:rsidRPr="009D20DA" w:rsidP="009D20DA">
            <w:pPr>
              <w:pStyle w:val="ListBullet"/>
            </w:pPr>
            <w:r w:rsidRPr="009D20DA">
              <w:t>sub</w:t>
            </w:r>
            <w:r w:rsidRPr="009D20DA">
              <w:noBreakHyphen/>
              <w:t>surface divers systems:</w:t>
            </w:r>
          </w:p>
          <w:p w:rsidR="00000000" w:rsidRPr="009D20DA" w:rsidP="009D20DA">
            <w:pPr>
              <w:pStyle w:val="ListBullet2"/>
            </w:pPr>
            <w:r w:rsidRPr="009D20DA">
              <w:t>hard wire</w:t>
            </w:r>
          </w:p>
          <w:p w:rsidR="00000000" w:rsidP="009D20DA">
            <w:pPr>
              <w:pStyle w:val="ListBullet2"/>
              <w:rPr>
                <w:lang w:val="en-NZ"/>
              </w:rPr>
            </w:pPr>
            <w:r w:rsidRPr="009D20DA">
              <w:t>through water voice</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Accessories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antenna</w:t>
            </w:r>
          </w:p>
          <w:p w:rsidR="00000000" w:rsidRPr="009D20DA" w:rsidP="009D20DA">
            <w:pPr>
              <w:pStyle w:val="ListBullet"/>
            </w:pPr>
            <w:r w:rsidRPr="009D20DA">
              <w:t>ear set</w:t>
            </w:r>
          </w:p>
          <w:p w:rsidR="00000000" w:rsidP="009D20DA">
            <w:pPr>
              <w:pStyle w:val="ListBullet"/>
              <w:rPr>
                <w:lang w:val="en-NZ"/>
              </w:rPr>
            </w:pPr>
            <w:r w:rsidRPr="009D20DA">
              <w:t>microphone</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Radio telephone procedures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call</w:t>
            </w:r>
            <w:r w:rsidRPr="009D20DA">
              <w:noBreakHyphen/>
              <w:t>signs</w:t>
            </w:r>
          </w:p>
          <w:p w:rsidR="00000000" w:rsidRPr="009D20DA" w:rsidP="009D20DA">
            <w:pPr>
              <w:pStyle w:val="ListBullet"/>
            </w:pPr>
            <w:r w:rsidRPr="009D20DA">
              <w:t>phonetic alphabet</w:t>
            </w:r>
          </w:p>
          <w:p w:rsidR="00000000" w:rsidRPr="009D20DA" w:rsidP="009D20DA">
            <w:pPr>
              <w:pStyle w:val="ListBullet"/>
            </w:pPr>
            <w:r w:rsidRPr="009D20DA">
              <w:t>pro</w:t>
            </w:r>
            <w:r w:rsidRPr="009D20DA">
              <w:noBreakHyphen/>
              <w:t>words</w:t>
            </w:r>
          </w:p>
          <w:p w:rsidR="00000000" w:rsidRPr="009D20DA" w:rsidP="009D20DA">
            <w:pPr>
              <w:pStyle w:val="ListBullet"/>
            </w:pPr>
            <w:r w:rsidRPr="009D20DA">
              <w:t>relaying messages</w:t>
            </w:r>
          </w:p>
          <w:p w:rsidR="00000000" w:rsidP="009D20DA">
            <w:pPr>
              <w:pStyle w:val="ListBullet"/>
              <w:rPr>
                <w:lang w:val="en-NZ"/>
              </w:rPr>
            </w:pPr>
            <w:r w:rsidRPr="009D20DA">
              <w:t>words twice procedures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Dangerous items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ListBullet"/>
              <w:rPr>
                <w:lang w:val="en-NZ"/>
              </w:rPr>
            </w:pPr>
            <w:r w:rsidRPr="009D20DA">
              <w:t>explosives</w:t>
            </w:r>
          </w:p>
        </w:tc>
      </w:tr>
      <w:tr w:rsidTr="009D20DA">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0DA">
            <w:pPr>
              <w:pStyle w:val="BodyTextRight"/>
              <w:rPr>
                <w:lang w:val="en-NZ"/>
              </w:rPr>
            </w:pPr>
            <w:r w:rsidRPr="009D20DA">
              <w:rPr>
                <w:rStyle w:val="BoldandItalics"/>
              </w:rPr>
              <w:t>Assisting other divers</w:t>
            </w:r>
            <w:r w:rsidRPr="009D20D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0DA" w:rsidP="009D20DA">
            <w:pPr>
              <w:pStyle w:val="ListBullet"/>
            </w:pPr>
            <w:r w:rsidRPr="009D20DA">
              <w:t>physically recovering a diver to the surface using the ‘companion diver’ drill (including unconscious companion)</w:t>
            </w:r>
          </w:p>
          <w:p w:rsidR="00000000" w:rsidRPr="009D20DA" w:rsidP="009D20DA">
            <w:pPr>
              <w:pStyle w:val="ListBullet"/>
            </w:pPr>
            <w:r w:rsidRPr="009D20DA">
              <w:t xml:space="preserve">searching for a lost </w:t>
            </w:r>
            <w:r w:rsidRPr="009D20DA">
              <w:t>buddy</w:t>
            </w:r>
          </w:p>
          <w:p w:rsidR="00000000" w:rsidRPr="009D20DA" w:rsidP="009D20DA">
            <w:pPr>
              <w:pStyle w:val="ListBullet"/>
            </w:pPr>
            <w:r w:rsidRPr="009D20DA">
              <w:t>sharing air supply through buddy breathing</w:t>
            </w:r>
          </w:p>
        </w:tc>
      </w:tr>
    </w:tbl>
    <w:p w:rsidR="00000000" w:rsidRPr="009D20DA" w:rsidP="009D20DA">
      <w:pPr>
        <w:pStyle w:val="BodyText"/>
      </w:pPr>
    </w:p>
    <w:p w:rsidR="00000000" w:rsidRPr="009D20DA" w:rsidP="009D20DA">
      <w:pPr>
        <w:pStyle w:val="AllowPageBreak"/>
      </w:pPr>
    </w:p>
    <w:p w:rsidR="00000000" w:rsidRPr="009D20DA" w:rsidP="009D20DA">
      <w:pPr>
        <w:pStyle w:val="Heading1"/>
      </w:pPr>
      <w:bookmarkStart w:id="12" w:name="O_518311"/>
      <w:bookmarkEnd w:id="12"/>
      <w:r w:rsidRPr="009D20DA">
        <w:t>Unit Sector(s)</w:t>
      </w:r>
    </w:p>
    <w:p w:rsidR="00000000" w:rsidRPr="009D20DA" w:rsidP="009D20DA">
      <w:pPr>
        <w:pStyle w:val="BodyText"/>
      </w:pPr>
      <w:r w:rsidRPr="009D20DA">
        <w:t>Not applicable.</w:t>
      </w:r>
    </w:p>
    <w:p w:rsidR="00000000" w:rsidRPr="009D20DA" w:rsidP="009D20DA"/>
    <w:sectPr w:rsidSect="009D2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rsidRPr="00482DE5" w:rsidP="00482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E5" w:rsidP="009D2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2DE5" w:rsidP="009D20D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82DE5" w:rsidP="009D2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rsidRPr="00482DE5" w:rsidP="00482D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E5" w:rsidRPr="002D2AF8" w:rsidP="009D20DA">
    <w:pPr>
      <w:pStyle w:val="Header"/>
      <w:framePr w:wrap="around"/>
    </w:pPr>
    <w:r>
      <w:fldChar w:fldCharType="begin"/>
    </w:r>
    <w:r>
      <w:instrText xml:space="preserve"> TITLE   \* MERGEFORMAT </w:instrText>
    </w:r>
    <w:r>
      <w:fldChar w:fldCharType="separate"/>
    </w:r>
    <w:r>
      <w:t>DEFDV001B Dive using self-contained underwater breathing apparatus in open water to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82DE5" w:rsidP="009D2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7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26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61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20DA"/>
    <w:pPr>
      <w:spacing w:before="360" w:after="60"/>
      <w:outlineLvl w:val="0"/>
    </w:pPr>
    <w:rPr>
      <w:sz w:val="32"/>
    </w:rPr>
  </w:style>
  <w:style w:type="paragraph" w:styleId="Heading2">
    <w:name w:val="heading 2"/>
    <w:basedOn w:val="HeadingBase"/>
    <w:next w:val="BodyText"/>
    <w:link w:val="Heading2Char"/>
    <w:qFormat/>
    <w:rsid w:val="009D20DA"/>
    <w:pPr>
      <w:keepLines/>
      <w:spacing w:before="240" w:after="120"/>
      <w:outlineLvl w:val="1"/>
    </w:pPr>
    <w:rPr>
      <w:sz w:val="28"/>
      <w:szCs w:val="40"/>
    </w:rPr>
  </w:style>
  <w:style w:type="paragraph" w:styleId="Heading3">
    <w:name w:val="heading 3"/>
    <w:basedOn w:val="HeadingBase"/>
    <w:next w:val="BodyText"/>
    <w:link w:val="Heading3Char"/>
    <w:qFormat/>
    <w:rsid w:val="009D20DA"/>
    <w:pPr>
      <w:spacing w:before="180" w:after="120"/>
      <w:outlineLvl w:val="2"/>
    </w:pPr>
    <w:rPr>
      <w:spacing w:val="-10"/>
      <w:kern w:val="32"/>
    </w:rPr>
  </w:style>
  <w:style w:type="paragraph" w:styleId="Heading4">
    <w:name w:val="heading 4"/>
    <w:basedOn w:val="HeadingBase"/>
    <w:next w:val="BodyText"/>
    <w:link w:val="Heading4Char"/>
    <w:qFormat/>
    <w:rsid w:val="009D20DA"/>
    <w:pPr>
      <w:spacing w:before="160" w:after="120"/>
      <w:outlineLvl w:val="3"/>
    </w:pPr>
    <w:rPr>
      <w:sz w:val="22"/>
    </w:rPr>
  </w:style>
  <w:style w:type="paragraph" w:styleId="Heading5">
    <w:name w:val="heading 5"/>
    <w:basedOn w:val="HeadingBase"/>
    <w:next w:val="Normal"/>
    <w:link w:val="Heading5Char"/>
    <w:qFormat/>
    <w:rsid w:val="009D20DA"/>
    <w:pPr>
      <w:spacing w:before="80"/>
      <w:outlineLvl w:val="4"/>
    </w:pPr>
    <w:rPr>
      <w:color w:val="918585"/>
      <w:sz w:val="20"/>
    </w:rPr>
  </w:style>
  <w:style w:type="paragraph" w:styleId="Heading6">
    <w:name w:val="heading 6"/>
    <w:basedOn w:val="HeadingBase"/>
    <w:next w:val="Normal"/>
    <w:link w:val="Heading6Char"/>
    <w:qFormat/>
    <w:rsid w:val="009D20DA"/>
    <w:pPr>
      <w:spacing w:before="60"/>
      <w:outlineLvl w:val="5"/>
    </w:pPr>
    <w:rPr>
      <w:color w:val="918585"/>
      <w:sz w:val="20"/>
    </w:rPr>
  </w:style>
  <w:style w:type="paragraph" w:styleId="Heading7">
    <w:name w:val="heading 7"/>
    <w:basedOn w:val="Normal"/>
    <w:next w:val="Normal"/>
    <w:link w:val="Heading7Char"/>
    <w:qFormat/>
    <w:rsid w:val="009D20DA"/>
    <w:pPr>
      <w:ind w:left="720"/>
      <w:outlineLvl w:val="6"/>
    </w:pPr>
    <w:rPr>
      <w:i/>
    </w:rPr>
  </w:style>
  <w:style w:type="paragraph" w:styleId="Heading8">
    <w:name w:val="heading 8"/>
    <w:basedOn w:val="Normal"/>
    <w:next w:val="Normal"/>
    <w:link w:val="Heading8Char"/>
    <w:qFormat/>
    <w:rsid w:val="009D20DA"/>
    <w:pPr>
      <w:ind w:left="720"/>
      <w:outlineLvl w:val="7"/>
    </w:pPr>
    <w:rPr>
      <w:i/>
    </w:rPr>
  </w:style>
  <w:style w:type="paragraph" w:styleId="Heading9">
    <w:name w:val="heading 9"/>
    <w:basedOn w:val="Normal"/>
    <w:next w:val="Normal"/>
    <w:link w:val="Heading9Char"/>
    <w:qFormat/>
    <w:rsid w:val="009D20DA"/>
    <w:pPr>
      <w:ind w:left="720"/>
      <w:outlineLvl w:val="8"/>
    </w:pPr>
    <w:rPr>
      <w:i/>
    </w:rPr>
  </w:style>
  <w:style w:type="character" w:default="1" w:styleId="DefaultParagraphFont">
    <w:name w:val="Default Paragraph Font"/>
    <w:uiPriority w:val="1"/>
    <w:unhideWhenUsed/>
    <w:rsid w:val="009D2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0DA"/>
  </w:style>
  <w:style w:type="character" w:customStyle="1" w:styleId="Heading1Char">
    <w:name w:val="Heading 1 Char"/>
    <w:basedOn w:val="DefaultParagraphFont"/>
    <w:link w:val="Heading1"/>
    <w:rsid w:val="009D20DA"/>
    <w:rPr>
      <w:rFonts w:ascii="Times New Roman" w:eastAsia="Times New Roman" w:hAnsi="Times New Roman" w:cs="Times New Roman"/>
      <w:b/>
      <w:sz w:val="32"/>
      <w:szCs w:val="20"/>
      <w:lang w:eastAsia="en-US"/>
    </w:rPr>
  </w:style>
  <w:style w:type="paragraph" w:styleId="BodyText">
    <w:name w:val="Body Text"/>
    <w:basedOn w:val="Normal"/>
    <w:link w:val="BodyTextChar"/>
    <w:rsid w:val="009D2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0DA"/>
    <w:rPr>
      <w:rFonts w:ascii="Times New Roman" w:eastAsia="Times New Roman" w:hAnsi="Times New Roman" w:cs="Times New Roman"/>
      <w:sz w:val="24"/>
      <w:lang w:eastAsia="en-US"/>
    </w:rPr>
  </w:style>
  <w:style w:type="paragraph" w:styleId="List">
    <w:name w:val="List"/>
    <w:basedOn w:val="BodyText"/>
    <w:next w:val="BodyText"/>
    <w:rsid w:val="009D20DA"/>
    <w:pPr>
      <w:tabs>
        <w:tab w:val="left" w:pos="340"/>
      </w:tabs>
      <w:spacing w:before="60" w:after="60"/>
      <w:ind w:left="340" w:hanging="340"/>
    </w:pPr>
  </w:style>
  <w:style w:type="paragraph" w:styleId="ListBullet">
    <w:name w:val="List Bullet"/>
    <w:basedOn w:val="List"/>
    <w:rsid w:val="009D20DA"/>
    <w:pPr>
      <w:numPr>
        <w:numId w:val="13"/>
      </w:numPr>
      <w:tabs>
        <w:tab w:val="clear" w:pos="340"/>
      </w:tabs>
      <w:spacing w:before="40" w:after="40"/>
    </w:pPr>
  </w:style>
  <w:style w:type="character" w:customStyle="1" w:styleId="SpecialBold">
    <w:name w:val="Special Bold"/>
    <w:basedOn w:val="DefaultParagraphFont"/>
    <w:rsid w:val="009D20DA"/>
    <w:rPr>
      <w:b/>
      <w:spacing w:val="0"/>
    </w:rPr>
  </w:style>
  <w:style w:type="paragraph" w:styleId="ListBullet2">
    <w:name w:val="List Bullet 2"/>
    <w:basedOn w:val="List2"/>
    <w:rsid w:val="009D20DA"/>
    <w:pPr>
      <w:numPr>
        <w:numId w:val="14"/>
      </w:numPr>
      <w:tabs>
        <w:tab w:val="clear" w:pos="680"/>
      </w:tabs>
    </w:pPr>
  </w:style>
  <w:style w:type="paragraph" w:customStyle="1" w:styleId="SuperHeading">
    <w:name w:val="SuperHeading"/>
    <w:basedOn w:val="Normal"/>
    <w:rsid w:val="009D20DA"/>
    <w:pPr>
      <w:spacing w:before="240" w:after="120"/>
      <w:outlineLvl w:val="0"/>
    </w:pPr>
    <w:rPr>
      <w:rFonts w:ascii="Times New Roman" w:hAnsi="Times New Roman"/>
      <w:b/>
      <w:sz w:val="32"/>
    </w:rPr>
  </w:style>
  <w:style w:type="paragraph" w:customStyle="1" w:styleId="BodyTextRight">
    <w:name w:val="Body Text Right"/>
    <w:basedOn w:val="BodyText"/>
    <w:rsid w:val="009D20DA"/>
    <w:pPr>
      <w:spacing w:before="0" w:after="0"/>
      <w:jc w:val="right"/>
    </w:pPr>
  </w:style>
  <w:style w:type="paragraph" w:customStyle="1" w:styleId="AllowPageBreak">
    <w:name w:val="AllowPageBreak"/>
    <w:rsid w:val="009D2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uttons">
    <w:name w:val="Buttons"/>
    <w:basedOn w:val="DefaultParagraphFont"/>
    <w:rsid w:val="009D20DA"/>
    <w:rPr>
      <w:b/>
    </w:rPr>
  </w:style>
  <w:style w:type="character" w:customStyle="1" w:styleId="BoldandItalics">
    <w:name w:val="Bold and Italics"/>
    <w:qFormat/>
    <w:rsid w:val="009D20DA"/>
    <w:rPr>
      <w:b/>
      <w:i/>
      <w:u w:val="none"/>
    </w:rPr>
  </w:style>
  <w:style w:type="character" w:customStyle="1" w:styleId="Heading2Char">
    <w:name w:val="Heading 2 Char"/>
    <w:basedOn w:val="DefaultParagraphFont"/>
    <w:link w:val="Heading2"/>
    <w:rsid w:val="009D2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2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20DA"/>
    <w:rPr>
      <w:rFonts w:ascii="Courier New" w:eastAsia="Times New Roman" w:hAnsi="Courier New" w:cs="Times New Roman"/>
      <w:i/>
      <w:szCs w:val="20"/>
      <w:lang w:eastAsia="en-US"/>
    </w:rPr>
  </w:style>
  <w:style w:type="paragraph" w:customStyle="1" w:styleId="HeadingBase">
    <w:name w:val="Heading Base"/>
    <w:rsid w:val="009D2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0DA"/>
    <w:pPr>
      <w:tabs>
        <w:tab w:val="right" w:leader="dot" w:pos="9072"/>
      </w:tabs>
      <w:ind w:left="567"/>
    </w:pPr>
    <w:rPr>
      <w:szCs w:val="22"/>
    </w:rPr>
  </w:style>
  <w:style w:type="paragraph" w:customStyle="1" w:styleId="TOCBase">
    <w:name w:val="TOC Base"/>
    <w:rsid w:val="009D2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0DA"/>
    <w:pPr>
      <w:tabs>
        <w:tab w:val="right" w:leader="dot" w:pos="9072"/>
      </w:tabs>
      <w:spacing w:before="40" w:after="40"/>
      <w:ind w:left="284"/>
    </w:pPr>
    <w:rPr>
      <w:rFonts w:ascii="Times New Roman" w:hAnsi="Times New Roman"/>
    </w:rPr>
  </w:style>
  <w:style w:type="paragraph" w:styleId="TOC1">
    <w:name w:val="toc 1"/>
    <w:basedOn w:val="TOCBase"/>
    <w:next w:val="Normal"/>
    <w:rsid w:val="009D2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2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0DA"/>
    <w:rPr>
      <w:rFonts w:ascii="Times New Roman" w:eastAsia="Times New Roman" w:hAnsi="Times New Roman" w:cs="Times New Roman"/>
      <w:sz w:val="16"/>
      <w:lang w:eastAsia="en-US"/>
    </w:rPr>
  </w:style>
  <w:style w:type="paragraph" w:styleId="Title">
    <w:name w:val="Title"/>
    <w:basedOn w:val="HeadingBase"/>
    <w:link w:val="TitleChar"/>
    <w:qFormat/>
    <w:rsid w:val="009D20DA"/>
    <w:pPr>
      <w:spacing w:before="5040"/>
      <w:jc w:val="center"/>
    </w:pPr>
    <w:rPr>
      <w:sz w:val="48"/>
      <w:szCs w:val="72"/>
      <w:lang w:val="en-US"/>
    </w:rPr>
  </w:style>
  <w:style w:type="character" w:customStyle="1" w:styleId="TitleChar">
    <w:name w:val="Title Char"/>
    <w:basedOn w:val="DefaultParagraphFont"/>
    <w:link w:val="Title"/>
    <w:rsid w:val="009D2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0DA"/>
    <w:pPr>
      <w:tabs>
        <w:tab w:val="left" w:pos="3600"/>
        <w:tab w:val="left" w:pos="3958"/>
      </w:tabs>
    </w:pPr>
  </w:style>
  <w:style w:type="paragraph" w:customStyle="1" w:styleId="Note">
    <w:name w:val="Note"/>
    <w:basedOn w:val="BodyText"/>
    <w:rsid w:val="009D2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0DA"/>
    <w:pPr>
      <w:framePr w:wrap="auto" w:hAnchor="text" w:y="6049"/>
    </w:pPr>
    <w:rPr>
      <w:color w:val="000000"/>
      <w:sz w:val="40"/>
    </w:rPr>
  </w:style>
  <w:style w:type="paragraph" w:customStyle="1" w:styleId="TOCTitle">
    <w:name w:val="TOCTitle"/>
    <w:basedOn w:val="Heading1"/>
    <w:rsid w:val="009D20DA"/>
    <w:pPr>
      <w:spacing w:after="240"/>
      <w:jc w:val="center"/>
      <w:outlineLvl w:val="9"/>
    </w:pPr>
    <w:rPr>
      <w:caps/>
    </w:rPr>
  </w:style>
  <w:style w:type="paragraph" w:customStyle="1" w:styleId="Version">
    <w:name w:val="Version"/>
    <w:rsid w:val="009D20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20DA"/>
    <w:pPr>
      <w:keepNext w:val="0"/>
      <w:tabs>
        <w:tab w:val="right" w:pos="4176"/>
      </w:tabs>
      <w:ind w:left="198" w:hanging="198"/>
    </w:pPr>
    <w:rPr>
      <w:rFonts w:ascii="Garamond" w:hAnsi="Garamond"/>
    </w:rPr>
  </w:style>
  <w:style w:type="paragraph" w:styleId="IndexHeading">
    <w:name w:val="index heading"/>
    <w:basedOn w:val="Normal"/>
    <w:next w:val="Index1"/>
    <w:semiHidden/>
    <w:rsid w:val="009D20DA"/>
    <w:pPr>
      <w:spacing w:before="120" w:after="120"/>
    </w:pPr>
    <w:rPr>
      <w:rFonts w:ascii="Arial" w:hAnsi="Arial"/>
      <w:b/>
      <w:color w:val="918585"/>
      <w:sz w:val="24"/>
    </w:rPr>
  </w:style>
  <w:style w:type="paragraph" w:styleId="Header">
    <w:name w:val="header"/>
    <w:basedOn w:val="Normal"/>
    <w:link w:val="HeaderChar"/>
    <w:rsid w:val="009D2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0DA"/>
    <w:rPr>
      <w:rFonts w:ascii="Times New Roman" w:eastAsia="Times New Roman" w:hAnsi="Times New Roman" w:cs="Times New Roman"/>
      <w:sz w:val="16"/>
      <w:szCs w:val="20"/>
      <w:lang w:val="en-GB" w:eastAsia="en-US"/>
    </w:rPr>
  </w:style>
  <w:style w:type="paragraph" w:customStyle="1" w:styleId="Chapter">
    <w:name w:val="Chapter"/>
    <w:basedOn w:val="Normal"/>
    <w:rsid w:val="009D20DA"/>
    <w:pPr>
      <w:spacing w:before="240"/>
    </w:pPr>
    <w:rPr>
      <w:rFonts w:ascii="Times New Roman" w:hAnsi="Times New Roman"/>
      <w:smallCaps/>
      <w:spacing w:val="80"/>
      <w:sz w:val="28"/>
    </w:rPr>
  </w:style>
  <w:style w:type="paragraph" w:customStyle="1" w:styleId="InChapter">
    <w:name w:val="InChapter"/>
    <w:basedOn w:val="Heading3"/>
    <w:rsid w:val="009D20DA"/>
    <w:pPr>
      <w:spacing w:after="240"/>
      <w:outlineLvl w:val="9"/>
    </w:pPr>
    <w:rPr>
      <w:noProof/>
    </w:rPr>
  </w:style>
  <w:style w:type="paragraph" w:styleId="Index2">
    <w:name w:val="index 2"/>
    <w:basedOn w:val="Normal"/>
    <w:next w:val="Normal"/>
    <w:semiHidden/>
    <w:rsid w:val="009D20DA"/>
    <w:pPr>
      <w:tabs>
        <w:tab w:val="right" w:pos="4176"/>
      </w:tabs>
      <w:ind w:left="568" w:hanging="284"/>
    </w:pPr>
    <w:rPr>
      <w:rFonts w:ascii="Garamond" w:hAnsi="Garamond"/>
    </w:rPr>
  </w:style>
  <w:style w:type="paragraph" w:customStyle="1" w:styleId="Byline">
    <w:name w:val="Byline"/>
    <w:rsid w:val="009D2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0DA"/>
    <w:pPr>
      <w:tabs>
        <w:tab w:val="clear" w:pos="3600"/>
        <w:tab w:val="clear" w:pos="3958"/>
      </w:tabs>
      <w:jc w:val="right"/>
    </w:pPr>
  </w:style>
  <w:style w:type="character" w:styleId="Emphasis">
    <w:name w:val="Emphasis"/>
    <w:basedOn w:val="DefaultParagraphFont"/>
    <w:qFormat/>
    <w:rsid w:val="009D20DA"/>
    <w:rPr>
      <w:i/>
    </w:rPr>
  </w:style>
  <w:style w:type="paragraph" w:styleId="Caption">
    <w:name w:val="caption"/>
    <w:basedOn w:val="BodyText"/>
    <w:next w:val="Normal"/>
    <w:qFormat/>
    <w:rsid w:val="009D20DA"/>
    <w:pPr>
      <w:framePr w:w="2268" w:hSpace="181" w:vSpace="181" w:wrap="around" w:vAnchor="text" w:hAnchor="page" w:x="1135" w:y="285" w:anchorLock="1"/>
    </w:pPr>
    <w:rPr>
      <w:i/>
    </w:rPr>
  </w:style>
  <w:style w:type="paragraph" w:customStyle="1" w:styleId="MiniTOCTitle">
    <w:name w:val="MiniTOCTitle"/>
    <w:basedOn w:val="Heading4"/>
    <w:rsid w:val="009D20DA"/>
    <w:pPr>
      <w:spacing w:before="240"/>
      <w:outlineLvl w:val="9"/>
    </w:pPr>
    <w:rPr>
      <w:noProof/>
      <w:sz w:val="24"/>
    </w:rPr>
  </w:style>
  <w:style w:type="paragraph" w:customStyle="1" w:styleId="MiniTOCItem">
    <w:name w:val="MiniTOCItem"/>
    <w:basedOn w:val="ListBullet"/>
    <w:rsid w:val="009D20DA"/>
    <w:pPr>
      <w:numPr>
        <w:numId w:val="0"/>
      </w:numPr>
      <w:tabs>
        <w:tab w:val="right" w:leader="dot" w:pos="6521"/>
      </w:tabs>
      <w:spacing w:before="0" w:after="0"/>
    </w:pPr>
  </w:style>
  <w:style w:type="paragraph" w:customStyle="1" w:styleId="TOFTitle">
    <w:name w:val="TOFTitle"/>
    <w:basedOn w:val="TOCTitle"/>
    <w:rsid w:val="009D20DA"/>
  </w:style>
  <w:style w:type="paragraph" w:styleId="TableofFigures">
    <w:name w:val="table of figures"/>
    <w:basedOn w:val="Normal"/>
    <w:next w:val="Normal"/>
    <w:semiHidden/>
    <w:rsid w:val="009D20DA"/>
    <w:pPr>
      <w:tabs>
        <w:tab w:val="right" w:leader="dot" w:pos="9072"/>
      </w:tabs>
      <w:ind w:left="970" w:hanging="403"/>
    </w:pPr>
    <w:rPr>
      <w:rFonts w:ascii="Times New Roman" w:hAnsi="Times New Roman"/>
      <w:b/>
    </w:rPr>
  </w:style>
  <w:style w:type="paragraph" w:styleId="ListNumber">
    <w:name w:val="List Number"/>
    <w:basedOn w:val="List"/>
    <w:rsid w:val="009D20DA"/>
    <w:pPr>
      <w:numPr>
        <w:numId w:val="11"/>
      </w:numPr>
    </w:pPr>
  </w:style>
  <w:style w:type="character" w:customStyle="1" w:styleId="WingdingSymbols">
    <w:name w:val="Wingding Symbols"/>
    <w:rsid w:val="009D20DA"/>
    <w:rPr>
      <w:rFonts w:ascii="Wingdings" w:hAnsi="Wingdings"/>
    </w:rPr>
  </w:style>
  <w:style w:type="paragraph" w:customStyle="1" w:styleId="TableHeading">
    <w:name w:val="Table Heading"/>
    <w:basedOn w:val="HeadingBase"/>
    <w:rsid w:val="009D20DA"/>
    <w:pPr>
      <w:keepLines/>
      <w:pBdr>
        <w:bottom w:val="single" w:sz="6" w:space="1" w:color="918585"/>
      </w:pBdr>
      <w:spacing w:before="240"/>
    </w:pPr>
  </w:style>
  <w:style w:type="character" w:customStyle="1" w:styleId="HotSpot">
    <w:name w:val="HotSpot"/>
    <w:rsid w:val="009D20DA"/>
    <w:rPr>
      <w:color w:val="0033CC"/>
      <w:u w:val="none"/>
    </w:rPr>
  </w:style>
  <w:style w:type="paragraph" w:styleId="Index3">
    <w:name w:val="index 3"/>
    <w:basedOn w:val="ListNumber2"/>
    <w:next w:val="Normal"/>
    <w:semiHidden/>
    <w:rsid w:val="009D20DA"/>
    <w:pPr>
      <w:numPr>
        <w:numId w:val="0"/>
      </w:numPr>
      <w:tabs>
        <w:tab w:val="right" w:leader="dot" w:pos="4176"/>
      </w:tabs>
    </w:pPr>
  </w:style>
  <w:style w:type="paragraph" w:styleId="ListNumber2">
    <w:name w:val="List Number 2"/>
    <w:basedOn w:val="List2"/>
    <w:rsid w:val="009D20DA"/>
    <w:pPr>
      <w:numPr>
        <w:numId w:val="10"/>
      </w:numPr>
      <w:tabs>
        <w:tab w:val="clear" w:pos="1060"/>
      </w:tabs>
    </w:pPr>
  </w:style>
  <w:style w:type="paragraph" w:customStyle="1" w:styleId="MarginNote">
    <w:name w:val="Margin Note"/>
    <w:basedOn w:val="BodyText"/>
    <w:rsid w:val="009D2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20DA"/>
    <w:rPr>
      <w:sz w:val="32"/>
    </w:rPr>
  </w:style>
  <w:style w:type="paragraph" w:customStyle="1" w:styleId="HeadingProcedure">
    <w:name w:val="Heading Procedure"/>
    <w:basedOn w:val="HeadingBase"/>
    <w:next w:val="Normal"/>
    <w:rsid w:val="009D20DA"/>
    <w:pPr>
      <w:tabs>
        <w:tab w:val="left" w:pos="0"/>
      </w:tabs>
      <w:spacing w:before="120" w:after="60"/>
    </w:pPr>
    <w:rPr>
      <w:i/>
      <w:color w:val="918585"/>
      <w:sz w:val="22"/>
    </w:rPr>
  </w:style>
  <w:style w:type="paragraph" w:customStyle="1" w:styleId="TableBodyText">
    <w:name w:val="Table Body Text"/>
    <w:basedOn w:val="BodyText"/>
    <w:rsid w:val="009D20DA"/>
    <w:pPr>
      <w:spacing w:before="60" w:after="60"/>
    </w:pPr>
  </w:style>
  <w:style w:type="paragraph" w:styleId="ListContinue">
    <w:name w:val="List Continue"/>
    <w:basedOn w:val="List"/>
    <w:rsid w:val="009D20DA"/>
    <w:pPr>
      <w:ind w:firstLine="0"/>
    </w:pPr>
  </w:style>
  <w:style w:type="paragraph" w:customStyle="1" w:styleId="ListNote">
    <w:name w:val="List Note"/>
    <w:basedOn w:val="List"/>
    <w:rsid w:val="009D20DA"/>
    <w:pPr>
      <w:pBdr>
        <w:top w:val="single" w:sz="6" w:space="2" w:color="918585"/>
        <w:bottom w:val="single" w:sz="6" w:space="2" w:color="918585"/>
      </w:pBdr>
      <w:tabs>
        <w:tab w:val="left" w:pos="1021"/>
      </w:tabs>
      <w:ind w:firstLine="0"/>
    </w:pPr>
  </w:style>
  <w:style w:type="paragraph" w:customStyle="1" w:styleId="Warning">
    <w:name w:val="Warning"/>
    <w:basedOn w:val="BodyText"/>
    <w:rsid w:val="009D20DA"/>
    <w:pPr>
      <w:shd w:val="clear" w:color="auto" w:fill="D9D9D9"/>
      <w:tabs>
        <w:tab w:val="left" w:pos="992"/>
      </w:tabs>
      <w:ind w:left="119" w:right="119"/>
    </w:pPr>
    <w:rPr>
      <w:sz w:val="20"/>
    </w:rPr>
  </w:style>
  <w:style w:type="paragraph" w:customStyle="1" w:styleId="MarginIcons">
    <w:name w:val="Margin Icons"/>
    <w:basedOn w:val="BodyText"/>
    <w:rsid w:val="009D2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0DA"/>
    <w:rPr>
      <w:rFonts w:ascii="Courier New" w:hAnsi="Courier New"/>
    </w:rPr>
  </w:style>
  <w:style w:type="paragraph" w:customStyle="1" w:styleId="NoteBullet">
    <w:name w:val="Note Bullet"/>
    <w:basedOn w:val="Note"/>
    <w:rsid w:val="009D20DA"/>
    <w:pPr>
      <w:tabs>
        <w:tab w:val="clear" w:pos="680"/>
      </w:tabs>
      <w:spacing w:before="60" w:after="60"/>
    </w:pPr>
  </w:style>
  <w:style w:type="paragraph" w:customStyle="1" w:styleId="SubHeading2">
    <w:name w:val="SubHeading2"/>
    <w:basedOn w:val="HeadingBase"/>
    <w:rsid w:val="009D20DA"/>
    <w:pPr>
      <w:spacing w:before="240" w:after="60"/>
    </w:pPr>
    <w:rPr>
      <w:sz w:val="20"/>
    </w:rPr>
  </w:style>
  <w:style w:type="paragraph" w:customStyle="1" w:styleId="SubHeading1">
    <w:name w:val="SubHeading1"/>
    <w:basedOn w:val="HeadingBase"/>
    <w:rsid w:val="009D20DA"/>
    <w:pPr>
      <w:spacing w:before="240" w:after="60"/>
    </w:pPr>
    <w:rPr>
      <w:color w:val="918585"/>
      <w:sz w:val="22"/>
    </w:rPr>
  </w:style>
  <w:style w:type="paragraph" w:customStyle="1" w:styleId="SideHeading">
    <w:name w:val="Side Heading"/>
    <w:basedOn w:val="HeadingBase"/>
    <w:rsid w:val="009D2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0DA"/>
    <w:pPr>
      <w:numPr>
        <w:numId w:val="12"/>
      </w:numPr>
    </w:pPr>
  </w:style>
  <w:style w:type="paragraph" w:styleId="PlainText">
    <w:name w:val="Plain Text"/>
    <w:basedOn w:val="Normal"/>
    <w:link w:val="PlainTextChar"/>
    <w:rsid w:val="009D20DA"/>
    <w:rPr>
      <w:sz w:val="20"/>
    </w:rPr>
  </w:style>
  <w:style w:type="character" w:customStyle="1" w:styleId="PlainTextChar">
    <w:name w:val="Plain Text Char"/>
    <w:basedOn w:val="DefaultParagraphFont"/>
    <w:link w:val="PlainText"/>
    <w:rsid w:val="009D20DA"/>
    <w:rPr>
      <w:rFonts w:ascii="Courier New" w:eastAsia="Times New Roman" w:hAnsi="Courier New" w:cs="Times New Roman"/>
      <w:sz w:val="20"/>
      <w:szCs w:val="20"/>
      <w:lang w:eastAsia="en-US"/>
    </w:rPr>
  </w:style>
  <w:style w:type="character" w:customStyle="1" w:styleId="MenuOption">
    <w:name w:val="Menu Option"/>
    <w:basedOn w:val="DefaultParagraphFont"/>
    <w:rsid w:val="009D20DA"/>
    <w:rPr>
      <w:b/>
      <w:smallCaps/>
    </w:rPr>
  </w:style>
  <w:style w:type="paragraph" w:customStyle="1" w:styleId="TableListNumber">
    <w:name w:val="Table List Number"/>
    <w:basedOn w:val="ListNumber"/>
    <w:rsid w:val="009D20DA"/>
    <w:pPr>
      <w:numPr>
        <w:numId w:val="0"/>
      </w:numPr>
    </w:pPr>
  </w:style>
  <w:style w:type="paragraph" w:styleId="TOC4">
    <w:name w:val="toc 4"/>
    <w:basedOn w:val="TOCBase"/>
    <w:next w:val="Normal"/>
    <w:semiHidden/>
    <w:rsid w:val="009D20DA"/>
    <w:pPr>
      <w:tabs>
        <w:tab w:val="right" w:leader="dot" w:pos="9071"/>
      </w:tabs>
      <w:ind w:left="1701"/>
    </w:pPr>
  </w:style>
  <w:style w:type="paragraph" w:customStyle="1" w:styleId="ListAlpha">
    <w:name w:val="List Alpha"/>
    <w:basedOn w:val="List"/>
    <w:rsid w:val="009D20DA"/>
    <w:pPr>
      <w:numPr>
        <w:numId w:val="9"/>
      </w:numPr>
    </w:pPr>
  </w:style>
  <w:style w:type="paragraph" w:customStyle="1" w:styleId="ListAlpha2">
    <w:name w:val="List Alpha 2"/>
    <w:basedOn w:val="List2"/>
    <w:rsid w:val="009D20DA"/>
    <w:pPr>
      <w:numPr>
        <w:numId w:val="8"/>
      </w:numPr>
    </w:pPr>
  </w:style>
  <w:style w:type="paragraph" w:styleId="List2">
    <w:name w:val="List 2"/>
    <w:basedOn w:val="BodyText"/>
    <w:rsid w:val="009D20DA"/>
    <w:pPr>
      <w:tabs>
        <w:tab w:val="left" w:pos="680"/>
      </w:tabs>
      <w:spacing w:before="60" w:after="60"/>
      <w:ind w:left="680" w:hanging="340"/>
    </w:pPr>
  </w:style>
  <w:style w:type="paragraph" w:styleId="List3">
    <w:name w:val="List 3"/>
    <w:basedOn w:val="BodyText"/>
    <w:rsid w:val="009D20DA"/>
    <w:pPr>
      <w:tabs>
        <w:tab w:val="left" w:pos="1021"/>
      </w:tabs>
      <w:spacing w:before="60" w:after="60"/>
      <w:ind w:left="1020" w:hanging="340"/>
    </w:pPr>
  </w:style>
  <w:style w:type="paragraph" w:styleId="List4">
    <w:name w:val="List 4"/>
    <w:basedOn w:val="BodyText"/>
    <w:rsid w:val="009D20DA"/>
    <w:pPr>
      <w:tabs>
        <w:tab w:val="left" w:pos="1361"/>
      </w:tabs>
      <w:spacing w:before="60" w:after="60"/>
      <w:ind w:left="1361" w:hanging="340"/>
    </w:pPr>
  </w:style>
  <w:style w:type="paragraph" w:styleId="List5">
    <w:name w:val="List 5"/>
    <w:basedOn w:val="BodyText"/>
    <w:rsid w:val="009D20DA"/>
    <w:pPr>
      <w:tabs>
        <w:tab w:val="left" w:pos="1701"/>
      </w:tabs>
      <w:spacing w:before="60" w:after="60"/>
      <w:ind w:left="1701" w:hanging="340"/>
    </w:pPr>
  </w:style>
  <w:style w:type="paragraph" w:styleId="ListBullet3">
    <w:name w:val="List Bullet 3"/>
    <w:basedOn w:val="List3"/>
    <w:rsid w:val="009D20DA"/>
    <w:pPr>
      <w:numPr>
        <w:numId w:val="15"/>
      </w:numPr>
      <w:tabs>
        <w:tab w:val="clear" w:pos="1021"/>
      </w:tabs>
      <w:ind w:left="1037" w:hanging="357"/>
    </w:pPr>
  </w:style>
  <w:style w:type="paragraph" w:styleId="ListBullet4">
    <w:name w:val="List Bullet 4"/>
    <w:basedOn w:val="List4"/>
    <w:rsid w:val="009D20DA"/>
    <w:pPr>
      <w:numPr>
        <w:numId w:val="3"/>
      </w:numPr>
    </w:pPr>
  </w:style>
  <w:style w:type="paragraph" w:styleId="ListBullet5">
    <w:name w:val="List Bullet 5"/>
    <w:basedOn w:val="List5"/>
    <w:rsid w:val="009D20DA"/>
    <w:pPr>
      <w:numPr>
        <w:numId w:val="4"/>
      </w:numPr>
    </w:pPr>
  </w:style>
  <w:style w:type="paragraph" w:styleId="ListContinue2">
    <w:name w:val="List Continue 2"/>
    <w:basedOn w:val="List2"/>
    <w:rsid w:val="009D20DA"/>
    <w:pPr>
      <w:ind w:firstLine="0"/>
    </w:pPr>
  </w:style>
  <w:style w:type="paragraph" w:styleId="ListContinue3">
    <w:name w:val="List Continue 3"/>
    <w:basedOn w:val="List3"/>
    <w:rsid w:val="009D20DA"/>
    <w:pPr>
      <w:ind w:left="1021" w:firstLine="0"/>
    </w:pPr>
  </w:style>
  <w:style w:type="paragraph" w:styleId="ListContinue4">
    <w:name w:val="List Continue 4"/>
    <w:basedOn w:val="List4"/>
    <w:rsid w:val="009D20DA"/>
    <w:pPr>
      <w:ind w:firstLine="0"/>
    </w:pPr>
  </w:style>
  <w:style w:type="paragraph" w:styleId="ListContinue5">
    <w:name w:val="List Continue 5"/>
    <w:basedOn w:val="List5"/>
    <w:rsid w:val="009D20DA"/>
    <w:pPr>
      <w:ind w:firstLine="0"/>
    </w:pPr>
  </w:style>
  <w:style w:type="paragraph" w:styleId="ListNumber3">
    <w:name w:val="List Number 3"/>
    <w:basedOn w:val="List3"/>
    <w:rsid w:val="009D20DA"/>
    <w:pPr>
      <w:numPr>
        <w:numId w:val="5"/>
      </w:numPr>
    </w:pPr>
  </w:style>
  <w:style w:type="paragraph" w:styleId="ListNumber4">
    <w:name w:val="List Number 4"/>
    <w:basedOn w:val="List4"/>
    <w:rsid w:val="009D20DA"/>
    <w:pPr>
      <w:numPr>
        <w:numId w:val="6"/>
      </w:numPr>
    </w:pPr>
  </w:style>
  <w:style w:type="paragraph" w:styleId="ListNumber5">
    <w:name w:val="List Number 5"/>
    <w:basedOn w:val="List5"/>
    <w:rsid w:val="009D20DA"/>
    <w:pPr>
      <w:numPr>
        <w:numId w:val="7"/>
      </w:numPr>
    </w:pPr>
  </w:style>
  <w:style w:type="paragraph" w:styleId="BlockText">
    <w:name w:val="Block Text"/>
    <w:basedOn w:val="Normal"/>
    <w:rsid w:val="009D20DA"/>
    <w:pPr>
      <w:spacing w:after="120"/>
      <w:ind w:left="1440" w:right="1440"/>
    </w:pPr>
  </w:style>
  <w:style w:type="character" w:customStyle="1" w:styleId="Subscript">
    <w:name w:val="Subscript"/>
    <w:basedOn w:val="DefaultParagraphFont"/>
    <w:rsid w:val="009D20DA"/>
    <w:rPr>
      <w:sz w:val="16"/>
      <w:vertAlign w:val="subscript"/>
    </w:rPr>
  </w:style>
  <w:style w:type="character" w:customStyle="1" w:styleId="Superscript">
    <w:name w:val="Superscript"/>
    <w:basedOn w:val="DefaultParagraphFont"/>
    <w:rsid w:val="009D20DA"/>
    <w:rPr>
      <w:sz w:val="16"/>
      <w:vertAlign w:val="superscript"/>
    </w:rPr>
  </w:style>
  <w:style w:type="character" w:customStyle="1" w:styleId="Symbols">
    <w:name w:val="Symbols"/>
    <w:basedOn w:val="DefaultParagraphFont"/>
    <w:rsid w:val="009D20DA"/>
    <w:rPr>
      <w:rFonts w:ascii="Symbol" w:hAnsi="Symbol"/>
    </w:rPr>
  </w:style>
  <w:style w:type="character" w:customStyle="1" w:styleId="MenuOptions">
    <w:name w:val="Menu Options"/>
    <w:basedOn w:val="DefaultParagraphFont"/>
    <w:rsid w:val="009D20DA"/>
    <w:rPr>
      <w:rFonts w:ascii="Arial Narrow" w:hAnsi="Arial Narrow"/>
      <w:smallCaps/>
    </w:rPr>
  </w:style>
  <w:style w:type="character" w:customStyle="1" w:styleId="Underlined">
    <w:name w:val="Underlined"/>
    <w:basedOn w:val="DefaultParagraphFont"/>
    <w:rsid w:val="009D20DA"/>
    <w:rPr>
      <w:u w:val="single"/>
    </w:rPr>
  </w:style>
  <w:style w:type="paragraph" w:customStyle="1" w:styleId="TableBodyTextRight">
    <w:name w:val="Table Body Text Right"/>
    <w:basedOn w:val="TableBodyText"/>
    <w:rsid w:val="009D20DA"/>
    <w:pPr>
      <w:widowControl w:val="0"/>
      <w:autoSpaceDE w:val="0"/>
      <w:autoSpaceDN w:val="0"/>
      <w:adjustRightInd w:val="0"/>
      <w:jc w:val="right"/>
    </w:pPr>
    <w:rPr>
      <w:rFonts w:cs="Arial"/>
      <w:szCs w:val="18"/>
    </w:rPr>
  </w:style>
  <w:style w:type="paragraph" w:customStyle="1" w:styleId="CopyrightText">
    <w:name w:val="Copyright Text"/>
    <w:basedOn w:val="BodyText"/>
    <w:rsid w:val="009D20DA"/>
    <w:rPr>
      <w:sz w:val="18"/>
    </w:rPr>
  </w:style>
  <w:style w:type="paragraph" w:customStyle="1" w:styleId="BodySmallRight">
    <w:name w:val="Body Small Right"/>
    <w:basedOn w:val="BodyTextRight"/>
    <w:rsid w:val="009D20DA"/>
    <w:rPr>
      <w:sz w:val="18"/>
      <w:szCs w:val="18"/>
    </w:rPr>
  </w:style>
  <w:style w:type="paragraph" w:customStyle="1" w:styleId="MarginEdition">
    <w:name w:val="Margin Edition"/>
    <w:basedOn w:val="MarginNote"/>
    <w:rsid w:val="009D20DA"/>
    <w:pPr>
      <w:spacing w:before="0" w:after="0"/>
    </w:pPr>
    <w:rPr>
      <w:rFonts w:ascii="Times New Roman" w:hAnsi="Times New Roman"/>
      <w:color w:val="999999"/>
    </w:rPr>
  </w:style>
  <w:style w:type="paragraph" w:customStyle="1" w:styleId="Spacer">
    <w:name w:val="Spacer"/>
    <w:basedOn w:val="Normal"/>
    <w:rsid w:val="009D20DA"/>
    <w:rPr>
      <w:sz w:val="2"/>
      <w:szCs w:val="2"/>
    </w:rPr>
  </w:style>
  <w:style w:type="character" w:customStyle="1" w:styleId="Small">
    <w:name w:val="Small"/>
    <w:basedOn w:val="DefaultParagraphFont"/>
    <w:rsid w:val="009D20DA"/>
    <w:rPr>
      <w:sz w:val="16"/>
    </w:rPr>
  </w:style>
  <w:style w:type="paragraph" w:customStyle="1" w:styleId="WideTable">
    <w:name w:val="Wide Table"/>
    <w:basedOn w:val="Normal"/>
    <w:rsid w:val="009D20DA"/>
    <w:pPr>
      <w:ind w:left="-1418"/>
    </w:pPr>
    <w:rPr>
      <w:sz w:val="2"/>
      <w:szCs w:val="2"/>
    </w:rPr>
  </w:style>
  <w:style w:type="character" w:styleId="PageNumber">
    <w:name w:val="page number"/>
    <w:basedOn w:val="DefaultParagraphFont"/>
    <w:rsid w:val="009D20DA"/>
  </w:style>
  <w:style w:type="paragraph" w:styleId="Quote">
    <w:name w:val="Quote"/>
    <w:basedOn w:val="Heading1"/>
    <w:link w:val="QuoteChar"/>
    <w:qFormat/>
    <w:rsid w:val="009D20DA"/>
    <w:rPr>
      <w:b w:val="0"/>
      <w:sz w:val="72"/>
      <w:szCs w:val="72"/>
      <w:lang w:val="en-NZ"/>
    </w:rPr>
  </w:style>
  <w:style w:type="character" w:customStyle="1" w:styleId="QuoteChar">
    <w:name w:val="Quote Char"/>
    <w:basedOn w:val="DefaultParagraphFont"/>
    <w:link w:val="Quote"/>
    <w:rsid w:val="009D2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0DA"/>
    <w:pPr>
      <w:pageBreakBefore/>
    </w:pPr>
  </w:style>
  <w:style w:type="paragraph" w:customStyle="1" w:styleId="Border">
    <w:name w:val="Border"/>
    <w:basedOn w:val="Normal"/>
    <w:qFormat/>
    <w:rsid w:val="009D2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0DA"/>
    <w:rPr>
      <w:b/>
      <w:bCs/>
      <w:i/>
      <w:iCs/>
      <w:color w:val="auto"/>
    </w:rPr>
  </w:style>
  <w:style w:type="paragraph" w:styleId="IntenseQuote">
    <w:name w:val="Intense Quote"/>
    <w:basedOn w:val="Normal"/>
    <w:next w:val="Normal"/>
    <w:link w:val="IntenseQuoteChar"/>
    <w:uiPriority w:val="30"/>
    <w:qFormat/>
    <w:rsid w:val="009D2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20DA"/>
    <w:rPr>
      <w:smallCaps/>
      <w:color w:val="auto"/>
      <w:u w:val="single"/>
    </w:rPr>
  </w:style>
  <w:style w:type="character" w:styleId="IntenseReference">
    <w:name w:val="Intense Reference"/>
    <w:basedOn w:val="DefaultParagraphFont"/>
    <w:uiPriority w:val="32"/>
    <w:qFormat/>
    <w:rsid w:val="009D20DA"/>
    <w:rPr>
      <w:b/>
      <w:bCs/>
      <w:smallCaps/>
      <w:color w:val="auto"/>
      <w:spacing w:val="5"/>
      <w:u w:val="single"/>
    </w:rPr>
  </w:style>
  <w:style w:type="paragraph" w:customStyle="1" w:styleId="2ColumnHeading">
    <w:name w:val="2Column Heading"/>
    <w:basedOn w:val="BodyText"/>
    <w:qFormat/>
    <w:rsid w:val="009D20DA"/>
    <w:pPr>
      <w:spacing w:after="60"/>
      <w:ind w:left="-2268"/>
    </w:pPr>
    <w:rPr>
      <w:b/>
    </w:rPr>
  </w:style>
  <w:style w:type="paragraph" w:customStyle="1" w:styleId="Heading1TOC">
    <w:name w:val="Heading1 TOC"/>
    <w:basedOn w:val="Normal"/>
    <w:qFormat/>
    <w:rsid w:val="009D20DA"/>
    <w:pPr>
      <w:spacing w:before="240" w:after="120"/>
    </w:pPr>
    <w:rPr>
      <w:rFonts w:ascii="Times New Roman" w:hAnsi="Times New Roman"/>
      <w:b/>
      <w:sz w:val="32"/>
    </w:rPr>
  </w:style>
  <w:style w:type="paragraph" w:customStyle="1" w:styleId="Heading2TOC">
    <w:name w:val="Heading2 TOC"/>
    <w:basedOn w:val="Normal"/>
    <w:qFormat/>
    <w:rsid w:val="009D20DA"/>
    <w:pPr>
      <w:spacing w:before="240" w:after="60"/>
    </w:pPr>
    <w:rPr>
      <w:rFonts w:ascii="Times New Roman" w:hAnsi="Times New Roman"/>
      <w:b/>
      <w:sz w:val="28"/>
    </w:rPr>
  </w:style>
  <w:style w:type="character" w:customStyle="1" w:styleId="Underline">
    <w:name w:val="Underline"/>
    <w:basedOn w:val="DefaultParagraphFont"/>
    <w:qFormat/>
    <w:rsid w:val="009D20DA"/>
    <w:rPr>
      <w:u w:val="single"/>
    </w:rPr>
  </w:style>
  <w:style w:type="paragraph" w:styleId="BalloonText">
    <w:name w:val="Balloon Text"/>
    <w:basedOn w:val="Normal"/>
    <w:link w:val="BalloonTextChar"/>
    <w:rsid w:val="009D20DA"/>
    <w:rPr>
      <w:rFonts w:ascii="Tahoma" w:hAnsi="Tahoma" w:cs="Tahoma"/>
      <w:sz w:val="16"/>
      <w:szCs w:val="16"/>
    </w:rPr>
  </w:style>
  <w:style w:type="character" w:customStyle="1" w:styleId="BalloonTextChar">
    <w:name w:val="Balloon Text Char"/>
    <w:basedOn w:val="DefaultParagraphFont"/>
    <w:link w:val="BalloonText"/>
    <w:rsid w:val="009D2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2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20DA"/>
    <w:rPr>
      <w:b/>
      <w:color w:val="660033"/>
      <w:spacing w:val="0"/>
    </w:rPr>
  </w:style>
  <w:style w:type="paragraph" w:customStyle="1" w:styleId="Nameditemlist">
    <w:name w:val="Named item list"/>
    <w:basedOn w:val="BodyText"/>
    <w:qFormat/>
    <w:rsid w:val="009D20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2094</Words>
  <Characters>12767</Characters>
  <Application>Microsoft Office Word</Application>
  <DocSecurity>0</DocSecurity>
  <Lines>529</Lines>
  <Paragraphs>337</Paragraphs>
  <ScaleCrop>false</ScaleCrop>
  <Company>Author-it Software Corporation Ltd.</Company>
  <LinksUpToDate>false</LinksUpToDate>
  <CharactersWithSpaces>14697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DEFDV001B Dive using self-contained underwater breathing apparatus in open water to 30 metres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2013-01-24T03:27:00Z</dcterms:created>
  <dcterms:modified xsi:type="dcterms:W3CDTF">2013-01-24T03:27:00Z</dcterms:modified>
</cp:coreProperties>
</file>