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C64" w:rsidP="00450C64">
      <w:pPr>
        <w:pStyle w:val="Title"/>
      </w:pPr>
      <w:bookmarkStart w:id="0" w:name="_GoBack"/>
      <w:bookmarkEnd w:id="0"/>
      <w:r>
        <w:fldChar w:fldCharType="begin"/>
      </w:r>
      <w:r>
        <w:instrText xml:space="preserve"> TITLE   \* MERGEFORMAT </w:instrText>
      </w:r>
      <w:r>
        <w:fldChar w:fldCharType="separate"/>
      </w:r>
      <w:r>
        <w:t>DEFDC002B Function in the Australian aerospace environment</w:t>
      </w:r>
      <w:r>
        <w:fldChar w:fldCharType="end"/>
      </w:r>
    </w:p>
    <w:p w:rsidR="00450C64" w:rsidP="00450C64">
      <w:pPr>
        <w:pStyle w:val="Version"/>
        <w:sectPr w:rsidSect="006908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08B3" w:rsidP="006908B3">
      <w:pPr>
        <w:pStyle w:val="SuperHeading"/>
      </w:pPr>
      <w:r w:rsidRPr="006908B3">
        <w:t>DEFDC002B Function in the Australian aerospace environment</w:t>
      </w:r>
    </w:p>
    <w:p w:rsidR="00000000" w:rsidRPr="006908B3" w:rsidP="006908B3">
      <w:pPr>
        <w:pStyle w:val="Heading1"/>
      </w:pPr>
      <w:bookmarkStart w:id="1" w:name="O_511182"/>
      <w:bookmarkEnd w:id="1"/>
      <w:r w:rsidRPr="006908B3">
        <w:t>Modification History</w:t>
      </w:r>
    </w:p>
    <w:tbl>
      <w:tblPr>
        <w:tblW w:w="0" w:type="auto"/>
        <w:tblLayout w:type="fixed"/>
        <w:tblCellMar>
          <w:left w:w="62" w:type="dxa"/>
          <w:right w:w="62" w:type="dxa"/>
        </w:tblCellMar>
        <w:tblLook w:val="0000"/>
      </w:tblPr>
      <w:tblGrid>
        <w:gridCol w:w="1134"/>
        <w:gridCol w:w="1134"/>
        <w:gridCol w:w="4536"/>
      </w:tblGrid>
      <w:tr w:rsidTr="00450C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8B3" w:rsidP="006908B3">
            <w:pPr>
              <w:pStyle w:val="TableBodyText"/>
            </w:pPr>
            <w:r w:rsidRPr="006908B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8B3" w:rsidP="006908B3">
            <w:pPr>
              <w:pStyle w:val="TableBodyText"/>
            </w:pPr>
            <w:r w:rsidRPr="006908B3">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8B3">
            <w:pPr>
              <w:pStyle w:val="TableBodyText"/>
              <w:rPr>
                <w:lang w:val="en-NZ"/>
              </w:rPr>
            </w:pPr>
            <w:r w:rsidRPr="006908B3">
              <w:rPr>
                <w:rStyle w:val="SpecialBold"/>
              </w:rPr>
              <w:t>Comments</w:t>
            </w:r>
          </w:p>
        </w:tc>
      </w:tr>
      <w:tr w:rsidTr="00450C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8B3">
            <w:pPr>
              <w:pStyle w:val="TableBodyText"/>
              <w:rPr>
                <w:lang w:val="en-NZ"/>
              </w:rPr>
            </w:pPr>
            <w:r w:rsidRPr="006908B3">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8B3">
            <w:pPr>
              <w:pStyle w:val="TableBodyText"/>
              <w:rPr>
                <w:lang w:val="en-NZ"/>
              </w:rPr>
            </w:pPr>
            <w:r w:rsidRPr="006908B3">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8B3">
            <w:pPr>
              <w:pStyle w:val="TableBodyText"/>
              <w:rPr>
                <w:lang w:val="en-NZ"/>
              </w:rPr>
            </w:pPr>
            <w:r w:rsidRPr="006908B3">
              <w:t xml:space="preserve">Layout adjusted. No changes to content. </w:t>
            </w:r>
          </w:p>
        </w:tc>
      </w:tr>
      <w:tr w:rsidTr="00450C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8B3">
            <w:pPr>
              <w:pStyle w:val="TableBodyText"/>
              <w:rPr>
                <w:lang w:val="en-NZ"/>
              </w:rPr>
            </w:pPr>
            <w:r w:rsidRPr="006908B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8B3">
            <w:pPr>
              <w:pStyle w:val="TableBodyText"/>
              <w:rPr>
                <w:lang w:val="en-NZ"/>
              </w:rPr>
            </w:pPr>
            <w:r w:rsidRPr="006908B3">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8B3" w:rsidP="006908B3">
            <w:pPr>
              <w:pStyle w:val="TableBodyText"/>
            </w:pPr>
            <w:r w:rsidRPr="006908B3">
              <w:t xml:space="preserve">Primary release. </w:t>
            </w:r>
          </w:p>
        </w:tc>
      </w:tr>
    </w:tbl>
    <w:p w:rsidR="00450C64" w:rsidP="006908B3">
      <w:pPr>
        <w:pStyle w:val="BodyText"/>
      </w:pPr>
    </w:p>
    <w:p w:rsidR="00450C64" w:rsidP="006908B3">
      <w:pPr>
        <w:pStyle w:val="BodyText"/>
      </w:pPr>
    </w:p>
    <w:p w:rsidR="00000000" w:rsidRPr="006908B3" w:rsidP="006908B3">
      <w:pPr>
        <w:pStyle w:val="Heading1"/>
      </w:pPr>
      <w:bookmarkStart w:id="2" w:name="O_511178"/>
      <w:bookmarkEnd w:id="2"/>
      <w:r w:rsidRPr="006908B3">
        <w:t>Unit Descriptor</w:t>
      </w:r>
    </w:p>
    <w:p w:rsidR="00000000" w:rsidRPr="006908B3" w:rsidP="006908B3">
      <w:pPr>
        <w:pStyle w:val="BodyText"/>
      </w:pPr>
      <w:r w:rsidRPr="006908B3">
        <w:t>This unit covers the competency required to safely function in the Australian aerospace environment.</w:t>
      </w:r>
    </w:p>
    <w:p w:rsidR="00000000" w:rsidRPr="006908B3" w:rsidP="006908B3">
      <w:pPr>
        <w:pStyle w:val="BodyText"/>
      </w:pPr>
      <w:r w:rsidRPr="006908B3">
        <w:t>This unit of competency has been primarily written for Defence Cadets.</w:t>
      </w:r>
    </w:p>
    <w:p w:rsidR="00000000" w:rsidRPr="006908B3" w:rsidP="006908B3">
      <w:pPr>
        <w:pStyle w:val="AllowPageBreak"/>
      </w:pPr>
    </w:p>
    <w:p w:rsidR="00000000" w:rsidRPr="006908B3" w:rsidP="006908B3">
      <w:pPr>
        <w:pStyle w:val="Heading1"/>
      </w:pPr>
      <w:bookmarkStart w:id="3" w:name="O_511187"/>
      <w:bookmarkEnd w:id="3"/>
      <w:r w:rsidRPr="006908B3">
        <w:t>Application of the Unit</w:t>
      </w:r>
    </w:p>
    <w:p w:rsidR="00450C64" w:rsidP="006908B3">
      <w:pPr>
        <w:pStyle w:val="BodyText"/>
      </w:pPr>
      <w:r w:rsidRPr="006908B3">
        <w:t xml:space="preserve">As agreed in the creation of this Training </w:t>
      </w:r>
      <w:r w:rsidRPr="006908B3">
        <w:t>Package, applications for units transferred from the PUA00 Public Safety Training Package will be developed as part of continuous improvement plans, and taking into account the change in Unit of Competency format as detailed in templates for Streamlined Tr</w:t>
      </w:r>
      <w:r w:rsidRPr="006908B3">
        <w:t>aining Packages.</w:t>
      </w:r>
    </w:p>
    <w:p w:rsidR="00450C64" w:rsidP="006908B3">
      <w:pPr>
        <w:pStyle w:val="BodyText"/>
      </w:pPr>
    </w:p>
    <w:p w:rsidR="00000000" w:rsidRPr="006908B3" w:rsidP="006908B3">
      <w:pPr>
        <w:pStyle w:val="Heading1"/>
      </w:pPr>
      <w:bookmarkStart w:id="4" w:name="O_511180"/>
      <w:bookmarkEnd w:id="4"/>
      <w:r w:rsidRPr="006908B3">
        <w:t>Licensing/Regulatory Information</w:t>
      </w:r>
    </w:p>
    <w:p w:rsidR="00000000" w:rsidRPr="006908B3" w:rsidP="006908B3">
      <w:pPr>
        <w:pStyle w:val="BodyText"/>
      </w:pPr>
      <w:r w:rsidRPr="006908B3">
        <w:t>Not applicable.</w:t>
      </w:r>
    </w:p>
    <w:p w:rsidR="00000000" w:rsidRPr="006908B3" w:rsidP="006908B3">
      <w:pPr>
        <w:pStyle w:val="AllowPageBreak"/>
      </w:pPr>
    </w:p>
    <w:p w:rsidR="00000000" w:rsidRPr="006908B3" w:rsidP="006908B3">
      <w:pPr>
        <w:pStyle w:val="Heading1"/>
      </w:pPr>
      <w:bookmarkStart w:id="5" w:name="O_511179"/>
      <w:bookmarkEnd w:id="5"/>
      <w:r w:rsidRPr="006908B3">
        <w:t>Pre-Requisites</w:t>
      </w:r>
    </w:p>
    <w:p w:rsidR="00000000" w:rsidRPr="006908B3" w:rsidP="006908B3">
      <w:pPr>
        <w:pStyle w:val="BodyText"/>
      </w:pPr>
      <w:r w:rsidRPr="006908B3">
        <w:t xml:space="preserve">Not applicable. </w:t>
      </w:r>
    </w:p>
    <w:p w:rsidR="00000000" w:rsidRPr="006908B3" w:rsidP="006908B3">
      <w:pPr>
        <w:pStyle w:val="AllowPageBreak"/>
      </w:pPr>
    </w:p>
    <w:p w:rsidR="00000000" w:rsidRPr="006908B3" w:rsidP="006908B3">
      <w:pPr>
        <w:pStyle w:val="Heading1"/>
      </w:pPr>
      <w:bookmarkStart w:id="6" w:name="O_511183"/>
      <w:bookmarkEnd w:id="6"/>
      <w:r w:rsidRPr="006908B3">
        <w:t>Employability Skills Information</w:t>
      </w:r>
    </w:p>
    <w:p w:rsidR="00000000" w:rsidRPr="006908B3" w:rsidP="006908B3">
      <w:pPr>
        <w:pStyle w:val="BodyText"/>
      </w:pPr>
      <w:r w:rsidRPr="006908B3">
        <w:t>This unit contains employability skills.</w:t>
      </w:r>
    </w:p>
    <w:p w:rsidR="00000000" w:rsidRPr="006908B3" w:rsidP="006908B3">
      <w:pPr>
        <w:pStyle w:val="AllowPageBreak"/>
      </w:pPr>
    </w:p>
    <w:p w:rsidR="00000000" w:rsidRPr="006908B3" w:rsidP="006908B3">
      <w:pPr>
        <w:pStyle w:val="Heading1"/>
      </w:pPr>
      <w:bookmarkStart w:id="7" w:name="O_511184"/>
      <w:bookmarkEnd w:id="7"/>
      <w:r w:rsidRPr="006908B3">
        <w:t>Elements and Pe</w:t>
      </w:r>
      <w:r w:rsidRPr="006908B3">
        <w:t>rformance Criteria Pre-Content</w:t>
      </w:r>
    </w:p>
    <w:tbl>
      <w:tblPr>
        <w:tblW w:w="0" w:type="auto"/>
        <w:tblLayout w:type="fixed"/>
        <w:tblCellMar>
          <w:left w:w="62" w:type="dxa"/>
          <w:right w:w="62" w:type="dxa"/>
        </w:tblCellMar>
        <w:tblLook w:val="0000"/>
      </w:tblPr>
      <w:tblGrid>
        <w:gridCol w:w="3060"/>
        <w:gridCol w:w="5580"/>
      </w:tblGrid>
      <w:tr w:rsidTr="00450C6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8B3">
            <w:pPr>
              <w:pStyle w:val="BodyText"/>
              <w:rPr>
                <w:lang w:val="en-NZ"/>
              </w:rPr>
            </w:pPr>
            <w:r w:rsidRPr="006908B3">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6908B3" w:rsidP="006908B3">
            <w:pPr>
              <w:pStyle w:val="BodyText"/>
            </w:pPr>
            <w:r w:rsidRPr="006908B3">
              <w:t xml:space="preserve">Performance Criteria describe the required performance needed to demonstrate achievement of the element. Where </w:t>
            </w:r>
            <w:r w:rsidRPr="006908B3">
              <w:rPr>
                <w:rStyle w:val="BoldandItalics"/>
              </w:rPr>
              <w:t>bold italicised</w:t>
            </w:r>
            <w:r w:rsidRPr="006908B3">
              <w:t xml:space="preserve"> text is used, further information is detailed in the Required Skills and Knowledge and/or the Range Statement. Assessment of performance is to be consistent with the Evidence Guide.</w:t>
            </w:r>
          </w:p>
        </w:tc>
      </w:tr>
    </w:tbl>
    <w:p w:rsidR="00000000" w:rsidRPr="006908B3" w:rsidP="006908B3">
      <w:pPr>
        <w:pStyle w:val="BodyText"/>
      </w:pPr>
    </w:p>
    <w:p w:rsidR="00000000" w:rsidRPr="006908B3" w:rsidP="006908B3">
      <w:pPr>
        <w:pStyle w:val="AllowPageBreak"/>
      </w:pPr>
    </w:p>
    <w:p w:rsidR="00000000" w:rsidRPr="006908B3" w:rsidP="006908B3">
      <w:pPr>
        <w:pStyle w:val="Heading1"/>
      </w:pPr>
      <w:bookmarkStart w:id="8" w:name="O_511185"/>
      <w:bookmarkEnd w:id="8"/>
      <w:r w:rsidRPr="006908B3">
        <w:t>Elements and Performance Criteria</w:t>
      </w:r>
    </w:p>
    <w:tbl>
      <w:tblPr>
        <w:tblW w:w="0" w:type="auto"/>
        <w:tblLayout w:type="fixed"/>
        <w:tblCellMar>
          <w:left w:w="62" w:type="dxa"/>
          <w:right w:w="62" w:type="dxa"/>
        </w:tblCellMar>
        <w:tblLook w:val="0000"/>
      </w:tblPr>
      <w:tblGrid>
        <w:gridCol w:w="3060"/>
        <w:gridCol w:w="5580"/>
      </w:tblGrid>
      <w:tr w:rsidTr="006908B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908B3" w:rsidP="006908B3">
            <w:pPr>
              <w:pStyle w:val="BodyText"/>
            </w:pPr>
            <w:r w:rsidRPr="006908B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908B3">
            <w:pPr>
              <w:pStyle w:val="BodyText"/>
              <w:rPr>
                <w:lang w:val="en-NZ"/>
              </w:rPr>
            </w:pPr>
            <w:r w:rsidRPr="006908B3">
              <w:rPr>
                <w:rStyle w:val="SpecialBold"/>
              </w:rPr>
              <w:t xml:space="preserve">PERFORMANCE </w:t>
            </w:r>
            <w:r w:rsidRPr="006908B3">
              <w:rPr>
                <w:rStyle w:val="SpecialBold"/>
              </w:rPr>
              <w:t>CRITERIA</w:t>
            </w:r>
          </w:p>
        </w:tc>
      </w:tr>
      <w:tr w:rsidTr="006908B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8B3">
            <w:pPr>
              <w:pStyle w:val="List"/>
              <w:rPr>
                <w:lang w:val="en-NZ"/>
              </w:rPr>
            </w:pPr>
            <w:r w:rsidRPr="006908B3">
              <w:t>1.</w:t>
            </w:r>
            <w:r w:rsidRPr="006908B3">
              <w:tab/>
            </w:r>
            <w:r w:rsidRPr="006908B3">
              <w:rPr>
                <w:rStyle w:val="SpecialBold"/>
              </w:rPr>
              <w:t>Identify information about the aerospace industry in Australia</w:t>
            </w:r>
          </w:p>
        </w:tc>
        <w:tc>
          <w:tcPr>
            <w:tcW w:w="5580" w:type="dxa"/>
            <w:tcBorders>
              <w:top w:val="nil"/>
              <w:left w:val="nil"/>
              <w:bottom w:val="nil"/>
              <w:right w:val="nil"/>
            </w:tcBorders>
            <w:tcMar>
              <w:top w:w="0" w:type="dxa"/>
              <w:left w:w="62" w:type="dxa"/>
              <w:bottom w:w="0" w:type="dxa"/>
              <w:right w:w="62" w:type="dxa"/>
            </w:tcMar>
          </w:tcPr>
          <w:p w:rsidR="00000000" w:rsidRPr="006908B3" w:rsidP="006908B3">
            <w:pPr>
              <w:pStyle w:val="List"/>
            </w:pPr>
            <w:r w:rsidRPr="006908B3">
              <w:t>1.1</w:t>
            </w:r>
            <w:r w:rsidRPr="006908B3">
              <w:tab/>
              <w:t>Structure of the Australian aerospace industry and the functions of the different sectors are outlined.</w:t>
            </w:r>
          </w:p>
          <w:p w:rsidR="00000000" w:rsidRPr="006908B3" w:rsidP="006908B3">
            <w:pPr>
              <w:pStyle w:val="List"/>
            </w:pPr>
            <w:r w:rsidRPr="006908B3">
              <w:t>1.2</w:t>
            </w:r>
            <w:r w:rsidRPr="006908B3">
              <w:tab/>
            </w:r>
            <w:r w:rsidRPr="006908B3">
              <w:t>Structure of the Defence aerospace organisation and the roles of the three services are outlined.</w:t>
            </w:r>
          </w:p>
          <w:p w:rsidR="00000000" w:rsidRPr="006908B3" w:rsidP="006908B3">
            <w:pPr>
              <w:pStyle w:val="List"/>
            </w:pPr>
            <w:r w:rsidRPr="006908B3">
              <w:t>1.3</w:t>
            </w:r>
            <w:r w:rsidRPr="006908B3">
              <w:tab/>
              <w:t>Career opportunities within the Australian aerospace environment and the entry requirements are identified.</w:t>
            </w:r>
          </w:p>
          <w:p w:rsidR="00000000" w:rsidRPr="006908B3" w:rsidP="006908B3">
            <w:pPr>
              <w:pStyle w:val="List"/>
            </w:pPr>
            <w:r w:rsidRPr="006908B3">
              <w:t>1.4</w:t>
            </w:r>
            <w:r w:rsidRPr="006908B3">
              <w:tab/>
              <w:t>Career opportunities within the Defence ae</w:t>
            </w:r>
            <w:r w:rsidRPr="006908B3">
              <w:t>rospace environment and the entry requirements are identified.</w:t>
            </w:r>
          </w:p>
          <w:p w:rsidR="00000000" w:rsidRPr="006908B3" w:rsidP="006908B3">
            <w:pPr>
              <w:pStyle w:val="List"/>
            </w:pPr>
            <w:r w:rsidRPr="006908B3">
              <w:t>1.5</w:t>
            </w:r>
            <w:r w:rsidRPr="006908B3">
              <w:tab/>
              <w:t>Up</w:t>
            </w:r>
            <w:r w:rsidRPr="006908B3">
              <w:noBreakHyphen/>
              <w:t>to</w:t>
            </w:r>
            <w:r w:rsidRPr="006908B3">
              <w:noBreakHyphen/>
              <w:t>date knowledge of the Australian aerospace environment is maintained.</w:t>
            </w:r>
          </w:p>
          <w:p w:rsidR="00000000" w:rsidP="006908B3">
            <w:pPr>
              <w:pStyle w:val="List"/>
              <w:rPr>
                <w:lang w:val="en-NZ"/>
              </w:rPr>
            </w:pPr>
            <w:r w:rsidRPr="006908B3">
              <w:t>1.6</w:t>
            </w:r>
            <w:r w:rsidRPr="006908B3">
              <w:tab/>
              <w:t>Up</w:t>
            </w:r>
            <w:r w:rsidRPr="006908B3">
              <w:noBreakHyphen/>
              <w:t>to</w:t>
            </w:r>
            <w:r w:rsidRPr="006908B3">
              <w:noBreakHyphen/>
              <w:t>date knowledge of the Defence aerospace environment is maintained.</w:t>
            </w:r>
          </w:p>
        </w:tc>
      </w:tr>
      <w:tr w:rsidTr="006908B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8B3">
            <w:pPr>
              <w:pStyle w:val="List"/>
              <w:rPr>
                <w:lang w:val="en-NZ"/>
              </w:rPr>
            </w:pPr>
            <w:r w:rsidRPr="006908B3">
              <w:t>2.</w:t>
            </w:r>
            <w:r w:rsidRPr="006908B3">
              <w:tab/>
            </w:r>
            <w:r w:rsidRPr="006908B3">
              <w:rPr>
                <w:rStyle w:val="SpecialBold"/>
              </w:rPr>
              <w:t>Recognise aircraft</w:t>
            </w:r>
          </w:p>
        </w:tc>
        <w:tc>
          <w:tcPr>
            <w:tcW w:w="5580" w:type="dxa"/>
            <w:tcBorders>
              <w:top w:val="nil"/>
              <w:left w:val="nil"/>
              <w:bottom w:val="nil"/>
              <w:right w:val="nil"/>
            </w:tcBorders>
            <w:tcMar>
              <w:top w:w="0" w:type="dxa"/>
              <w:left w:w="62" w:type="dxa"/>
              <w:bottom w:w="0" w:type="dxa"/>
              <w:right w:w="62" w:type="dxa"/>
            </w:tcMar>
          </w:tcPr>
          <w:p w:rsidR="00000000" w:rsidRPr="006908B3" w:rsidP="006908B3">
            <w:pPr>
              <w:pStyle w:val="List"/>
            </w:pPr>
            <w:r w:rsidRPr="006908B3">
              <w:t>2.1</w:t>
            </w:r>
            <w:r w:rsidRPr="006908B3">
              <w:tab/>
            </w:r>
            <w:r w:rsidRPr="006908B3">
              <w:rPr>
                <w:rStyle w:val="BoldandItalics"/>
              </w:rPr>
              <w:t>Basic parts of the airframe of a fixed wing aircraft</w:t>
            </w:r>
            <w:r w:rsidRPr="006908B3">
              <w:t xml:space="preserve"> are identified.</w:t>
            </w:r>
          </w:p>
          <w:p w:rsidR="00000000" w:rsidP="006908B3">
            <w:pPr>
              <w:pStyle w:val="List"/>
              <w:rPr>
                <w:lang w:val="en-NZ"/>
              </w:rPr>
            </w:pPr>
            <w:r w:rsidRPr="006908B3">
              <w:t>2.2</w:t>
            </w:r>
            <w:r w:rsidRPr="006908B3">
              <w:tab/>
              <w:t>Current Australian Defence Force (ADF) and civilian aircraft are identified.</w:t>
            </w:r>
          </w:p>
        </w:tc>
      </w:tr>
      <w:tr w:rsidTr="006908B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8B3">
            <w:pPr>
              <w:pStyle w:val="List"/>
              <w:rPr>
                <w:lang w:val="en-NZ"/>
              </w:rPr>
            </w:pPr>
            <w:r w:rsidRPr="006908B3">
              <w:t>3.</w:t>
            </w:r>
            <w:r w:rsidRPr="006908B3">
              <w:tab/>
            </w:r>
            <w:r w:rsidRPr="006908B3">
              <w:rPr>
                <w:rStyle w:val="SpecialBold"/>
              </w:rPr>
              <w:t>Maintain basic situation awareness in the aviation workplace</w:t>
            </w:r>
          </w:p>
        </w:tc>
        <w:tc>
          <w:tcPr>
            <w:tcW w:w="5580" w:type="dxa"/>
            <w:tcBorders>
              <w:top w:val="nil"/>
              <w:left w:val="nil"/>
              <w:bottom w:val="nil"/>
              <w:right w:val="nil"/>
            </w:tcBorders>
            <w:tcMar>
              <w:top w:w="0" w:type="dxa"/>
              <w:left w:w="62" w:type="dxa"/>
              <w:bottom w:w="0" w:type="dxa"/>
              <w:right w:w="62" w:type="dxa"/>
            </w:tcMar>
          </w:tcPr>
          <w:p w:rsidR="00000000" w:rsidRPr="006908B3" w:rsidP="006908B3">
            <w:pPr>
              <w:pStyle w:val="List"/>
            </w:pPr>
            <w:r w:rsidRPr="006908B3">
              <w:t>3.1</w:t>
            </w:r>
            <w:r w:rsidRPr="006908B3">
              <w:tab/>
              <w:t>Occupational health and safetyWork he</w:t>
            </w:r>
            <w:r w:rsidRPr="006908B3">
              <w:t xml:space="preserve">alth and safety (OH&amp;SWHS) requirements and recognised safety precautions are applied while operating in an </w:t>
            </w:r>
            <w:r w:rsidRPr="006908B3">
              <w:rPr>
                <w:rStyle w:val="BoldandItalics"/>
              </w:rPr>
              <w:t>aviation workplace</w:t>
            </w:r>
            <w:r w:rsidRPr="006908B3">
              <w:t>.</w:t>
            </w:r>
          </w:p>
          <w:p w:rsidR="00000000" w:rsidRPr="006908B3" w:rsidP="006908B3">
            <w:pPr>
              <w:pStyle w:val="List"/>
            </w:pPr>
            <w:r w:rsidRPr="006908B3">
              <w:t>3.2</w:t>
            </w:r>
            <w:r w:rsidRPr="006908B3">
              <w:tab/>
              <w:t>Personal protective equipment is worn at all times when operating in an aviation workplace.</w:t>
            </w:r>
          </w:p>
          <w:p w:rsidR="00000000" w:rsidRPr="006908B3" w:rsidP="006908B3">
            <w:pPr>
              <w:pStyle w:val="List"/>
            </w:pPr>
            <w:r w:rsidRPr="006908B3">
              <w:t>3.3</w:t>
            </w:r>
            <w:r w:rsidRPr="006908B3">
              <w:tab/>
              <w:t>Aircraft hazards and safety d</w:t>
            </w:r>
            <w:r w:rsidRPr="006908B3">
              <w:t xml:space="preserve">istances are observed in accordance with </w:t>
            </w:r>
            <w:r w:rsidRPr="006908B3">
              <w:rPr>
                <w:rStyle w:val="BoldandItalics"/>
              </w:rPr>
              <w:t>standard procedures</w:t>
            </w:r>
            <w:r w:rsidRPr="006908B3">
              <w:t>.</w:t>
            </w:r>
          </w:p>
          <w:p w:rsidR="00000000" w:rsidRPr="006908B3" w:rsidP="006908B3">
            <w:pPr>
              <w:pStyle w:val="List"/>
            </w:pPr>
            <w:r w:rsidRPr="006908B3">
              <w:t>3.4</w:t>
            </w:r>
            <w:r w:rsidRPr="006908B3">
              <w:tab/>
              <w:t>Movement within an aviation workplace is conducted in a safe manner.</w:t>
            </w:r>
          </w:p>
          <w:p w:rsidR="00000000" w:rsidRPr="006908B3" w:rsidP="006908B3">
            <w:pPr>
              <w:pStyle w:val="List"/>
            </w:pPr>
            <w:r w:rsidRPr="006908B3">
              <w:t>3.5</w:t>
            </w:r>
            <w:r w:rsidRPr="006908B3">
              <w:tab/>
              <w:t>Unsafe actions or situations are recognised and reported to supervisor or other appropriate personnel.</w:t>
            </w:r>
          </w:p>
        </w:tc>
      </w:tr>
    </w:tbl>
    <w:p w:rsidR="00450C64" w:rsidP="006908B3">
      <w:pPr>
        <w:pStyle w:val="BodyText"/>
      </w:pPr>
    </w:p>
    <w:p w:rsidR="00450C64" w:rsidP="006908B3">
      <w:pPr>
        <w:pStyle w:val="BodyText"/>
      </w:pPr>
    </w:p>
    <w:p w:rsidR="00000000" w:rsidRPr="006908B3" w:rsidP="006908B3">
      <w:pPr>
        <w:pStyle w:val="Heading1"/>
      </w:pPr>
      <w:bookmarkStart w:id="9" w:name="O_511181"/>
      <w:bookmarkEnd w:id="9"/>
      <w:r w:rsidRPr="006908B3">
        <w:t>Required Skills and Knowledge</w:t>
      </w:r>
    </w:p>
    <w:tbl>
      <w:tblPr>
        <w:tblW w:w="0" w:type="auto"/>
        <w:tblLayout w:type="fixed"/>
        <w:tblCellMar>
          <w:left w:w="62" w:type="dxa"/>
          <w:right w:w="62" w:type="dxa"/>
        </w:tblCellMar>
        <w:tblLook w:val="0000"/>
      </w:tblPr>
      <w:tblGrid>
        <w:gridCol w:w="8640"/>
      </w:tblGrid>
      <w:tr w:rsidTr="00450C6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08B3">
            <w:pPr>
              <w:pStyle w:val="BodyText"/>
              <w:rPr>
                <w:lang w:val="en-NZ"/>
              </w:rPr>
            </w:pPr>
            <w:r w:rsidRPr="006908B3">
              <w:t>This describes the essential skills and knowledge and their level, required for this unit.</w:t>
            </w:r>
          </w:p>
        </w:tc>
      </w:tr>
      <w:tr w:rsidTr="00450C6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08B3">
            <w:pPr>
              <w:pStyle w:val="BodyText"/>
              <w:rPr>
                <w:lang w:val="en-NZ"/>
              </w:rPr>
            </w:pPr>
            <w:r w:rsidRPr="006908B3">
              <w:rPr>
                <w:rStyle w:val="SpecialBold"/>
              </w:rPr>
              <w:t>Required Skills</w:t>
            </w:r>
          </w:p>
        </w:tc>
      </w:tr>
      <w:tr w:rsidTr="00450C6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908B3" w:rsidP="006908B3">
            <w:pPr>
              <w:pStyle w:val="ListBullet"/>
            </w:pPr>
            <w:r w:rsidRPr="006908B3">
              <w:t>apply safety and security practices and regulations</w:t>
            </w:r>
          </w:p>
          <w:p w:rsidR="00000000" w:rsidRPr="006908B3" w:rsidP="006908B3">
            <w:pPr>
              <w:pStyle w:val="ListBullet"/>
            </w:pPr>
            <w:r w:rsidRPr="006908B3">
              <w:t>basic research skills to identify and collect information</w:t>
            </w:r>
          </w:p>
          <w:p w:rsidR="00000000" w:rsidRPr="006908B3" w:rsidP="006908B3">
            <w:pPr>
              <w:pStyle w:val="ListBullet"/>
            </w:pPr>
            <w:r w:rsidRPr="006908B3">
              <w:t>recognise and anticipate safety and security problems and hazards and take appropriate action</w:t>
            </w:r>
          </w:p>
          <w:p w:rsidR="00000000" w:rsidP="006908B3">
            <w:pPr>
              <w:pStyle w:val="ListBullet"/>
              <w:rPr>
                <w:lang w:val="en-NZ"/>
              </w:rPr>
            </w:pPr>
            <w:r w:rsidRPr="006908B3">
              <w:t>questioning/listening skills to elicit information</w:t>
            </w:r>
          </w:p>
        </w:tc>
      </w:tr>
      <w:tr w:rsidTr="00450C6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08B3">
            <w:pPr>
              <w:pStyle w:val="BodyText"/>
              <w:rPr>
                <w:lang w:val="en-NZ"/>
              </w:rPr>
            </w:pPr>
            <w:r w:rsidRPr="006908B3">
              <w:rPr>
                <w:rStyle w:val="SpecialBold"/>
              </w:rPr>
              <w:t>Required Knowledge</w:t>
            </w:r>
          </w:p>
        </w:tc>
      </w:tr>
      <w:tr w:rsidTr="00450C6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908B3" w:rsidP="006908B3">
            <w:pPr>
              <w:pStyle w:val="ListBullet"/>
            </w:pPr>
            <w:r w:rsidRPr="006908B3">
              <w:t>ADF bases from which aircraft operate</w:t>
            </w:r>
          </w:p>
          <w:p w:rsidR="00000000" w:rsidRPr="006908B3" w:rsidP="006908B3">
            <w:pPr>
              <w:pStyle w:val="ListBullet"/>
            </w:pPr>
            <w:r w:rsidRPr="006908B3">
              <w:t>aircraft recognition features</w:t>
            </w:r>
          </w:p>
          <w:p w:rsidR="00000000" w:rsidRPr="006908B3" w:rsidP="006908B3">
            <w:pPr>
              <w:pStyle w:val="ListBullet"/>
            </w:pPr>
            <w:r w:rsidRPr="006908B3">
              <w:t>components of an airc</w:t>
            </w:r>
            <w:r w:rsidRPr="006908B3">
              <w:t>raft airframe</w:t>
            </w:r>
          </w:p>
          <w:p w:rsidR="00000000" w:rsidRPr="006908B3" w:rsidP="006908B3">
            <w:pPr>
              <w:pStyle w:val="ListBullet"/>
            </w:pPr>
            <w:r w:rsidRPr="006908B3">
              <w:t>relevant safety and security regulations, rules, policies and procedures</w:t>
            </w:r>
          </w:p>
          <w:p w:rsidR="00000000" w:rsidRPr="006908B3" w:rsidP="006908B3">
            <w:pPr>
              <w:pStyle w:val="ListBullet"/>
            </w:pPr>
            <w:r w:rsidRPr="006908B3">
              <w:t>roles of ADF aircraft</w:t>
            </w:r>
          </w:p>
          <w:p w:rsidR="00000000" w:rsidRPr="006908B3" w:rsidP="006908B3">
            <w:pPr>
              <w:pStyle w:val="ListBullet"/>
            </w:pPr>
            <w:r w:rsidRPr="006908B3">
              <w:t>safety and security hazards and risks in the aviation workplace</w:t>
            </w:r>
          </w:p>
          <w:p w:rsidR="00000000" w:rsidRPr="006908B3" w:rsidP="006908B3">
            <w:pPr>
              <w:pStyle w:val="ListBullet"/>
            </w:pPr>
            <w:r w:rsidRPr="006908B3">
              <w:t>sectors of the aerospace industry</w:t>
            </w:r>
          </w:p>
        </w:tc>
      </w:tr>
    </w:tbl>
    <w:p w:rsidR="00000000" w:rsidRPr="006908B3" w:rsidP="006908B3">
      <w:pPr>
        <w:pStyle w:val="BodyText"/>
      </w:pPr>
    </w:p>
    <w:p w:rsidR="00000000" w:rsidRPr="006908B3" w:rsidP="006908B3">
      <w:pPr>
        <w:pStyle w:val="AllowPageBreak"/>
      </w:pPr>
    </w:p>
    <w:p w:rsidR="00000000" w:rsidRPr="006908B3" w:rsidP="006908B3">
      <w:pPr>
        <w:pStyle w:val="Heading1"/>
      </w:pPr>
      <w:bookmarkStart w:id="10" w:name="O_511175"/>
      <w:bookmarkEnd w:id="10"/>
      <w:r w:rsidRPr="006908B3">
        <w:t>Evidence Guide</w:t>
      </w:r>
    </w:p>
    <w:tbl>
      <w:tblPr>
        <w:tblW w:w="0" w:type="auto"/>
        <w:tblLayout w:type="fixed"/>
        <w:tblCellMar>
          <w:left w:w="62" w:type="dxa"/>
          <w:right w:w="62" w:type="dxa"/>
        </w:tblCellMar>
        <w:tblLook w:val="0000"/>
      </w:tblPr>
      <w:tblGrid>
        <w:gridCol w:w="3060"/>
        <w:gridCol w:w="5580"/>
      </w:tblGrid>
      <w:tr w:rsidTr="00450C6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8B3">
            <w:pPr>
              <w:pStyle w:val="BodyText"/>
              <w:rPr>
                <w:lang w:val="en-NZ"/>
              </w:rPr>
            </w:pPr>
            <w:r w:rsidRPr="006908B3">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6908B3" w:rsidP="006908B3">
            <w:pPr>
              <w:pStyle w:val="BodyText"/>
            </w:pPr>
            <w:r w:rsidRPr="006908B3">
              <w:t>Assessment must confirm the ability to identify a mixture of at least ten civilian and military aircraft; and to safely move on a tarmac and within a maintenance f</w:t>
            </w:r>
            <w:r w:rsidRPr="006908B3">
              <w:t>acility.</w:t>
            </w:r>
          </w:p>
          <w:p w:rsidR="00000000" w:rsidRPr="006908B3" w:rsidP="006908B3">
            <w:pPr>
              <w:pStyle w:val="BodyText"/>
            </w:pPr>
            <w:r w:rsidRPr="006908B3">
              <w:rPr>
                <w:rStyle w:val="SpecialBold"/>
              </w:rPr>
              <w:t>Consistency in performance</w:t>
            </w:r>
          </w:p>
          <w:p w:rsidR="00000000" w:rsidP="006908B3">
            <w:pPr>
              <w:pStyle w:val="BodyText"/>
              <w:rPr>
                <w:lang w:val="en-NZ"/>
              </w:rPr>
            </w:pPr>
            <w:r w:rsidRPr="006908B3">
              <w:t>Competency should be demonstrated over a range of aviation workplaces to ensure consistency of performance.</w:t>
            </w:r>
          </w:p>
        </w:tc>
      </w:tr>
      <w:tr w:rsidTr="00450C6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908B3" w:rsidP="006908B3">
            <w:pPr>
              <w:pStyle w:val="BodyText"/>
            </w:pPr>
            <w:r w:rsidRPr="006908B3">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6908B3" w:rsidP="006908B3">
            <w:pPr>
              <w:pStyle w:val="BodyText"/>
            </w:pPr>
            <w:r w:rsidRPr="006908B3">
              <w:rPr>
                <w:rStyle w:val="SpecialBold"/>
              </w:rPr>
              <w:t>Context of assessment</w:t>
            </w:r>
          </w:p>
          <w:p w:rsidR="00000000" w:rsidRPr="006908B3" w:rsidP="006908B3">
            <w:pPr>
              <w:pStyle w:val="BodyText"/>
            </w:pPr>
            <w:r w:rsidRPr="006908B3">
              <w:t>Competency should be assessed in the workplace or in a simulated workplace environment.</w:t>
            </w:r>
          </w:p>
          <w:p w:rsidR="00000000" w:rsidRPr="006908B3" w:rsidP="006908B3">
            <w:pPr>
              <w:pStyle w:val="BodyText"/>
            </w:pPr>
            <w:r w:rsidRPr="006908B3">
              <w:rPr>
                <w:rStyle w:val="SpecialBold"/>
              </w:rPr>
              <w:t>Specific resources for assessment</w:t>
            </w:r>
          </w:p>
          <w:p w:rsidR="00000000" w:rsidRPr="006908B3" w:rsidP="006908B3">
            <w:pPr>
              <w:pStyle w:val="BodyText"/>
            </w:pPr>
            <w:r w:rsidRPr="006908B3">
              <w:t>Access to an aviation workplace.</w:t>
            </w:r>
          </w:p>
        </w:tc>
      </w:tr>
    </w:tbl>
    <w:p w:rsidR="00000000" w:rsidRPr="006908B3" w:rsidP="006908B3">
      <w:pPr>
        <w:pStyle w:val="BodyText"/>
      </w:pPr>
    </w:p>
    <w:p w:rsidR="00000000" w:rsidRPr="006908B3" w:rsidP="006908B3">
      <w:pPr>
        <w:pStyle w:val="AllowPageBreak"/>
      </w:pPr>
    </w:p>
    <w:p w:rsidR="00000000" w:rsidRPr="006908B3" w:rsidP="006908B3">
      <w:pPr>
        <w:pStyle w:val="Heading1"/>
      </w:pPr>
      <w:bookmarkStart w:id="11" w:name="O_511177"/>
      <w:bookmarkEnd w:id="11"/>
      <w:r w:rsidRPr="006908B3">
        <w:t>Range Statement</w:t>
      </w:r>
    </w:p>
    <w:tbl>
      <w:tblPr>
        <w:tblW w:w="0" w:type="auto"/>
        <w:tblLayout w:type="fixed"/>
        <w:tblCellMar>
          <w:left w:w="62" w:type="dxa"/>
          <w:right w:w="62" w:type="dxa"/>
        </w:tblCellMar>
        <w:tblLook w:val="0000"/>
      </w:tblPr>
      <w:tblGrid>
        <w:gridCol w:w="3060"/>
        <w:gridCol w:w="5580"/>
      </w:tblGrid>
      <w:tr w:rsidTr="006908B3">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8B3">
            <w:pPr>
              <w:pStyle w:val="BodyText"/>
              <w:rPr>
                <w:lang w:val="en-NZ"/>
              </w:rPr>
            </w:pPr>
            <w:r w:rsidRPr="006908B3">
              <w:t xml:space="preserve">The Range Statement relates to the Unit of Competency as a whole. </w:t>
            </w:r>
            <w:r w:rsidRPr="006908B3">
              <w:t xml:space="preserve">It allows for different work environments and situations that may affect performance. </w:t>
            </w:r>
            <w:r w:rsidRPr="006908B3">
              <w:rPr>
                <w:rStyle w:val="BoldandItalics"/>
              </w:rPr>
              <w:t>Bold italicised</w:t>
            </w:r>
            <w:r w:rsidRPr="006908B3">
              <w:t xml:space="preserve"> wording in the Performance Criteria is detailed below.</w:t>
            </w:r>
          </w:p>
        </w:tc>
      </w:tr>
      <w:tr w:rsidTr="006908B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8B3">
            <w:pPr>
              <w:pStyle w:val="BodyText"/>
              <w:rPr>
                <w:lang w:val="en-NZ"/>
              </w:rPr>
            </w:pPr>
            <w:r w:rsidRPr="006908B3">
              <w:rPr>
                <w:rStyle w:val="BoldandItalics"/>
              </w:rPr>
              <w:t xml:space="preserve">Basic parts of the airframe of a fixed wing aircraft </w:t>
            </w:r>
            <w:r w:rsidRPr="006908B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8B3" w:rsidP="006908B3">
            <w:pPr>
              <w:pStyle w:val="ListBullet"/>
            </w:pPr>
            <w:r w:rsidRPr="006908B3">
              <w:t>Empennage (tail plane)</w:t>
            </w:r>
          </w:p>
          <w:p w:rsidR="00000000" w:rsidRPr="006908B3" w:rsidP="006908B3">
            <w:pPr>
              <w:pStyle w:val="ListBullet"/>
            </w:pPr>
            <w:r w:rsidRPr="006908B3">
              <w:t>Engine</w:t>
            </w:r>
          </w:p>
          <w:p w:rsidR="00000000" w:rsidRPr="006908B3" w:rsidP="006908B3">
            <w:pPr>
              <w:pStyle w:val="ListBullet"/>
            </w:pPr>
            <w:r w:rsidRPr="006908B3">
              <w:t>Flap trim tabs, tie</w:t>
            </w:r>
            <w:r w:rsidRPr="006908B3">
              <w:noBreakHyphen/>
              <w:t>down points and stall warning indicator</w:t>
            </w:r>
          </w:p>
          <w:p w:rsidR="00000000" w:rsidRPr="006908B3" w:rsidP="006908B3">
            <w:pPr>
              <w:pStyle w:val="ListBullet"/>
            </w:pPr>
            <w:r w:rsidRPr="006908B3">
              <w:t>Fuel caps, tanks, drains and vents</w:t>
            </w:r>
          </w:p>
          <w:p w:rsidR="00000000" w:rsidRPr="006908B3" w:rsidP="006908B3">
            <w:pPr>
              <w:pStyle w:val="ListBullet"/>
            </w:pPr>
            <w:r w:rsidRPr="006908B3">
              <w:t>Fuselage</w:t>
            </w:r>
          </w:p>
          <w:p w:rsidR="00000000" w:rsidRPr="006908B3" w:rsidP="006908B3">
            <w:pPr>
              <w:pStyle w:val="ListBullet"/>
            </w:pPr>
            <w:r w:rsidRPr="006908B3">
              <w:t>Special features</w:t>
            </w:r>
          </w:p>
          <w:p w:rsidR="00000000" w:rsidRPr="006908B3" w:rsidP="006908B3">
            <w:pPr>
              <w:pStyle w:val="ListBullet"/>
            </w:pPr>
            <w:r w:rsidRPr="006908B3">
              <w:t>Undercarriage</w:t>
            </w:r>
          </w:p>
          <w:p w:rsidR="00000000" w:rsidP="006908B3">
            <w:pPr>
              <w:pStyle w:val="ListBullet"/>
              <w:rPr>
                <w:lang w:val="en-NZ"/>
              </w:rPr>
            </w:pPr>
            <w:r w:rsidRPr="006908B3">
              <w:t>Wing</w:t>
            </w:r>
          </w:p>
        </w:tc>
      </w:tr>
      <w:tr w:rsidTr="006908B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8B3">
            <w:pPr>
              <w:pStyle w:val="BodyText"/>
              <w:rPr>
                <w:lang w:val="en-NZ"/>
              </w:rPr>
            </w:pPr>
            <w:r w:rsidRPr="006908B3">
              <w:rPr>
                <w:rStyle w:val="BoldandItalics"/>
              </w:rPr>
              <w:t xml:space="preserve">Aviation workplace </w:t>
            </w:r>
            <w:r w:rsidRPr="006908B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8B3" w:rsidP="006908B3">
            <w:pPr>
              <w:pStyle w:val="ListBullet"/>
            </w:pPr>
            <w:r w:rsidRPr="006908B3">
              <w:t>In or around an aircraft</w:t>
            </w:r>
          </w:p>
          <w:p w:rsidR="00000000" w:rsidRPr="006908B3" w:rsidP="006908B3">
            <w:pPr>
              <w:pStyle w:val="ListBullet"/>
            </w:pPr>
            <w:r w:rsidRPr="006908B3">
              <w:t>Maintenance facility</w:t>
            </w:r>
          </w:p>
          <w:p w:rsidR="00000000" w:rsidP="006908B3">
            <w:pPr>
              <w:pStyle w:val="ListBullet"/>
              <w:rPr>
                <w:lang w:val="en-NZ"/>
              </w:rPr>
            </w:pPr>
            <w:r w:rsidRPr="006908B3">
              <w:t>Tarmac</w:t>
            </w:r>
          </w:p>
        </w:tc>
      </w:tr>
      <w:tr w:rsidTr="006908B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8B3">
            <w:pPr>
              <w:pStyle w:val="BodyText"/>
              <w:rPr>
                <w:lang w:val="en-NZ"/>
              </w:rPr>
            </w:pPr>
            <w:r w:rsidRPr="006908B3">
              <w:rPr>
                <w:rStyle w:val="BoldandItalics"/>
              </w:rPr>
              <w:t xml:space="preserve">Standard procedures </w:t>
            </w:r>
            <w:r w:rsidRPr="006908B3">
              <w:t>may incl</w:t>
            </w:r>
            <w:r w:rsidRPr="006908B3">
              <w:t>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8B3" w:rsidP="006908B3">
            <w:pPr>
              <w:pStyle w:val="ListBullet"/>
            </w:pPr>
            <w:r w:rsidRPr="006908B3">
              <w:t>WHS regulations</w:t>
            </w:r>
          </w:p>
          <w:p w:rsidR="00000000" w:rsidRPr="006908B3" w:rsidP="006908B3">
            <w:pPr>
              <w:pStyle w:val="ListBullet"/>
            </w:pPr>
            <w:r w:rsidRPr="006908B3">
              <w:t>Organisational procedure manuals</w:t>
            </w:r>
          </w:p>
          <w:p w:rsidR="00000000" w:rsidRPr="006908B3" w:rsidP="006908B3">
            <w:pPr>
              <w:pStyle w:val="ListBullet"/>
            </w:pPr>
            <w:r w:rsidRPr="006908B3">
              <w:t>Relevant state/territory or federal legislation</w:t>
            </w:r>
          </w:p>
          <w:p w:rsidR="00000000" w:rsidRPr="006908B3" w:rsidP="006908B3">
            <w:pPr>
              <w:pStyle w:val="ListBullet"/>
            </w:pPr>
            <w:r w:rsidRPr="006908B3">
              <w:t>Written and verbal orders and instructions</w:t>
            </w:r>
          </w:p>
        </w:tc>
      </w:tr>
    </w:tbl>
    <w:p w:rsidR="00000000" w:rsidRPr="006908B3" w:rsidP="006908B3">
      <w:pPr>
        <w:pStyle w:val="BodyText"/>
      </w:pPr>
    </w:p>
    <w:p w:rsidR="00000000" w:rsidRPr="006908B3" w:rsidP="006908B3">
      <w:pPr>
        <w:pStyle w:val="AllowPageBreak"/>
      </w:pPr>
    </w:p>
    <w:p w:rsidR="00000000" w:rsidRPr="006908B3" w:rsidP="006908B3">
      <w:pPr>
        <w:pStyle w:val="Heading1"/>
      </w:pPr>
      <w:bookmarkStart w:id="12" w:name="O_511176"/>
      <w:bookmarkEnd w:id="12"/>
      <w:r w:rsidRPr="006908B3">
        <w:t>Unit Sector(s)</w:t>
      </w:r>
    </w:p>
    <w:p w:rsidR="00000000" w:rsidRPr="006908B3" w:rsidP="006908B3">
      <w:pPr>
        <w:pStyle w:val="BodyText"/>
      </w:pPr>
      <w:r w:rsidRPr="006908B3">
        <w:t>Not applicable.</w:t>
      </w:r>
    </w:p>
    <w:p w:rsidR="00000000" w:rsidRPr="006908B3" w:rsidP="006908B3"/>
    <w:sectPr w:rsidSect="006908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B3" w:rsidRPr="00450C64" w:rsidP="00450C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64" w:rsidP="006908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50C64" w:rsidP="006908B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50C64" w:rsidP="006908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B3" w:rsidRPr="00450C64" w:rsidP="00450C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64" w:rsidRPr="002D2AF8" w:rsidP="006908B3">
    <w:pPr>
      <w:pStyle w:val="Header"/>
      <w:framePr w:wrap="around"/>
    </w:pPr>
    <w:r>
      <w:fldChar w:fldCharType="begin"/>
    </w:r>
    <w:r>
      <w:instrText xml:space="preserve"> TITLE   \* MERGEFORMAT </w:instrText>
    </w:r>
    <w:r>
      <w:fldChar w:fldCharType="separate"/>
    </w:r>
    <w:r>
      <w:t>DEFDC002B Function in the Australian aerospace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450C64" w:rsidP="006908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E22B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36CE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8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8B3"/>
    <w:pPr>
      <w:spacing w:before="360" w:after="60"/>
      <w:outlineLvl w:val="0"/>
    </w:pPr>
    <w:rPr>
      <w:sz w:val="32"/>
    </w:rPr>
  </w:style>
  <w:style w:type="paragraph" w:styleId="Heading2">
    <w:name w:val="heading 2"/>
    <w:basedOn w:val="HeadingBase"/>
    <w:next w:val="BodyText"/>
    <w:link w:val="Heading2Char"/>
    <w:qFormat/>
    <w:rsid w:val="006908B3"/>
    <w:pPr>
      <w:keepLines/>
      <w:spacing w:before="240" w:after="120"/>
      <w:outlineLvl w:val="1"/>
    </w:pPr>
    <w:rPr>
      <w:sz w:val="28"/>
      <w:szCs w:val="40"/>
    </w:rPr>
  </w:style>
  <w:style w:type="paragraph" w:styleId="Heading3">
    <w:name w:val="heading 3"/>
    <w:basedOn w:val="HeadingBase"/>
    <w:next w:val="BodyText"/>
    <w:link w:val="Heading3Char"/>
    <w:qFormat/>
    <w:rsid w:val="006908B3"/>
    <w:pPr>
      <w:spacing w:before="180" w:after="120"/>
      <w:outlineLvl w:val="2"/>
    </w:pPr>
    <w:rPr>
      <w:spacing w:val="-10"/>
      <w:kern w:val="32"/>
    </w:rPr>
  </w:style>
  <w:style w:type="paragraph" w:styleId="Heading4">
    <w:name w:val="heading 4"/>
    <w:basedOn w:val="HeadingBase"/>
    <w:next w:val="BodyText"/>
    <w:link w:val="Heading4Char"/>
    <w:qFormat/>
    <w:rsid w:val="006908B3"/>
    <w:pPr>
      <w:spacing w:before="160" w:after="120"/>
      <w:outlineLvl w:val="3"/>
    </w:pPr>
    <w:rPr>
      <w:sz w:val="22"/>
    </w:rPr>
  </w:style>
  <w:style w:type="paragraph" w:styleId="Heading5">
    <w:name w:val="heading 5"/>
    <w:basedOn w:val="HeadingBase"/>
    <w:next w:val="Normal"/>
    <w:link w:val="Heading5Char"/>
    <w:qFormat/>
    <w:rsid w:val="006908B3"/>
    <w:pPr>
      <w:spacing w:before="80"/>
      <w:outlineLvl w:val="4"/>
    </w:pPr>
    <w:rPr>
      <w:color w:val="918585"/>
      <w:sz w:val="20"/>
    </w:rPr>
  </w:style>
  <w:style w:type="paragraph" w:styleId="Heading6">
    <w:name w:val="heading 6"/>
    <w:basedOn w:val="HeadingBase"/>
    <w:next w:val="Normal"/>
    <w:link w:val="Heading6Char"/>
    <w:qFormat/>
    <w:rsid w:val="006908B3"/>
    <w:pPr>
      <w:spacing w:before="60"/>
      <w:outlineLvl w:val="5"/>
    </w:pPr>
    <w:rPr>
      <w:color w:val="918585"/>
      <w:sz w:val="20"/>
    </w:rPr>
  </w:style>
  <w:style w:type="paragraph" w:styleId="Heading7">
    <w:name w:val="heading 7"/>
    <w:basedOn w:val="Normal"/>
    <w:next w:val="Normal"/>
    <w:link w:val="Heading7Char"/>
    <w:qFormat/>
    <w:rsid w:val="006908B3"/>
    <w:pPr>
      <w:ind w:left="720"/>
      <w:outlineLvl w:val="6"/>
    </w:pPr>
    <w:rPr>
      <w:i/>
    </w:rPr>
  </w:style>
  <w:style w:type="paragraph" w:styleId="Heading8">
    <w:name w:val="heading 8"/>
    <w:basedOn w:val="Normal"/>
    <w:next w:val="Normal"/>
    <w:link w:val="Heading8Char"/>
    <w:qFormat/>
    <w:rsid w:val="006908B3"/>
    <w:pPr>
      <w:ind w:left="720"/>
      <w:outlineLvl w:val="7"/>
    </w:pPr>
    <w:rPr>
      <w:i/>
    </w:rPr>
  </w:style>
  <w:style w:type="paragraph" w:styleId="Heading9">
    <w:name w:val="heading 9"/>
    <w:basedOn w:val="Normal"/>
    <w:next w:val="Normal"/>
    <w:link w:val="Heading9Char"/>
    <w:qFormat/>
    <w:rsid w:val="006908B3"/>
    <w:pPr>
      <w:ind w:left="720"/>
      <w:outlineLvl w:val="8"/>
    </w:pPr>
    <w:rPr>
      <w:i/>
    </w:rPr>
  </w:style>
  <w:style w:type="character" w:default="1" w:styleId="DefaultParagraphFont">
    <w:name w:val="Default Paragraph Font"/>
    <w:uiPriority w:val="1"/>
    <w:unhideWhenUsed/>
    <w:rsid w:val="00690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8B3"/>
  </w:style>
  <w:style w:type="character" w:customStyle="1" w:styleId="Heading1Char">
    <w:name w:val="Heading 1 Char"/>
    <w:basedOn w:val="DefaultParagraphFont"/>
    <w:link w:val="Heading1"/>
    <w:rsid w:val="006908B3"/>
    <w:rPr>
      <w:rFonts w:ascii="Times New Roman" w:eastAsia="Times New Roman" w:hAnsi="Times New Roman" w:cs="Times New Roman"/>
      <w:b/>
      <w:sz w:val="32"/>
      <w:szCs w:val="20"/>
      <w:lang w:eastAsia="en-US"/>
    </w:rPr>
  </w:style>
  <w:style w:type="paragraph" w:styleId="BodyText">
    <w:name w:val="Body Text"/>
    <w:basedOn w:val="Normal"/>
    <w:link w:val="BodyTextChar"/>
    <w:rsid w:val="006908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08B3"/>
    <w:rPr>
      <w:rFonts w:ascii="Times New Roman" w:eastAsia="Times New Roman" w:hAnsi="Times New Roman" w:cs="Times New Roman"/>
      <w:sz w:val="24"/>
      <w:lang w:eastAsia="en-US"/>
    </w:rPr>
  </w:style>
  <w:style w:type="paragraph" w:styleId="List">
    <w:name w:val="List"/>
    <w:basedOn w:val="BodyText"/>
    <w:next w:val="BodyText"/>
    <w:rsid w:val="006908B3"/>
    <w:pPr>
      <w:tabs>
        <w:tab w:val="left" w:pos="340"/>
      </w:tabs>
      <w:spacing w:before="60" w:after="60"/>
      <w:ind w:left="340" w:hanging="340"/>
    </w:pPr>
  </w:style>
  <w:style w:type="paragraph" w:styleId="ListBullet">
    <w:name w:val="List Bullet"/>
    <w:basedOn w:val="List"/>
    <w:rsid w:val="006908B3"/>
    <w:pPr>
      <w:numPr>
        <w:numId w:val="12"/>
      </w:numPr>
      <w:tabs>
        <w:tab w:val="clear" w:pos="340"/>
      </w:tabs>
      <w:spacing w:before="40" w:after="40"/>
    </w:pPr>
  </w:style>
  <w:style w:type="character" w:customStyle="1" w:styleId="SpecialBold">
    <w:name w:val="Special Bold"/>
    <w:basedOn w:val="DefaultParagraphFont"/>
    <w:rsid w:val="006908B3"/>
    <w:rPr>
      <w:b/>
      <w:spacing w:val="0"/>
    </w:rPr>
  </w:style>
  <w:style w:type="paragraph" w:customStyle="1" w:styleId="SuperHeading">
    <w:name w:val="SuperHeading"/>
    <w:basedOn w:val="Normal"/>
    <w:rsid w:val="006908B3"/>
    <w:pPr>
      <w:spacing w:before="240" w:after="120"/>
      <w:outlineLvl w:val="0"/>
    </w:pPr>
    <w:rPr>
      <w:rFonts w:ascii="Times New Roman" w:hAnsi="Times New Roman"/>
      <w:b/>
      <w:sz w:val="32"/>
    </w:rPr>
  </w:style>
  <w:style w:type="paragraph" w:customStyle="1" w:styleId="AllowPageBreak">
    <w:name w:val="AllowPageBreak"/>
    <w:rsid w:val="006908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6908B3"/>
    <w:pPr>
      <w:spacing w:before="60" w:after="60"/>
    </w:pPr>
  </w:style>
  <w:style w:type="character" w:customStyle="1" w:styleId="BoldandItalics">
    <w:name w:val="Bold and Italics"/>
    <w:qFormat/>
    <w:rsid w:val="006908B3"/>
    <w:rPr>
      <w:b/>
      <w:i/>
      <w:u w:val="none"/>
    </w:rPr>
  </w:style>
  <w:style w:type="character" w:customStyle="1" w:styleId="Heading2Char">
    <w:name w:val="Heading 2 Char"/>
    <w:basedOn w:val="DefaultParagraphFont"/>
    <w:link w:val="Heading2"/>
    <w:rsid w:val="00690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8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8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8B3"/>
    <w:rPr>
      <w:rFonts w:ascii="Courier New" w:eastAsia="Times New Roman" w:hAnsi="Courier New" w:cs="Times New Roman"/>
      <w:i/>
      <w:szCs w:val="20"/>
      <w:lang w:eastAsia="en-US"/>
    </w:rPr>
  </w:style>
  <w:style w:type="paragraph" w:customStyle="1" w:styleId="HeadingBase">
    <w:name w:val="Heading Base"/>
    <w:rsid w:val="00690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8B3"/>
    <w:pPr>
      <w:tabs>
        <w:tab w:val="right" w:leader="dot" w:pos="9072"/>
      </w:tabs>
      <w:ind w:left="567"/>
    </w:pPr>
    <w:rPr>
      <w:szCs w:val="22"/>
    </w:rPr>
  </w:style>
  <w:style w:type="paragraph" w:customStyle="1" w:styleId="TOCBase">
    <w:name w:val="TOC Base"/>
    <w:rsid w:val="00690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8B3"/>
    <w:pPr>
      <w:tabs>
        <w:tab w:val="right" w:leader="dot" w:pos="9072"/>
      </w:tabs>
      <w:spacing w:before="40" w:after="40"/>
      <w:ind w:left="284"/>
    </w:pPr>
    <w:rPr>
      <w:rFonts w:ascii="Times New Roman" w:hAnsi="Times New Roman"/>
    </w:rPr>
  </w:style>
  <w:style w:type="paragraph" w:styleId="TOC1">
    <w:name w:val="toc 1"/>
    <w:basedOn w:val="TOCBase"/>
    <w:next w:val="Normal"/>
    <w:rsid w:val="006908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8B3"/>
    <w:rPr>
      <w:rFonts w:ascii="Times New Roman" w:eastAsia="Times New Roman" w:hAnsi="Times New Roman" w:cs="Times New Roman"/>
      <w:sz w:val="16"/>
      <w:lang w:eastAsia="en-US"/>
    </w:rPr>
  </w:style>
  <w:style w:type="paragraph" w:styleId="Title">
    <w:name w:val="Title"/>
    <w:basedOn w:val="HeadingBase"/>
    <w:link w:val="TitleChar"/>
    <w:qFormat/>
    <w:rsid w:val="006908B3"/>
    <w:pPr>
      <w:spacing w:before="5040"/>
      <w:jc w:val="center"/>
    </w:pPr>
    <w:rPr>
      <w:sz w:val="48"/>
      <w:szCs w:val="72"/>
      <w:lang w:val="en-US"/>
    </w:rPr>
  </w:style>
  <w:style w:type="character" w:customStyle="1" w:styleId="TitleChar">
    <w:name w:val="Title Char"/>
    <w:basedOn w:val="DefaultParagraphFont"/>
    <w:link w:val="Title"/>
    <w:rsid w:val="00690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8B3"/>
    <w:pPr>
      <w:tabs>
        <w:tab w:val="left" w:pos="3600"/>
        <w:tab w:val="left" w:pos="3958"/>
      </w:tabs>
    </w:pPr>
  </w:style>
  <w:style w:type="paragraph" w:customStyle="1" w:styleId="Note">
    <w:name w:val="Note"/>
    <w:basedOn w:val="BodyText"/>
    <w:rsid w:val="006908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8B3"/>
    <w:pPr>
      <w:framePr w:wrap="auto" w:hAnchor="text" w:y="6049"/>
    </w:pPr>
    <w:rPr>
      <w:color w:val="000000"/>
      <w:sz w:val="40"/>
    </w:rPr>
  </w:style>
  <w:style w:type="paragraph" w:customStyle="1" w:styleId="TOCTitle">
    <w:name w:val="TOCTitle"/>
    <w:basedOn w:val="Heading1"/>
    <w:rsid w:val="006908B3"/>
    <w:pPr>
      <w:spacing w:after="240"/>
      <w:jc w:val="center"/>
      <w:outlineLvl w:val="9"/>
    </w:pPr>
    <w:rPr>
      <w:caps/>
    </w:rPr>
  </w:style>
  <w:style w:type="paragraph" w:customStyle="1" w:styleId="Version">
    <w:name w:val="Version"/>
    <w:rsid w:val="006908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08B3"/>
    <w:pPr>
      <w:numPr>
        <w:numId w:val="13"/>
      </w:numPr>
      <w:tabs>
        <w:tab w:val="clear" w:pos="680"/>
      </w:tabs>
    </w:pPr>
  </w:style>
  <w:style w:type="paragraph" w:styleId="Index1">
    <w:name w:val="index 1"/>
    <w:basedOn w:val="Normal"/>
    <w:next w:val="Normal"/>
    <w:semiHidden/>
    <w:rsid w:val="006908B3"/>
    <w:pPr>
      <w:keepNext w:val="0"/>
      <w:tabs>
        <w:tab w:val="right" w:pos="4176"/>
      </w:tabs>
      <w:ind w:left="198" w:hanging="198"/>
    </w:pPr>
    <w:rPr>
      <w:rFonts w:ascii="Garamond" w:hAnsi="Garamond"/>
    </w:rPr>
  </w:style>
  <w:style w:type="paragraph" w:styleId="IndexHeading">
    <w:name w:val="index heading"/>
    <w:basedOn w:val="Normal"/>
    <w:next w:val="Index1"/>
    <w:semiHidden/>
    <w:rsid w:val="006908B3"/>
    <w:pPr>
      <w:spacing w:before="120" w:after="120"/>
    </w:pPr>
    <w:rPr>
      <w:rFonts w:ascii="Arial" w:hAnsi="Arial"/>
      <w:b/>
      <w:color w:val="918585"/>
      <w:sz w:val="24"/>
    </w:rPr>
  </w:style>
  <w:style w:type="paragraph" w:styleId="Header">
    <w:name w:val="header"/>
    <w:basedOn w:val="Normal"/>
    <w:link w:val="HeaderChar"/>
    <w:rsid w:val="00690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8B3"/>
    <w:rPr>
      <w:rFonts w:ascii="Times New Roman" w:eastAsia="Times New Roman" w:hAnsi="Times New Roman" w:cs="Times New Roman"/>
      <w:sz w:val="16"/>
      <w:szCs w:val="20"/>
      <w:lang w:val="en-GB" w:eastAsia="en-US"/>
    </w:rPr>
  </w:style>
  <w:style w:type="paragraph" w:customStyle="1" w:styleId="Chapter">
    <w:name w:val="Chapter"/>
    <w:basedOn w:val="Normal"/>
    <w:rsid w:val="006908B3"/>
    <w:pPr>
      <w:spacing w:before="240"/>
    </w:pPr>
    <w:rPr>
      <w:rFonts w:ascii="Times New Roman" w:hAnsi="Times New Roman"/>
      <w:smallCaps/>
      <w:spacing w:val="80"/>
      <w:sz w:val="28"/>
    </w:rPr>
  </w:style>
  <w:style w:type="paragraph" w:customStyle="1" w:styleId="InChapter">
    <w:name w:val="InChapter"/>
    <w:basedOn w:val="Heading3"/>
    <w:rsid w:val="006908B3"/>
    <w:pPr>
      <w:spacing w:after="240"/>
      <w:outlineLvl w:val="9"/>
    </w:pPr>
    <w:rPr>
      <w:noProof/>
    </w:rPr>
  </w:style>
  <w:style w:type="paragraph" w:styleId="Index2">
    <w:name w:val="index 2"/>
    <w:basedOn w:val="Normal"/>
    <w:next w:val="Normal"/>
    <w:semiHidden/>
    <w:rsid w:val="006908B3"/>
    <w:pPr>
      <w:tabs>
        <w:tab w:val="right" w:pos="4176"/>
      </w:tabs>
      <w:ind w:left="568" w:hanging="284"/>
    </w:pPr>
    <w:rPr>
      <w:rFonts w:ascii="Garamond" w:hAnsi="Garamond"/>
    </w:rPr>
  </w:style>
  <w:style w:type="paragraph" w:customStyle="1" w:styleId="Byline">
    <w:name w:val="Byline"/>
    <w:rsid w:val="00690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8B3"/>
    <w:pPr>
      <w:tabs>
        <w:tab w:val="clear" w:pos="3600"/>
        <w:tab w:val="clear" w:pos="3958"/>
      </w:tabs>
      <w:jc w:val="right"/>
    </w:pPr>
  </w:style>
  <w:style w:type="character" w:styleId="Emphasis">
    <w:name w:val="Emphasis"/>
    <w:basedOn w:val="DefaultParagraphFont"/>
    <w:qFormat/>
    <w:rsid w:val="006908B3"/>
    <w:rPr>
      <w:i/>
    </w:rPr>
  </w:style>
  <w:style w:type="paragraph" w:styleId="Caption">
    <w:name w:val="caption"/>
    <w:basedOn w:val="BodyText"/>
    <w:next w:val="Normal"/>
    <w:qFormat/>
    <w:rsid w:val="006908B3"/>
    <w:pPr>
      <w:framePr w:w="2268" w:hSpace="181" w:vSpace="181" w:wrap="around" w:vAnchor="text" w:hAnchor="page" w:x="1135" w:y="285" w:anchorLock="1"/>
    </w:pPr>
    <w:rPr>
      <w:i/>
    </w:rPr>
  </w:style>
  <w:style w:type="paragraph" w:customStyle="1" w:styleId="MiniTOCTitle">
    <w:name w:val="MiniTOCTitle"/>
    <w:basedOn w:val="Heading4"/>
    <w:rsid w:val="006908B3"/>
    <w:pPr>
      <w:spacing w:before="240"/>
      <w:outlineLvl w:val="9"/>
    </w:pPr>
    <w:rPr>
      <w:noProof/>
      <w:sz w:val="24"/>
    </w:rPr>
  </w:style>
  <w:style w:type="paragraph" w:customStyle="1" w:styleId="MiniTOCItem">
    <w:name w:val="MiniTOCItem"/>
    <w:basedOn w:val="ListBullet"/>
    <w:rsid w:val="006908B3"/>
    <w:pPr>
      <w:numPr>
        <w:numId w:val="0"/>
      </w:numPr>
      <w:tabs>
        <w:tab w:val="right" w:leader="dot" w:pos="6521"/>
      </w:tabs>
      <w:spacing w:before="0" w:after="0"/>
    </w:pPr>
  </w:style>
  <w:style w:type="paragraph" w:customStyle="1" w:styleId="TOFTitle">
    <w:name w:val="TOFTitle"/>
    <w:basedOn w:val="TOCTitle"/>
    <w:rsid w:val="006908B3"/>
  </w:style>
  <w:style w:type="paragraph" w:styleId="TableofFigures">
    <w:name w:val="table of figures"/>
    <w:basedOn w:val="Normal"/>
    <w:next w:val="Normal"/>
    <w:semiHidden/>
    <w:rsid w:val="006908B3"/>
    <w:pPr>
      <w:tabs>
        <w:tab w:val="right" w:leader="dot" w:pos="9072"/>
      </w:tabs>
      <w:ind w:left="970" w:hanging="403"/>
    </w:pPr>
    <w:rPr>
      <w:rFonts w:ascii="Times New Roman" w:hAnsi="Times New Roman"/>
      <w:b/>
    </w:rPr>
  </w:style>
  <w:style w:type="paragraph" w:styleId="ListNumber">
    <w:name w:val="List Number"/>
    <w:basedOn w:val="List"/>
    <w:rsid w:val="006908B3"/>
    <w:pPr>
      <w:numPr>
        <w:numId w:val="10"/>
      </w:numPr>
    </w:pPr>
  </w:style>
  <w:style w:type="character" w:customStyle="1" w:styleId="WingdingSymbols">
    <w:name w:val="Wingding Symbols"/>
    <w:rsid w:val="006908B3"/>
    <w:rPr>
      <w:rFonts w:ascii="Wingdings" w:hAnsi="Wingdings"/>
    </w:rPr>
  </w:style>
  <w:style w:type="paragraph" w:customStyle="1" w:styleId="TableHeading">
    <w:name w:val="Table Heading"/>
    <w:basedOn w:val="HeadingBase"/>
    <w:rsid w:val="006908B3"/>
    <w:pPr>
      <w:keepLines/>
      <w:pBdr>
        <w:bottom w:val="single" w:sz="6" w:space="1" w:color="918585"/>
      </w:pBdr>
      <w:spacing w:before="240"/>
    </w:pPr>
  </w:style>
  <w:style w:type="character" w:customStyle="1" w:styleId="HotSpot">
    <w:name w:val="HotSpot"/>
    <w:rsid w:val="006908B3"/>
    <w:rPr>
      <w:color w:val="0033CC"/>
      <w:u w:val="none"/>
    </w:rPr>
  </w:style>
  <w:style w:type="paragraph" w:customStyle="1" w:styleId="BodyTextRight">
    <w:name w:val="Body Text Right"/>
    <w:basedOn w:val="BodyText"/>
    <w:rsid w:val="006908B3"/>
    <w:pPr>
      <w:spacing w:before="0" w:after="0"/>
      <w:jc w:val="right"/>
    </w:pPr>
  </w:style>
  <w:style w:type="paragraph" w:styleId="Index3">
    <w:name w:val="index 3"/>
    <w:basedOn w:val="ListNumber2"/>
    <w:next w:val="Normal"/>
    <w:semiHidden/>
    <w:rsid w:val="006908B3"/>
    <w:pPr>
      <w:numPr>
        <w:numId w:val="0"/>
      </w:numPr>
      <w:tabs>
        <w:tab w:val="right" w:leader="dot" w:pos="4176"/>
      </w:tabs>
    </w:pPr>
  </w:style>
  <w:style w:type="paragraph" w:styleId="ListNumber2">
    <w:name w:val="List Number 2"/>
    <w:basedOn w:val="List2"/>
    <w:rsid w:val="006908B3"/>
    <w:pPr>
      <w:numPr>
        <w:numId w:val="9"/>
      </w:numPr>
      <w:tabs>
        <w:tab w:val="clear" w:pos="1060"/>
      </w:tabs>
    </w:pPr>
  </w:style>
  <w:style w:type="paragraph" w:customStyle="1" w:styleId="MarginNote">
    <w:name w:val="Margin Note"/>
    <w:basedOn w:val="BodyText"/>
    <w:rsid w:val="00690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8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8B3"/>
    <w:rPr>
      <w:sz w:val="32"/>
    </w:rPr>
  </w:style>
  <w:style w:type="paragraph" w:customStyle="1" w:styleId="HeadingProcedure">
    <w:name w:val="Heading Procedure"/>
    <w:basedOn w:val="HeadingBase"/>
    <w:next w:val="Normal"/>
    <w:rsid w:val="006908B3"/>
    <w:pPr>
      <w:tabs>
        <w:tab w:val="left" w:pos="0"/>
      </w:tabs>
      <w:spacing w:before="120" w:after="60"/>
    </w:pPr>
    <w:rPr>
      <w:i/>
      <w:color w:val="918585"/>
      <w:sz w:val="22"/>
    </w:rPr>
  </w:style>
  <w:style w:type="paragraph" w:styleId="ListContinue">
    <w:name w:val="List Continue"/>
    <w:basedOn w:val="List"/>
    <w:rsid w:val="006908B3"/>
    <w:pPr>
      <w:ind w:firstLine="0"/>
    </w:pPr>
  </w:style>
  <w:style w:type="paragraph" w:customStyle="1" w:styleId="ListNote">
    <w:name w:val="List Note"/>
    <w:basedOn w:val="List"/>
    <w:rsid w:val="006908B3"/>
    <w:pPr>
      <w:pBdr>
        <w:top w:val="single" w:sz="6" w:space="2" w:color="918585"/>
        <w:bottom w:val="single" w:sz="6" w:space="2" w:color="918585"/>
      </w:pBdr>
      <w:tabs>
        <w:tab w:val="left" w:pos="1021"/>
      </w:tabs>
      <w:ind w:firstLine="0"/>
    </w:pPr>
  </w:style>
  <w:style w:type="paragraph" w:customStyle="1" w:styleId="Warning">
    <w:name w:val="Warning"/>
    <w:basedOn w:val="BodyText"/>
    <w:rsid w:val="006908B3"/>
    <w:pPr>
      <w:shd w:val="clear" w:color="auto" w:fill="D9D9D9"/>
      <w:tabs>
        <w:tab w:val="left" w:pos="992"/>
      </w:tabs>
      <w:ind w:left="119" w:right="119"/>
    </w:pPr>
    <w:rPr>
      <w:sz w:val="20"/>
    </w:rPr>
  </w:style>
  <w:style w:type="paragraph" w:customStyle="1" w:styleId="MarginIcons">
    <w:name w:val="Margin Icons"/>
    <w:basedOn w:val="BodyText"/>
    <w:rsid w:val="00690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8B3"/>
    <w:rPr>
      <w:rFonts w:ascii="Courier New" w:hAnsi="Courier New"/>
    </w:rPr>
  </w:style>
  <w:style w:type="paragraph" w:customStyle="1" w:styleId="NoteBullet">
    <w:name w:val="Note Bullet"/>
    <w:basedOn w:val="Note"/>
    <w:rsid w:val="006908B3"/>
    <w:pPr>
      <w:tabs>
        <w:tab w:val="clear" w:pos="680"/>
      </w:tabs>
      <w:spacing w:before="60" w:after="60"/>
    </w:pPr>
  </w:style>
  <w:style w:type="paragraph" w:customStyle="1" w:styleId="SubHeading2">
    <w:name w:val="SubHeading2"/>
    <w:basedOn w:val="HeadingBase"/>
    <w:rsid w:val="006908B3"/>
    <w:pPr>
      <w:spacing w:before="240" w:after="60"/>
    </w:pPr>
    <w:rPr>
      <w:sz w:val="20"/>
    </w:rPr>
  </w:style>
  <w:style w:type="paragraph" w:customStyle="1" w:styleId="SubHeading1">
    <w:name w:val="SubHeading1"/>
    <w:basedOn w:val="HeadingBase"/>
    <w:rsid w:val="006908B3"/>
    <w:pPr>
      <w:spacing w:before="240" w:after="60"/>
    </w:pPr>
    <w:rPr>
      <w:color w:val="918585"/>
      <w:sz w:val="22"/>
    </w:rPr>
  </w:style>
  <w:style w:type="paragraph" w:customStyle="1" w:styleId="SideHeading">
    <w:name w:val="Side Heading"/>
    <w:basedOn w:val="HeadingBase"/>
    <w:rsid w:val="00690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8B3"/>
    <w:pPr>
      <w:tabs>
        <w:tab w:val="num" w:pos="360"/>
      </w:tabs>
    </w:pPr>
  </w:style>
  <w:style w:type="paragraph" w:styleId="PlainText">
    <w:name w:val="Plain Text"/>
    <w:basedOn w:val="Normal"/>
    <w:link w:val="PlainTextChar"/>
    <w:rsid w:val="006908B3"/>
    <w:rPr>
      <w:sz w:val="20"/>
    </w:rPr>
  </w:style>
  <w:style w:type="character" w:customStyle="1" w:styleId="PlainTextChar">
    <w:name w:val="Plain Text Char"/>
    <w:basedOn w:val="DefaultParagraphFont"/>
    <w:link w:val="PlainText"/>
    <w:rsid w:val="006908B3"/>
    <w:rPr>
      <w:rFonts w:ascii="Courier New" w:eastAsia="Times New Roman" w:hAnsi="Courier New" w:cs="Times New Roman"/>
      <w:sz w:val="20"/>
      <w:szCs w:val="20"/>
      <w:lang w:eastAsia="en-US"/>
    </w:rPr>
  </w:style>
  <w:style w:type="character" w:customStyle="1" w:styleId="MenuOption">
    <w:name w:val="Menu Option"/>
    <w:basedOn w:val="DefaultParagraphFont"/>
    <w:rsid w:val="006908B3"/>
    <w:rPr>
      <w:b/>
      <w:smallCaps/>
    </w:rPr>
  </w:style>
  <w:style w:type="paragraph" w:customStyle="1" w:styleId="TableListNumber">
    <w:name w:val="Table List Number"/>
    <w:basedOn w:val="ListNumber"/>
    <w:rsid w:val="006908B3"/>
    <w:pPr>
      <w:numPr>
        <w:numId w:val="0"/>
      </w:numPr>
    </w:pPr>
  </w:style>
  <w:style w:type="paragraph" w:styleId="TOC4">
    <w:name w:val="toc 4"/>
    <w:basedOn w:val="TOCBase"/>
    <w:next w:val="Normal"/>
    <w:semiHidden/>
    <w:rsid w:val="006908B3"/>
    <w:pPr>
      <w:tabs>
        <w:tab w:val="right" w:leader="dot" w:pos="9071"/>
      </w:tabs>
      <w:ind w:left="1701"/>
    </w:pPr>
  </w:style>
  <w:style w:type="paragraph" w:customStyle="1" w:styleId="ListAlpha">
    <w:name w:val="List Alpha"/>
    <w:basedOn w:val="List"/>
    <w:rsid w:val="006908B3"/>
    <w:pPr>
      <w:numPr>
        <w:numId w:val="8"/>
      </w:numPr>
    </w:pPr>
  </w:style>
  <w:style w:type="paragraph" w:customStyle="1" w:styleId="ListAlpha2">
    <w:name w:val="List Alpha 2"/>
    <w:basedOn w:val="List2"/>
    <w:rsid w:val="006908B3"/>
    <w:pPr>
      <w:numPr>
        <w:numId w:val="7"/>
      </w:numPr>
    </w:pPr>
  </w:style>
  <w:style w:type="paragraph" w:styleId="List2">
    <w:name w:val="List 2"/>
    <w:basedOn w:val="BodyText"/>
    <w:rsid w:val="006908B3"/>
    <w:pPr>
      <w:tabs>
        <w:tab w:val="left" w:pos="680"/>
      </w:tabs>
      <w:spacing w:before="60" w:after="60"/>
      <w:ind w:left="680" w:hanging="340"/>
    </w:pPr>
  </w:style>
  <w:style w:type="paragraph" w:styleId="List3">
    <w:name w:val="List 3"/>
    <w:basedOn w:val="BodyText"/>
    <w:rsid w:val="006908B3"/>
    <w:pPr>
      <w:tabs>
        <w:tab w:val="left" w:pos="1021"/>
      </w:tabs>
      <w:spacing w:before="60" w:after="60"/>
      <w:ind w:left="1020" w:hanging="340"/>
    </w:pPr>
  </w:style>
  <w:style w:type="paragraph" w:styleId="List4">
    <w:name w:val="List 4"/>
    <w:basedOn w:val="BodyText"/>
    <w:rsid w:val="006908B3"/>
    <w:pPr>
      <w:tabs>
        <w:tab w:val="left" w:pos="1361"/>
      </w:tabs>
      <w:spacing w:before="60" w:after="60"/>
      <w:ind w:left="1361" w:hanging="340"/>
    </w:pPr>
  </w:style>
  <w:style w:type="paragraph" w:styleId="List5">
    <w:name w:val="List 5"/>
    <w:basedOn w:val="BodyText"/>
    <w:rsid w:val="006908B3"/>
    <w:pPr>
      <w:tabs>
        <w:tab w:val="left" w:pos="1701"/>
      </w:tabs>
      <w:spacing w:before="60" w:after="60"/>
      <w:ind w:left="1701" w:hanging="340"/>
    </w:pPr>
  </w:style>
  <w:style w:type="paragraph" w:styleId="ListBullet3">
    <w:name w:val="List Bullet 3"/>
    <w:basedOn w:val="List3"/>
    <w:rsid w:val="006908B3"/>
    <w:pPr>
      <w:numPr>
        <w:numId w:val="14"/>
      </w:numPr>
      <w:tabs>
        <w:tab w:val="clear" w:pos="1021"/>
      </w:tabs>
      <w:ind w:left="1037" w:hanging="357"/>
    </w:pPr>
  </w:style>
  <w:style w:type="paragraph" w:styleId="ListBullet4">
    <w:name w:val="List Bullet 4"/>
    <w:basedOn w:val="List4"/>
    <w:rsid w:val="006908B3"/>
    <w:pPr>
      <w:numPr>
        <w:numId w:val="2"/>
      </w:numPr>
    </w:pPr>
  </w:style>
  <w:style w:type="paragraph" w:styleId="ListBullet5">
    <w:name w:val="List Bullet 5"/>
    <w:basedOn w:val="List5"/>
    <w:rsid w:val="006908B3"/>
    <w:pPr>
      <w:numPr>
        <w:numId w:val="3"/>
      </w:numPr>
    </w:pPr>
  </w:style>
  <w:style w:type="paragraph" w:styleId="ListContinue2">
    <w:name w:val="List Continue 2"/>
    <w:basedOn w:val="List2"/>
    <w:rsid w:val="006908B3"/>
    <w:pPr>
      <w:ind w:firstLine="0"/>
    </w:pPr>
  </w:style>
  <w:style w:type="paragraph" w:styleId="ListContinue3">
    <w:name w:val="List Continue 3"/>
    <w:basedOn w:val="List3"/>
    <w:rsid w:val="006908B3"/>
    <w:pPr>
      <w:ind w:left="1021" w:firstLine="0"/>
    </w:pPr>
  </w:style>
  <w:style w:type="paragraph" w:styleId="ListContinue4">
    <w:name w:val="List Continue 4"/>
    <w:basedOn w:val="List4"/>
    <w:rsid w:val="006908B3"/>
    <w:pPr>
      <w:ind w:firstLine="0"/>
    </w:pPr>
  </w:style>
  <w:style w:type="paragraph" w:styleId="ListContinue5">
    <w:name w:val="List Continue 5"/>
    <w:basedOn w:val="List5"/>
    <w:rsid w:val="006908B3"/>
    <w:pPr>
      <w:ind w:firstLine="0"/>
    </w:pPr>
  </w:style>
  <w:style w:type="paragraph" w:styleId="ListNumber3">
    <w:name w:val="List Number 3"/>
    <w:basedOn w:val="List3"/>
    <w:rsid w:val="006908B3"/>
    <w:pPr>
      <w:numPr>
        <w:numId w:val="4"/>
      </w:numPr>
    </w:pPr>
  </w:style>
  <w:style w:type="paragraph" w:styleId="ListNumber4">
    <w:name w:val="List Number 4"/>
    <w:basedOn w:val="List4"/>
    <w:rsid w:val="006908B3"/>
    <w:pPr>
      <w:numPr>
        <w:numId w:val="5"/>
      </w:numPr>
    </w:pPr>
  </w:style>
  <w:style w:type="paragraph" w:styleId="ListNumber5">
    <w:name w:val="List Number 5"/>
    <w:basedOn w:val="List5"/>
    <w:rsid w:val="006908B3"/>
    <w:pPr>
      <w:numPr>
        <w:numId w:val="6"/>
      </w:numPr>
    </w:pPr>
  </w:style>
  <w:style w:type="paragraph" w:styleId="BlockText">
    <w:name w:val="Block Text"/>
    <w:basedOn w:val="Normal"/>
    <w:rsid w:val="006908B3"/>
    <w:pPr>
      <w:spacing w:after="120"/>
      <w:ind w:left="1440" w:right="1440"/>
    </w:pPr>
  </w:style>
  <w:style w:type="character" w:customStyle="1" w:styleId="Subscript">
    <w:name w:val="Subscript"/>
    <w:basedOn w:val="DefaultParagraphFont"/>
    <w:rsid w:val="006908B3"/>
    <w:rPr>
      <w:sz w:val="16"/>
      <w:vertAlign w:val="subscript"/>
    </w:rPr>
  </w:style>
  <w:style w:type="character" w:customStyle="1" w:styleId="Superscript">
    <w:name w:val="Superscript"/>
    <w:basedOn w:val="DefaultParagraphFont"/>
    <w:rsid w:val="006908B3"/>
    <w:rPr>
      <w:sz w:val="16"/>
      <w:vertAlign w:val="superscript"/>
    </w:rPr>
  </w:style>
  <w:style w:type="character" w:customStyle="1" w:styleId="Symbols">
    <w:name w:val="Symbols"/>
    <w:basedOn w:val="DefaultParagraphFont"/>
    <w:rsid w:val="006908B3"/>
    <w:rPr>
      <w:rFonts w:ascii="Symbol" w:hAnsi="Symbol"/>
    </w:rPr>
  </w:style>
  <w:style w:type="character" w:customStyle="1" w:styleId="MenuOptions">
    <w:name w:val="Menu Options"/>
    <w:basedOn w:val="DefaultParagraphFont"/>
    <w:rsid w:val="006908B3"/>
    <w:rPr>
      <w:rFonts w:ascii="Arial Narrow" w:hAnsi="Arial Narrow"/>
      <w:smallCaps/>
    </w:rPr>
  </w:style>
  <w:style w:type="character" w:customStyle="1" w:styleId="Buttons">
    <w:name w:val="Buttons"/>
    <w:basedOn w:val="DefaultParagraphFont"/>
    <w:rsid w:val="006908B3"/>
    <w:rPr>
      <w:b/>
    </w:rPr>
  </w:style>
  <w:style w:type="character" w:customStyle="1" w:styleId="Underlined">
    <w:name w:val="Underlined"/>
    <w:basedOn w:val="DefaultParagraphFont"/>
    <w:rsid w:val="006908B3"/>
    <w:rPr>
      <w:u w:val="single"/>
    </w:rPr>
  </w:style>
  <w:style w:type="paragraph" w:customStyle="1" w:styleId="TableBodyTextRight">
    <w:name w:val="Table Body Text Right"/>
    <w:basedOn w:val="TableBodyText"/>
    <w:rsid w:val="006908B3"/>
    <w:pPr>
      <w:widowControl w:val="0"/>
      <w:autoSpaceDE w:val="0"/>
      <w:autoSpaceDN w:val="0"/>
      <w:adjustRightInd w:val="0"/>
      <w:jc w:val="right"/>
    </w:pPr>
    <w:rPr>
      <w:rFonts w:cs="Arial"/>
      <w:szCs w:val="18"/>
    </w:rPr>
  </w:style>
  <w:style w:type="paragraph" w:customStyle="1" w:styleId="CopyrightText">
    <w:name w:val="Copyright Text"/>
    <w:basedOn w:val="BodyText"/>
    <w:rsid w:val="006908B3"/>
    <w:rPr>
      <w:sz w:val="18"/>
    </w:rPr>
  </w:style>
  <w:style w:type="paragraph" w:customStyle="1" w:styleId="BodySmallRight">
    <w:name w:val="Body Small Right"/>
    <w:basedOn w:val="BodyTextRight"/>
    <w:rsid w:val="006908B3"/>
    <w:rPr>
      <w:sz w:val="18"/>
      <w:szCs w:val="18"/>
    </w:rPr>
  </w:style>
  <w:style w:type="paragraph" w:customStyle="1" w:styleId="MarginEdition">
    <w:name w:val="Margin Edition"/>
    <w:basedOn w:val="MarginNote"/>
    <w:rsid w:val="006908B3"/>
    <w:pPr>
      <w:spacing w:before="0" w:after="0"/>
    </w:pPr>
    <w:rPr>
      <w:rFonts w:ascii="Times New Roman" w:hAnsi="Times New Roman"/>
      <w:color w:val="999999"/>
    </w:rPr>
  </w:style>
  <w:style w:type="paragraph" w:customStyle="1" w:styleId="Spacer">
    <w:name w:val="Spacer"/>
    <w:basedOn w:val="Normal"/>
    <w:rsid w:val="006908B3"/>
    <w:rPr>
      <w:sz w:val="2"/>
      <w:szCs w:val="2"/>
    </w:rPr>
  </w:style>
  <w:style w:type="character" w:customStyle="1" w:styleId="Small">
    <w:name w:val="Small"/>
    <w:basedOn w:val="DefaultParagraphFont"/>
    <w:rsid w:val="006908B3"/>
    <w:rPr>
      <w:sz w:val="16"/>
    </w:rPr>
  </w:style>
  <w:style w:type="paragraph" w:customStyle="1" w:styleId="WideTable">
    <w:name w:val="Wide Table"/>
    <w:basedOn w:val="Normal"/>
    <w:rsid w:val="006908B3"/>
    <w:pPr>
      <w:ind w:left="-1418"/>
    </w:pPr>
    <w:rPr>
      <w:sz w:val="2"/>
      <w:szCs w:val="2"/>
    </w:rPr>
  </w:style>
  <w:style w:type="character" w:styleId="PageNumber">
    <w:name w:val="page number"/>
    <w:basedOn w:val="DefaultParagraphFont"/>
    <w:rsid w:val="006908B3"/>
  </w:style>
  <w:style w:type="paragraph" w:styleId="Quote">
    <w:name w:val="Quote"/>
    <w:basedOn w:val="Heading1"/>
    <w:link w:val="QuoteChar"/>
    <w:qFormat/>
    <w:rsid w:val="006908B3"/>
    <w:rPr>
      <w:b w:val="0"/>
      <w:sz w:val="72"/>
      <w:szCs w:val="72"/>
      <w:lang w:val="en-NZ"/>
    </w:rPr>
  </w:style>
  <w:style w:type="character" w:customStyle="1" w:styleId="QuoteChar">
    <w:name w:val="Quote Char"/>
    <w:basedOn w:val="DefaultParagraphFont"/>
    <w:link w:val="Quote"/>
    <w:rsid w:val="00690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8B3"/>
    <w:pPr>
      <w:pageBreakBefore/>
    </w:pPr>
  </w:style>
  <w:style w:type="paragraph" w:customStyle="1" w:styleId="Border">
    <w:name w:val="Border"/>
    <w:basedOn w:val="Normal"/>
    <w:qFormat/>
    <w:rsid w:val="00690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8B3"/>
    <w:rPr>
      <w:b/>
      <w:bCs/>
      <w:i/>
      <w:iCs/>
      <w:color w:val="auto"/>
    </w:rPr>
  </w:style>
  <w:style w:type="paragraph" w:styleId="IntenseQuote">
    <w:name w:val="Intense Quote"/>
    <w:basedOn w:val="Normal"/>
    <w:next w:val="Normal"/>
    <w:link w:val="IntenseQuoteChar"/>
    <w:uiPriority w:val="30"/>
    <w:qFormat/>
    <w:rsid w:val="00690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8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8B3"/>
    <w:rPr>
      <w:smallCaps/>
      <w:color w:val="auto"/>
      <w:u w:val="single"/>
    </w:rPr>
  </w:style>
  <w:style w:type="character" w:styleId="IntenseReference">
    <w:name w:val="Intense Reference"/>
    <w:basedOn w:val="DefaultParagraphFont"/>
    <w:uiPriority w:val="32"/>
    <w:qFormat/>
    <w:rsid w:val="006908B3"/>
    <w:rPr>
      <w:b/>
      <w:bCs/>
      <w:smallCaps/>
      <w:color w:val="auto"/>
      <w:spacing w:val="5"/>
      <w:u w:val="single"/>
    </w:rPr>
  </w:style>
  <w:style w:type="paragraph" w:customStyle="1" w:styleId="2ColumnHeading">
    <w:name w:val="2Column Heading"/>
    <w:basedOn w:val="BodyText"/>
    <w:qFormat/>
    <w:rsid w:val="006908B3"/>
    <w:pPr>
      <w:spacing w:after="60"/>
      <w:ind w:left="-2268"/>
    </w:pPr>
    <w:rPr>
      <w:b/>
    </w:rPr>
  </w:style>
  <w:style w:type="paragraph" w:customStyle="1" w:styleId="Heading1TOC">
    <w:name w:val="Heading1 TOC"/>
    <w:basedOn w:val="Normal"/>
    <w:qFormat/>
    <w:rsid w:val="006908B3"/>
    <w:pPr>
      <w:spacing w:before="240" w:after="120"/>
    </w:pPr>
    <w:rPr>
      <w:rFonts w:ascii="Times New Roman" w:hAnsi="Times New Roman"/>
      <w:b/>
      <w:sz w:val="32"/>
    </w:rPr>
  </w:style>
  <w:style w:type="paragraph" w:customStyle="1" w:styleId="Heading2TOC">
    <w:name w:val="Heading2 TOC"/>
    <w:basedOn w:val="Normal"/>
    <w:qFormat/>
    <w:rsid w:val="006908B3"/>
    <w:pPr>
      <w:spacing w:before="240" w:after="60"/>
    </w:pPr>
    <w:rPr>
      <w:rFonts w:ascii="Times New Roman" w:hAnsi="Times New Roman"/>
      <w:b/>
      <w:sz w:val="28"/>
    </w:rPr>
  </w:style>
  <w:style w:type="character" w:customStyle="1" w:styleId="Underline">
    <w:name w:val="Underline"/>
    <w:basedOn w:val="DefaultParagraphFont"/>
    <w:qFormat/>
    <w:rsid w:val="006908B3"/>
    <w:rPr>
      <w:u w:val="single"/>
    </w:rPr>
  </w:style>
  <w:style w:type="paragraph" w:styleId="BalloonText">
    <w:name w:val="Balloon Text"/>
    <w:basedOn w:val="Normal"/>
    <w:link w:val="BalloonTextChar"/>
    <w:rsid w:val="006908B3"/>
    <w:rPr>
      <w:rFonts w:ascii="Tahoma" w:hAnsi="Tahoma" w:cs="Tahoma"/>
      <w:sz w:val="16"/>
      <w:szCs w:val="16"/>
    </w:rPr>
  </w:style>
  <w:style w:type="character" w:customStyle="1" w:styleId="BalloonTextChar">
    <w:name w:val="Balloon Text Char"/>
    <w:basedOn w:val="DefaultParagraphFont"/>
    <w:link w:val="BalloonText"/>
    <w:rsid w:val="006908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8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08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8B3"/>
    <w:rPr>
      <w:b/>
      <w:color w:val="660033"/>
      <w:spacing w:val="0"/>
    </w:rPr>
  </w:style>
  <w:style w:type="paragraph" w:customStyle="1" w:styleId="Nameditemlist">
    <w:name w:val="Named item list"/>
    <w:basedOn w:val="BodyText"/>
    <w:qFormat/>
    <w:rsid w:val="006908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695</Words>
  <Characters>4297</Characters>
  <Application>Microsoft Office Word</Application>
  <DocSecurity>0</DocSecurity>
  <Lines>164</Lines>
  <Paragraphs>93</Paragraphs>
  <ScaleCrop>false</ScaleCrop>
  <Company>Author-it Software Corporation Ltd.</Company>
  <LinksUpToDate>false</LinksUpToDate>
  <CharactersWithSpaces>4927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DEFDC002B Function in the Australian aerospace environment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2013-01-25T16:37:00Z</dcterms:created>
  <dcterms:modified xsi:type="dcterms:W3CDTF">2013-01-25T16:37:00Z</dcterms:modified>
</cp:coreProperties>
</file>