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408" w:rsidP="00B04408">
      <w:pPr>
        <w:pStyle w:val="Title"/>
      </w:pPr>
      <w:r>
        <w:fldChar w:fldCharType="begin"/>
      </w:r>
      <w:r>
        <w:instrText xml:space="preserve"> TITLE   \* MERGEFORMAT </w:instrText>
      </w:r>
      <w:r>
        <w:fldChar w:fldCharType="separate"/>
      </w:r>
      <w:r>
        <w:t>DEFCP007A Provide specialist safety case advice</w:t>
      </w:r>
      <w:r>
        <w:fldChar w:fldCharType="end"/>
      </w:r>
    </w:p>
    <w:p w:rsidR="00B04408" w:rsidP="00B04408">
      <w:pPr>
        <w:pStyle w:val="Version"/>
        <w:sectPr w:rsidSect="00704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C36" w:rsidP="00704C36">
      <w:pPr>
        <w:pStyle w:val="SuperHeading"/>
      </w:pPr>
      <w:r w:rsidRPr="00704C36">
        <w:t>DEFCP007A Provide specialist safety case advice</w:t>
      </w:r>
    </w:p>
    <w:p w:rsidR="00000000" w:rsidRPr="00704C36" w:rsidP="00704C36">
      <w:pPr>
        <w:pStyle w:val="Heading1"/>
      </w:pPr>
      <w:bookmarkStart w:id="1" w:name="O_512061"/>
      <w:bookmarkEnd w:id="1"/>
      <w:r w:rsidRPr="00704C36">
        <w:t>Modification History</w:t>
      </w:r>
    </w:p>
    <w:tbl>
      <w:tblPr>
        <w:tblW w:w="0" w:type="auto"/>
        <w:tblLayout w:type="fixed"/>
        <w:tblCellMar>
          <w:left w:w="62" w:type="dxa"/>
          <w:right w:w="62" w:type="dxa"/>
        </w:tblCellMar>
        <w:tblLook w:val="0000"/>
      </w:tblPr>
      <w:tblGrid>
        <w:gridCol w:w="1134"/>
        <w:gridCol w:w="1134"/>
        <w:gridCol w:w="4536"/>
      </w:tblGrid>
      <w:tr w:rsidTr="00B044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TableBodyText"/>
            </w:pPr>
            <w:r w:rsidRPr="00704C3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TableBodyText"/>
            </w:pPr>
            <w:r w:rsidRPr="00704C3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rPr>
                <w:rStyle w:val="SpecialBold"/>
              </w:rPr>
              <w:t>Comments</w:t>
            </w:r>
          </w:p>
        </w:tc>
      </w:tr>
      <w:tr w:rsidTr="00B044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t xml:space="preserve">Layout adjusted. No changes to content. </w:t>
            </w:r>
          </w:p>
        </w:tc>
      </w:tr>
      <w:tr w:rsidTr="00B044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TableBodyText"/>
              <w:rPr>
                <w:lang w:val="en-NZ"/>
              </w:rPr>
            </w:pPr>
            <w:r w:rsidRPr="00704C36">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TableBodyText"/>
            </w:pPr>
            <w:r w:rsidRPr="00704C36">
              <w:t xml:space="preserve">Primary release. </w:t>
            </w:r>
          </w:p>
        </w:tc>
      </w:tr>
    </w:tbl>
    <w:p w:rsidR="00B04408" w:rsidP="00704C36">
      <w:pPr>
        <w:pStyle w:val="BodyText"/>
      </w:pPr>
    </w:p>
    <w:p w:rsidR="00B04408" w:rsidP="00704C36">
      <w:pPr>
        <w:pStyle w:val="BodyText"/>
      </w:pPr>
    </w:p>
    <w:p w:rsidR="00000000" w:rsidRPr="00704C36" w:rsidP="00704C36">
      <w:pPr>
        <w:pStyle w:val="Heading1"/>
      </w:pPr>
      <w:bookmarkStart w:id="2" w:name="O_512060"/>
      <w:bookmarkEnd w:id="2"/>
      <w:r w:rsidRPr="00704C36">
        <w:t>Unit Descriptor</w:t>
      </w:r>
    </w:p>
    <w:p w:rsidR="00000000" w:rsidRPr="00704C36" w:rsidP="00704C36">
      <w:pPr>
        <w:pStyle w:val="BodyText"/>
      </w:pPr>
      <w:r w:rsidRPr="00704C36">
        <w:t>This unit covers the competency required to provide specialist advice related to organisational responsibilities in reviewing a safety case report.</w:t>
      </w:r>
    </w:p>
    <w:p w:rsidR="00000000" w:rsidRPr="00704C36" w:rsidP="00704C36">
      <w:pPr>
        <w:pStyle w:val="BodyText"/>
      </w:pPr>
      <w:r w:rsidRPr="00704C36">
        <w:t>The provision of advice may be verbal or in a written format and will relate specifically to issues that are</w:t>
      </w:r>
      <w:r w:rsidRPr="00704C36">
        <w:t xml:space="preserve"> encountered in safety case activity.</w:t>
      </w:r>
    </w:p>
    <w:p w:rsidR="00000000" w:rsidRPr="00704C36" w:rsidP="00704C36">
      <w:pPr>
        <w:pStyle w:val="BodyText"/>
      </w:pPr>
      <w:r w:rsidRPr="00704C36">
        <w:t xml:space="preserve">The unit includes the requirement to identify the issues, provide advice, formulate options and select the preferred option to address the identified issues. </w:t>
      </w:r>
    </w:p>
    <w:p w:rsidR="00000000" w:rsidRPr="00704C36" w:rsidP="00704C36">
      <w:pPr>
        <w:pStyle w:val="BodyText"/>
      </w:pPr>
      <w:r w:rsidRPr="00704C36">
        <w:t>This competency specifically addresses advice that is relev</w:t>
      </w:r>
      <w:r w:rsidRPr="00704C36">
        <w:t>ant to safety case activity; it is not intended to cover technical advice that is provided in a broader context of the organisational endeavour or a professional discipline.</w:t>
      </w:r>
    </w:p>
    <w:p w:rsidR="00000000" w:rsidRPr="00704C36" w:rsidP="00704C36">
      <w:pPr>
        <w:pStyle w:val="AllowPageBreak"/>
      </w:pPr>
    </w:p>
    <w:p w:rsidR="00000000" w:rsidRPr="00704C36" w:rsidP="00704C36">
      <w:pPr>
        <w:pStyle w:val="Heading1"/>
      </w:pPr>
      <w:bookmarkStart w:id="3" w:name="O_512072"/>
      <w:bookmarkEnd w:id="3"/>
      <w:r w:rsidRPr="00704C36">
        <w:t>Application of the Unit</w:t>
      </w:r>
    </w:p>
    <w:p w:rsidR="00000000" w:rsidRPr="00704C36" w:rsidP="00704C36">
      <w:pPr>
        <w:pStyle w:val="BodyText"/>
      </w:pPr>
      <w:r w:rsidRPr="00704C36">
        <w:t>This unit was developed for Defence worke</w:t>
      </w:r>
      <w:r w:rsidRPr="00704C36">
        <w:t xml:space="preserve">rs involved in the evaluation and review of safety cases but is applicable to all individuals who work in this field. </w:t>
      </w:r>
    </w:p>
    <w:p w:rsidR="00000000" w:rsidRPr="00704C36" w:rsidP="00704C36">
      <w:pPr>
        <w:pStyle w:val="BodyText"/>
      </w:pPr>
      <w:r w:rsidRPr="00704C36">
        <w:t>Typically these individuals must demonstrate the ability to work independently or as part of a team under direct and indirect supervision</w:t>
      </w:r>
      <w:r w:rsidRPr="00704C36">
        <w:t>, use discretion and judgement, and take responsibility for the quality of their outputs. All activities are carried out in accordance with relevant organisational policies and procedures.</w:t>
      </w:r>
    </w:p>
    <w:p w:rsidR="00000000" w:rsidRPr="00704C36" w:rsidP="00704C36">
      <w:pPr>
        <w:pStyle w:val="AllowPageBreak"/>
      </w:pPr>
    </w:p>
    <w:p w:rsidR="00000000" w:rsidRPr="00704C36" w:rsidP="00704C36">
      <w:pPr>
        <w:pStyle w:val="Heading1"/>
      </w:pPr>
      <w:bookmarkStart w:id="4" w:name="O_512068"/>
      <w:bookmarkEnd w:id="4"/>
      <w:r w:rsidRPr="00704C36">
        <w:t>Licensing/Regulatory Information</w:t>
      </w:r>
    </w:p>
    <w:p w:rsidR="00000000" w:rsidRPr="00704C36" w:rsidP="00704C36">
      <w:pPr>
        <w:pStyle w:val="BodyText"/>
      </w:pPr>
      <w:r w:rsidRPr="00704C36">
        <w:t>Not applicable.</w:t>
      </w:r>
    </w:p>
    <w:p w:rsidR="00000000" w:rsidRPr="00704C36" w:rsidP="00704C36">
      <w:pPr>
        <w:pStyle w:val="AllowPageBreak"/>
      </w:pPr>
    </w:p>
    <w:p w:rsidR="00000000" w:rsidRPr="00704C36" w:rsidP="00704C36">
      <w:pPr>
        <w:pStyle w:val="Heading1"/>
      </w:pPr>
      <w:bookmarkStart w:id="5" w:name="O_512067"/>
      <w:bookmarkEnd w:id="5"/>
      <w:r w:rsidRPr="00704C36">
        <w:t>Pre-Requisites</w:t>
      </w:r>
    </w:p>
    <w:p w:rsidR="00000000" w:rsidRPr="00704C36" w:rsidP="00704C36">
      <w:pPr>
        <w:pStyle w:val="BodyText"/>
      </w:pPr>
      <w:r w:rsidRPr="00704C36">
        <w:t>Not applicable.</w:t>
      </w:r>
    </w:p>
    <w:p w:rsidR="00000000" w:rsidRPr="00704C36" w:rsidP="00704C36">
      <w:pPr>
        <w:pStyle w:val="AllowPageBreak"/>
      </w:pPr>
    </w:p>
    <w:p w:rsidR="00000000" w:rsidRPr="00704C36" w:rsidP="00704C36">
      <w:pPr>
        <w:pStyle w:val="Heading1"/>
      </w:pPr>
      <w:bookmarkStart w:id="6" w:name="O_512069"/>
      <w:bookmarkEnd w:id="6"/>
      <w:r w:rsidRPr="00704C36">
        <w:t>Employability Skills Information</w:t>
      </w:r>
    </w:p>
    <w:p w:rsidR="00000000" w:rsidRPr="00704C36" w:rsidP="00704C36">
      <w:pPr>
        <w:pStyle w:val="BodyText"/>
      </w:pPr>
      <w:r w:rsidRPr="00704C36">
        <w:t>This unit contains employability skills.</w:t>
      </w:r>
    </w:p>
    <w:p w:rsidR="00000000" w:rsidRPr="00704C36" w:rsidP="00704C36">
      <w:pPr>
        <w:pStyle w:val="AllowPageBreak"/>
      </w:pPr>
    </w:p>
    <w:p w:rsidR="00000000" w:rsidRPr="00704C36" w:rsidP="00704C36">
      <w:pPr>
        <w:pStyle w:val="Heading1"/>
      </w:pPr>
      <w:bookmarkStart w:id="7" w:name="O_512070"/>
      <w:bookmarkEnd w:id="7"/>
      <w:r w:rsidRPr="00704C36">
        <w:t>Elements and Performance Criteria Pre-Content</w:t>
      </w:r>
    </w:p>
    <w:tbl>
      <w:tblPr>
        <w:tblW w:w="0" w:type="auto"/>
        <w:tblLayout w:type="fixed"/>
        <w:tblCellMar>
          <w:left w:w="62" w:type="dxa"/>
          <w:right w:w="62" w:type="dxa"/>
        </w:tblCellMar>
        <w:tblLook w:val="0000"/>
      </w:tblPr>
      <w:tblGrid>
        <w:gridCol w:w="3060"/>
        <w:gridCol w:w="5580"/>
      </w:tblGrid>
      <w:tr w:rsidTr="00B044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t>Elements describe the essential outcomes of a Unit of C</w:t>
            </w:r>
            <w:r w:rsidRPr="00704C36">
              <w:t>ompetency.</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BodyText"/>
            </w:pPr>
            <w:r w:rsidRPr="00704C36">
              <w:t xml:space="preserve">Performance Criteria describe the required performance needed to demonstrate achievement of the element. Where </w:t>
            </w:r>
            <w:r w:rsidRPr="00704C36">
              <w:rPr>
                <w:rStyle w:val="BoldandItalics"/>
              </w:rPr>
              <w:t>bold italicised</w:t>
            </w:r>
            <w:r w:rsidRPr="00704C36">
              <w:t xml:space="preserve"> text is used, further information is detailed in the Required Skills and Knowledge and/or the Range Statement. Assessm</w:t>
            </w:r>
            <w:r w:rsidRPr="00704C36">
              <w:t>ent of performance is to be consistent with the Evidence Guide.</w:t>
            </w:r>
          </w:p>
        </w:tc>
      </w:tr>
    </w:tbl>
    <w:p w:rsidR="00000000" w:rsidRPr="00704C36" w:rsidP="00704C36">
      <w:pPr>
        <w:pStyle w:val="BodyText"/>
      </w:pPr>
    </w:p>
    <w:p w:rsidR="00000000" w:rsidRPr="00704C36" w:rsidP="00704C36">
      <w:pPr>
        <w:pStyle w:val="AllowPageBreak"/>
      </w:pPr>
    </w:p>
    <w:p w:rsidR="00000000" w:rsidRPr="00704C36" w:rsidP="00704C36">
      <w:pPr>
        <w:pStyle w:val="Heading1"/>
      </w:pPr>
      <w:bookmarkStart w:id="8" w:name="O_512071"/>
      <w:bookmarkEnd w:id="8"/>
      <w:r w:rsidRPr="00704C36">
        <w:t>Elements and Performance Criteria</w:t>
      </w:r>
    </w:p>
    <w:tbl>
      <w:tblPr>
        <w:tblW w:w="0" w:type="auto"/>
        <w:tblLayout w:type="fixed"/>
        <w:tblCellMar>
          <w:left w:w="62" w:type="dxa"/>
          <w:right w:w="62" w:type="dxa"/>
        </w:tblCellMar>
        <w:tblLook w:val="0000"/>
      </w:tblPr>
      <w:tblGrid>
        <w:gridCol w:w="3060"/>
        <w:gridCol w:w="5580"/>
      </w:tblGrid>
      <w:tr w:rsidTr="00704C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04C36" w:rsidP="00704C36">
            <w:pPr>
              <w:pStyle w:val="BodyText"/>
            </w:pPr>
            <w:r w:rsidRPr="00704C3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rPr>
                <w:rStyle w:val="SpecialBold"/>
              </w:rPr>
              <w:t>PERFORMANCE CRITERIA</w:t>
            </w:r>
          </w:p>
        </w:tc>
      </w:tr>
      <w:tr w:rsidTr="00704C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4C36">
            <w:pPr>
              <w:pStyle w:val="List"/>
              <w:rPr>
                <w:lang w:val="en-NZ"/>
              </w:rPr>
            </w:pPr>
            <w:r w:rsidRPr="00704C36">
              <w:t>1.</w:t>
            </w:r>
            <w:r w:rsidRPr="00704C36">
              <w:tab/>
            </w:r>
            <w:r w:rsidRPr="00704C36">
              <w:rPr>
                <w:rStyle w:val="SpecialBold"/>
              </w:rPr>
              <w:t>Identify and analyse the issue/s</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List"/>
            </w:pPr>
            <w:r w:rsidRPr="00704C36">
              <w:t>1.1</w:t>
            </w:r>
            <w:r w:rsidRPr="00704C36">
              <w:tab/>
              <w:t xml:space="preserve">Circumstances that require the provision of </w:t>
            </w:r>
            <w:r w:rsidRPr="00704C36">
              <w:rPr>
                <w:rStyle w:val="BoldandItalics"/>
              </w:rPr>
              <w:t>advice</w:t>
            </w:r>
            <w:r w:rsidRPr="00704C36">
              <w:t xml:space="preserve"> relating to a </w:t>
            </w:r>
            <w:r w:rsidRPr="00704C36">
              <w:rPr>
                <w:rStyle w:val="BoldandItalics"/>
              </w:rPr>
              <w:t>safety case</w:t>
            </w:r>
            <w:r w:rsidRPr="00704C36">
              <w:t xml:space="preserve"> are observed, received and clarified.</w:t>
            </w:r>
          </w:p>
          <w:p w:rsidR="00000000" w:rsidRPr="00704C36" w:rsidP="00704C36">
            <w:pPr>
              <w:pStyle w:val="List"/>
            </w:pPr>
            <w:r w:rsidRPr="00704C36">
              <w:t>1.2</w:t>
            </w:r>
            <w:r w:rsidRPr="00704C36">
              <w:tab/>
              <w:t>Issues are identified and confirmed if necessary through consultation with relevant personnel.</w:t>
            </w:r>
          </w:p>
          <w:p w:rsidR="00000000" w:rsidRPr="00704C36" w:rsidP="00704C36">
            <w:pPr>
              <w:pStyle w:val="List"/>
            </w:pPr>
            <w:r w:rsidRPr="00704C36">
              <w:t>1.3</w:t>
            </w:r>
            <w:r w:rsidRPr="00704C36">
              <w:tab/>
              <w:t>Circumstances are analysed and issue/s are interpreted and clearly defined.</w:t>
            </w:r>
          </w:p>
          <w:p w:rsidR="00000000" w:rsidP="00704C36">
            <w:pPr>
              <w:pStyle w:val="List"/>
              <w:rPr>
                <w:lang w:val="en-NZ"/>
              </w:rPr>
            </w:pPr>
            <w:r w:rsidRPr="00704C36">
              <w:t>1.4</w:t>
            </w:r>
            <w:r w:rsidRPr="00704C36">
              <w:tab/>
              <w:t>Research related to the</w:t>
            </w:r>
            <w:r w:rsidRPr="00704C36">
              <w:t xml:space="preserve"> issue/s is conducted and the advice of relevant personnel is sought to clarify unclear findings.</w:t>
            </w:r>
          </w:p>
        </w:tc>
      </w:tr>
      <w:tr w:rsidTr="00704C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4C36">
            <w:pPr>
              <w:pStyle w:val="List"/>
              <w:rPr>
                <w:lang w:val="en-NZ"/>
              </w:rPr>
            </w:pPr>
            <w:r w:rsidRPr="00704C36">
              <w:t>2.</w:t>
            </w:r>
            <w:r w:rsidRPr="00704C36">
              <w:tab/>
            </w:r>
            <w:r w:rsidRPr="00704C36">
              <w:rPr>
                <w:rStyle w:val="SpecialBold"/>
              </w:rPr>
              <w:t>Formulate options for safety case advice</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List"/>
            </w:pPr>
            <w:r w:rsidRPr="00704C36">
              <w:t>2.1</w:t>
            </w:r>
            <w:r w:rsidRPr="00704C36">
              <w:tab/>
              <w:t>Options related to the provision of advice are identified and evaluated.</w:t>
            </w:r>
          </w:p>
          <w:p w:rsidR="00000000" w:rsidP="00704C36">
            <w:pPr>
              <w:pStyle w:val="List"/>
              <w:rPr>
                <w:lang w:val="en-NZ"/>
              </w:rPr>
            </w:pPr>
            <w:r w:rsidRPr="00704C36">
              <w:t>2.2</w:t>
            </w:r>
            <w:r w:rsidRPr="00704C36">
              <w:tab/>
            </w:r>
            <w:r w:rsidRPr="00704C36">
              <w:t>Options are prioritised and the preferred option/s is chosen</w:t>
            </w:r>
          </w:p>
        </w:tc>
      </w:tr>
      <w:tr w:rsidTr="00704C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4C36">
            <w:pPr>
              <w:pStyle w:val="List"/>
              <w:rPr>
                <w:lang w:val="en-NZ"/>
              </w:rPr>
            </w:pPr>
            <w:r w:rsidRPr="00704C36">
              <w:t>3.</w:t>
            </w:r>
            <w:r w:rsidRPr="00704C36">
              <w:tab/>
            </w:r>
            <w:r w:rsidRPr="00704C36">
              <w:rPr>
                <w:rStyle w:val="SpecialBold"/>
              </w:rPr>
              <w:t>Provide specialist safety case advice</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List"/>
            </w:pPr>
            <w:r w:rsidRPr="00704C36">
              <w:t>3.1</w:t>
            </w:r>
            <w:r w:rsidRPr="00704C36">
              <w:tab/>
              <w:t>Advice is formulated and discussed with stakeholders.</w:t>
            </w:r>
          </w:p>
          <w:p w:rsidR="00000000" w:rsidRPr="00704C36" w:rsidP="00704C36">
            <w:pPr>
              <w:pStyle w:val="List"/>
            </w:pPr>
            <w:r w:rsidRPr="00704C36">
              <w:t>3.2</w:t>
            </w:r>
            <w:r w:rsidRPr="00704C36">
              <w:tab/>
              <w:t xml:space="preserve">Stakeholders’ requirements are negotiated, documented and incorporated within the proposed </w:t>
            </w:r>
            <w:r w:rsidRPr="00704C36">
              <w:t>advice.</w:t>
            </w:r>
          </w:p>
          <w:p w:rsidR="00000000" w:rsidRPr="00704C36" w:rsidP="00704C36">
            <w:pPr>
              <w:pStyle w:val="List"/>
            </w:pPr>
            <w:r w:rsidRPr="00704C36">
              <w:t>3.3</w:t>
            </w:r>
            <w:r w:rsidRPr="00704C36">
              <w:tab/>
              <w:t xml:space="preserve">Concluding advice is provided in accordance with </w:t>
            </w:r>
            <w:r w:rsidRPr="00704C36">
              <w:rPr>
                <w:rStyle w:val="BoldandItalics"/>
              </w:rPr>
              <w:t>ethical and practical guidelines</w:t>
            </w:r>
            <w:r w:rsidRPr="00704C36">
              <w:t xml:space="preserve"> and within specified </w:t>
            </w:r>
            <w:r w:rsidRPr="00704C36">
              <w:rPr>
                <w:rStyle w:val="BoldandItalics"/>
              </w:rPr>
              <w:t>resource</w:t>
            </w:r>
            <w:r w:rsidRPr="00704C36">
              <w:t xml:space="preserve"> constraints.</w:t>
            </w:r>
          </w:p>
        </w:tc>
      </w:tr>
    </w:tbl>
    <w:p w:rsidR="00B04408" w:rsidP="00704C36">
      <w:pPr>
        <w:pStyle w:val="BodyText"/>
      </w:pPr>
    </w:p>
    <w:p w:rsidR="00B04408" w:rsidP="00704C36">
      <w:pPr>
        <w:pStyle w:val="BodyText"/>
      </w:pPr>
    </w:p>
    <w:p w:rsidR="00000000" w:rsidRPr="00704C36" w:rsidP="00704C36">
      <w:pPr>
        <w:pStyle w:val="Heading1"/>
      </w:pPr>
      <w:bookmarkStart w:id="9" w:name="O_512065"/>
      <w:bookmarkEnd w:id="9"/>
      <w:r w:rsidRPr="00704C36">
        <w:t>Required Skills and Knowledge</w:t>
      </w:r>
    </w:p>
    <w:tbl>
      <w:tblPr>
        <w:tblW w:w="0" w:type="auto"/>
        <w:tblLayout w:type="fixed"/>
        <w:tblCellMar>
          <w:left w:w="62" w:type="dxa"/>
          <w:right w:w="62" w:type="dxa"/>
        </w:tblCellMar>
        <w:tblLook w:val="0000"/>
      </w:tblPr>
      <w:tblGrid>
        <w:gridCol w:w="8640"/>
      </w:tblGrid>
      <w:tr w:rsidTr="00B044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t>This describes the essential skills and knowledge and their level, re</w:t>
            </w:r>
            <w:r w:rsidRPr="00704C36">
              <w:t>quired for this unit.</w:t>
            </w:r>
          </w:p>
        </w:tc>
      </w:tr>
      <w:tr w:rsidTr="00B044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rPr>
                <w:rStyle w:val="SpecialBold"/>
              </w:rPr>
              <w:t>Required Skills</w:t>
            </w:r>
          </w:p>
        </w:tc>
      </w:tr>
      <w:tr w:rsidTr="00B044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04C36" w:rsidP="00704C36">
            <w:pPr>
              <w:pStyle w:val="ListBullet"/>
            </w:pPr>
            <w:r w:rsidRPr="00704C36">
              <w:t>analyse and evaluate information</w:t>
            </w:r>
          </w:p>
          <w:p w:rsidR="00000000" w:rsidRPr="00704C36" w:rsidP="00704C36">
            <w:pPr>
              <w:pStyle w:val="ListBullet"/>
            </w:pPr>
            <w:r w:rsidRPr="00704C36">
              <w:t>communication and interpersonal</w:t>
            </w:r>
          </w:p>
          <w:p w:rsidR="00000000" w:rsidRPr="00704C36" w:rsidP="00704C36">
            <w:pPr>
              <w:pStyle w:val="ListBullet"/>
            </w:pPr>
            <w:r w:rsidRPr="00704C36">
              <w:t>identify relevant information</w:t>
            </w:r>
          </w:p>
          <w:p w:rsidR="00000000" w:rsidRPr="00704C36" w:rsidP="00704C36">
            <w:pPr>
              <w:pStyle w:val="ListBullet"/>
            </w:pPr>
            <w:r w:rsidRPr="00704C36">
              <w:t>liaise effectively with colleagues and stakeholders</w:t>
            </w:r>
          </w:p>
          <w:p w:rsidR="00000000" w:rsidRPr="00704C36" w:rsidP="00704C36">
            <w:pPr>
              <w:pStyle w:val="ListBullet"/>
            </w:pPr>
            <w:r w:rsidRPr="00704C36">
              <w:t>prepare and present reports</w:t>
            </w:r>
          </w:p>
          <w:p w:rsidR="00000000" w:rsidRPr="00704C36" w:rsidP="00704C36">
            <w:pPr>
              <w:pStyle w:val="ListBullet"/>
            </w:pPr>
            <w:r w:rsidRPr="00704C36">
              <w:t xml:space="preserve">provide and receive feedback in a constructive manner </w:t>
            </w:r>
          </w:p>
          <w:p w:rsidR="00000000" w:rsidRPr="00704C36" w:rsidP="00704C36">
            <w:pPr>
              <w:pStyle w:val="ListBullet"/>
            </w:pPr>
            <w:r w:rsidRPr="00704C36">
              <w:t>review literature</w:t>
            </w:r>
          </w:p>
          <w:p w:rsidR="00000000" w:rsidRPr="00704C36" w:rsidP="00704C36">
            <w:pPr>
              <w:pStyle w:val="ListBullet"/>
            </w:pPr>
            <w:r w:rsidRPr="00704C36">
              <w:t>use a variety of verbal and non-verbal communication techniques</w:t>
            </w:r>
          </w:p>
          <w:p w:rsidR="00000000" w:rsidP="00704C36">
            <w:pPr>
              <w:pStyle w:val="ListBullet"/>
              <w:rPr>
                <w:lang w:val="en-NZ"/>
              </w:rPr>
            </w:pPr>
            <w:r w:rsidRPr="00704C36">
              <w:t>use appropriate information technology and software</w:t>
            </w:r>
          </w:p>
        </w:tc>
      </w:tr>
      <w:tr w:rsidTr="00B044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rPr>
                <w:rStyle w:val="SpecialBold"/>
              </w:rPr>
              <w:t>Required Knowledge</w:t>
            </w:r>
          </w:p>
        </w:tc>
      </w:tr>
      <w:tr w:rsidTr="00B044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04C36" w:rsidP="00704C36">
            <w:pPr>
              <w:pStyle w:val="ListBullet"/>
            </w:pPr>
            <w:r w:rsidRPr="00704C36">
              <w:t>analysis process</w:t>
            </w:r>
          </w:p>
          <w:p w:rsidR="00000000" w:rsidRPr="00704C36" w:rsidP="00704C36">
            <w:pPr>
              <w:pStyle w:val="ListBullet"/>
            </w:pPr>
            <w:r w:rsidRPr="00704C36">
              <w:t>applicable regulatory system</w:t>
            </w:r>
            <w:r w:rsidRPr="00704C36">
              <w:t>s</w:t>
            </w:r>
          </w:p>
          <w:p w:rsidR="00000000" w:rsidRPr="00704C36" w:rsidP="00704C36">
            <w:pPr>
              <w:pStyle w:val="ListBullet"/>
            </w:pPr>
            <w:r w:rsidRPr="00704C36">
              <w:t>duty of care</w:t>
            </w:r>
          </w:p>
          <w:p w:rsidR="00000000" w:rsidRPr="00704C36" w:rsidP="00704C36">
            <w:pPr>
              <w:pStyle w:val="ListBullet"/>
            </w:pPr>
            <w:r w:rsidRPr="00704C36">
              <w:t>information sources</w:t>
            </w:r>
          </w:p>
          <w:p w:rsidR="00000000" w:rsidRPr="00704C36" w:rsidP="00704C36">
            <w:pPr>
              <w:pStyle w:val="ListBullet"/>
            </w:pPr>
            <w:r w:rsidRPr="00704C36">
              <w:t>organisational guidelines and standards</w:t>
            </w:r>
          </w:p>
          <w:p w:rsidR="00000000" w:rsidRPr="00704C36" w:rsidP="00704C36">
            <w:pPr>
              <w:pStyle w:val="ListBullet"/>
            </w:pPr>
            <w:r w:rsidRPr="00704C36">
              <w:t>organisational policies and procedures</w:t>
            </w:r>
          </w:p>
          <w:p w:rsidR="00000000" w:rsidRPr="00704C36" w:rsidP="00704C36">
            <w:pPr>
              <w:pStyle w:val="ListBullet"/>
            </w:pPr>
            <w:r w:rsidRPr="00704C36">
              <w:t>product knowledge related to systems and/or equipment in service in the organisation</w:t>
            </w:r>
          </w:p>
          <w:p w:rsidR="00000000" w:rsidRPr="00704C36" w:rsidP="00704C36">
            <w:pPr>
              <w:pStyle w:val="ListBullet"/>
            </w:pPr>
            <w:r w:rsidRPr="00704C36">
              <w:t>professional codes of practice</w:t>
            </w:r>
          </w:p>
          <w:p w:rsidR="00000000" w:rsidRPr="00704C36" w:rsidP="00704C36">
            <w:pPr>
              <w:pStyle w:val="ListBullet"/>
            </w:pPr>
            <w:r w:rsidRPr="00704C36">
              <w:t>research techniques</w:t>
            </w:r>
          </w:p>
          <w:p w:rsidR="00000000" w:rsidRPr="00704C36" w:rsidP="00704C36">
            <w:pPr>
              <w:pStyle w:val="ListBullet"/>
            </w:pPr>
            <w:r w:rsidRPr="00704C36">
              <w:t>safety case documentation</w:t>
            </w:r>
          </w:p>
          <w:p w:rsidR="00000000" w:rsidRPr="00704C36" w:rsidP="00704C36">
            <w:pPr>
              <w:pStyle w:val="ListBullet"/>
            </w:pPr>
            <w:r w:rsidRPr="00704C36">
              <w:t>statutory requirements relevant to safety cases</w:t>
            </w:r>
          </w:p>
          <w:p w:rsidR="00000000" w:rsidRPr="00704C36" w:rsidP="00704C36">
            <w:pPr>
              <w:pStyle w:val="ListBullet"/>
            </w:pPr>
            <w:r w:rsidRPr="00704C36">
              <w:t xml:space="preserve">verbal communication techniques </w:t>
            </w:r>
          </w:p>
          <w:p w:rsidR="00000000" w:rsidRPr="00704C36" w:rsidP="00704C36">
            <w:pPr>
              <w:pStyle w:val="ListBullet"/>
            </w:pPr>
            <w:r w:rsidRPr="00704C36">
              <w:t>written communication to a level required in the preparation of letters and reports</w:t>
            </w:r>
          </w:p>
        </w:tc>
      </w:tr>
    </w:tbl>
    <w:p w:rsidR="00000000" w:rsidRPr="00704C36" w:rsidP="00704C36">
      <w:pPr>
        <w:pStyle w:val="BodyText"/>
      </w:pPr>
    </w:p>
    <w:p w:rsidR="00000000" w:rsidRPr="00704C36" w:rsidP="00704C36">
      <w:pPr>
        <w:pStyle w:val="AllowPageBreak"/>
      </w:pPr>
    </w:p>
    <w:p w:rsidR="00000000" w:rsidRPr="00704C36" w:rsidP="00704C36">
      <w:pPr>
        <w:pStyle w:val="Heading1"/>
      </w:pPr>
      <w:bookmarkStart w:id="10" w:name="O_512064"/>
      <w:bookmarkEnd w:id="10"/>
      <w:r w:rsidRPr="00704C36">
        <w:t>Evidence Guide</w:t>
      </w:r>
    </w:p>
    <w:tbl>
      <w:tblPr>
        <w:tblW w:w="0" w:type="auto"/>
        <w:tblLayout w:type="fixed"/>
        <w:tblCellMar>
          <w:left w:w="62" w:type="dxa"/>
          <w:right w:w="62" w:type="dxa"/>
        </w:tblCellMar>
        <w:tblLook w:val="0000"/>
      </w:tblPr>
      <w:tblGrid>
        <w:gridCol w:w="3060"/>
        <w:gridCol w:w="5580"/>
      </w:tblGrid>
      <w:tr w:rsidTr="00B044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t>The evidence guide provides advice on assessment and must be read in conjunction with the Performance Criteria, Required Skills and Knowledge, the Range Statement and the Assessment Guidelines for this Training Package.</w:t>
            </w:r>
          </w:p>
        </w:tc>
      </w:tr>
      <w:tr w:rsidTr="00B044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04C36">
            <w:pPr>
              <w:pStyle w:val="BodyText"/>
              <w:rPr>
                <w:lang w:val="en-NZ"/>
              </w:rPr>
            </w:pPr>
            <w:r w:rsidRPr="00704C36">
              <w:rPr>
                <w:rStyle w:val="SpecialBold"/>
              </w:rPr>
              <w:t>Critical aspects for assessment an</w:t>
            </w:r>
            <w:r w:rsidRPr="00704C36">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BodyText"/>
            </w:pPr>
            <w:r w:rsidRPr="00704C36">
              <w:t>Assessment must confirm the ability to:</w:t>
            </w:r>
          </w:p>
          <w:p w:rsidR="00000000" w:rsidRPr="00704C36" w:rsidP="00704C36">
            <w:pPr>
              <w:pStyle w:val="ListBullet"/>
            </w:pPr>
            <w:r w:rsidRPr="00704C36">
              <w:t>identify the issues surrounding the provision of advice</w:t>
            </w:r>
          </w:p>
          <w:p w:rsidR="00000000" w:rsidRPr="00704C36" w:rsidP="00704C36">
            <w:pPr>
              <w:pStyle w:val="ListBullet"/>
            </w:pPr>
            <w:r w:rsidRPr="00704C36">
              <w:t>conduct research into identified issues</w:t>
            </w:r>
          </w:p>
          <w:p w:rsidR="00000000" w:rsidRPr="00704C36" w:rsidP="00704C36">
            <w:pPr>
              <w:pStyle w:val="ListBullet"/>
            </w:pPr>
            <w:r w:rsidRPr="00704C36">
              <w:t>select the most appropriate option</w:t>
            </w:r>
          </w:p>
          <w:p w:rsidR="00000000" w:rsidRPr="00704C36" w:rsidP="00704C36">
            <w:pPr>
              <w:pStyle w:val="ListBullet"/>
            </w:pPr>
            <w:r w:rsidRPr="00704C36">
              <w:t>present the advice</w:t>
            </w:r>
          </w:p>
          <w:p w:rsidR="00000000" w:rsidRPr="00704C36" w:rsidP="00704C36">
            <w:pPr>
              <w:pStyle w:val="BodyText"/>
            </w:pPr>
            <w:r w:rsidRPr="00704C36">
              <w:rPr>
                <w:rStyle w:val="SpecialBold"/>
              </w:rPr>
              <w:t>Consis</w:t>
            </w:r>
            <w:r w:rsidRPr="00704C36">
              <w:rPr>
                <w:rStyle w:val="SpecialBold"/>
              </w:rPr>
              <w:t>tency in performance</w:t>
            </w:r>
          </w:p>
          <w:p w:rsidR="00000000" w:rsidP="00704C36">
            <w:pPr>
              <w:pStyle w:val="BodyText"/>
              <w:rPr>
                <w:lang w:val="en-NZ"/>
              </w:rPr>
            </w:pPr>
            <w:r w:rsidRPr="00704C36">
              <w:t>Competency should be demonstrated over time and should be observed in a range of actual or simulated work contexts.</w:t>
            </w:r>
          </w:p>
        </w:tc>
      </w:tr>
      <w:tr w:rsidTr="00B044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04C36" w:rsidP="00704C36">
            <w:pPr>
              <w:pStyle w:val="BodyText"/>
            </w:pPr>
            <w:r w:rsidRPr="00704C3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04C36" w:rsidP="00704C36">
            <w:pPr>
              <w:pStyle w:val="BodyText"/>
            </w:pPr>
            <w:r w:rsidRPr="00704C36">
              <w:rPr>
                <w:rStyle w:val="SpecialBold"/>
              </w:rPr>
              <w:t>Context of assessment</w:t>
            </w:r>
          </w:p>
          <w:p w:rsidR="00000000" w:rsidRPr="00704C36" w:rsidP="00704C36">
            <w:pPr>
              <w:pStyle w:val="BodyText"/>
            </w:pPr>
            <w:r w:rsidRPr="00704C36">
              <w:t>Competency should be assessed in the workplace or simulated workplace environment.</w:t>
            </w:r>
          </w:p>
          <w:p w:rsidR="00000000" w:rsidRPr="00704C36" w:rsidP="00704C36">
            <w:pPr>
              <w:pStyle w:val="BodyText"/>
            </w:pPr>
            <w:r w:rsidRPr="00704C36">
              <w:rPr>
                <w:rStyle w:val="SpecialBold"/>
              </w:rPr>
              <w:t>Specific resources for assessment</w:t>
            </w:r>
          </w:p>
          <w:p w:rsidR="00000000" w:rsidRPr="00704C36" w:rsidP="00704C36">
            <w:pPr>
              <w:pStyle w:val="BodyText"/>
            </w:pPr>
            <w:r w:rsidRPr="00704C36">
              <w:t>Access is required to:</w:t>
            </w:r>
          </w:p>
          <w:p w:rsidR="00000000" w:rsidRPr="00704C36" w:rsidP="00704C36">
            <w:pPr>
              <w:pStyle w:val="ListBullet"/>
            </w:pPr>
            <w:r w:rsidRPr="00704C36">
              <w:t xml:space="preserve">computer and relevant software </w:t>
            </w:r>
          </w:p>
          <w:p w:rsidR="00000000" w:rsidRPr="00704C36" w:rsidP="00704C36">
            <w:pPr>
              <w:pStyle w:val="ListBullet"/>
            </w:pPr>
            <w:r w:rsidRPr="00704C36">
              <w:t>legislation, guidelines, procedures and protocols relating to safety case processes</w:t>
            </w:r>
          </w:p>
          <w:p w:rsidR="00000000" w:rsidRPr="00704C36" w:rsidP="00704C36">
            <w:pPr>
              <w:pStyle w:val="ListBullet"/>
            </w:pPr>
            <w:r w:rsidRPr="00704C36">
              <w:t xml:space="preserve">plans </w:t>
            </w:r>
          </w:p>
          <w:p w:rsidR="00000000" w:rsidRPr="00704C36" w:rsidP="00704C36">
            <w:pPr>
              <w:pStyle w:val="ListBullet"/>
            </w:pPr>
            <w:r w:rsidRPr="00704C36">
              <w:t>workplace documentation</w:t>
            </w:r>
          </w:p>
        </w:tc>
      </w:tr>
    </w:tbl>
    <w:p w:rsidR="00000000" w:rsidRPr="00704C36" w:rsidP="00704C36">
      <w:pPr>
        <w:pStyle w:val="BodyText"/>
      </w:pPr>
    </w:p>
    <w:p w:rsidR="00000000" w:rsidRPr="00704C36" w:rsidP="00704C36">
      <w:pPr>
        <w:pStyle w:val="AllowPageBreak"/>
      </w:pPr>
    </w:p>
    <w:p w:rsidR="00000000" w:rsidRPr="00704C36" w:rsidP="00704C36">
      <w:pPr>
        <w:pStyle w:val="Heading1"/>
      </w:pPr>
      <w:bookmarkStart w:id="11" w:name="O_512063"/>
      <w:bookmarkEnd w:id="11"/>
      <w:r w:rsidRPr="00704C36">
        <w:t>Range Statement</w:t>
      </w:r>
    </w:p>
    <w:tbl>
      <w:tblPr>
        <w:tblW w:w="0" w:type="auto"/>
        <w:tblLayout w:type="fixed"/>
        <w:tblCellMar>
          <w:left w:w="62" w:type="dxa"/>
          <w:right w:w="62" w:type="dxa"/>
        </w:tblCellMar>
        <w:tblLook w:val="0000"/>
      </w:tblPr>
      <w:tblGrid>
        <w:gridCol w:w="3060"/>
        <w:gridCol w:w="5580"/>
      </w:tblGrid>
      <w:tr w:rsidTr="00704C3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BodyText"/>
              <w:rPr>
                <w:lang w:val="en-NZ"/>
              </w:rPr>
            </w:pPr>
            <w:r w:rsidRPr="00704C36">
              <w:t xml:space="preserve">The Range Statement relates to the Unit of Competency as a whole. It allows for different work environments and situations that may affect performance. </w:t>
            </w:r>
            <w:r w:rsidRPr="00704C36">
              <w:rPr>
                <w:rStyle w:val="BoldandItalics"/>
              </w:rPr>
              <w:t>Bold italicised</w:t>
            </w:r>
            <w:r w:rsidRPr="00704C36">
              <w:t xml:space="preserve"> wording in the Performance Criteria is detailed below.</w:t>
            </w:r>
          </w:p>
        </w:tc>
      </w:tr>
      <w:tr w:rsidTr="00704C3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BodyText"/>
              <w:rPr>
                <w:lang w:val="en-NZ"/>
              </w:rPr>
            </w:pPr>
            <w:r w:rsidRPr="00704C36">
              <w:rPr>
                <w:rStyle w:val="BoldandItalics"/>
              </w:rPr>
              <w:t xml:space="preserve">Advice </w:t>
            </w:r>
            <w:r w:rsidRPr="00704C36">
              <w:t>may</w:t>
            </w:r>
            <w:r w:rsidRPr="00704C36">
              <w:rPr>
                <w:rStyle w:val="BoldandItalics"/>
              </w:rPr>
              <w:t xml:space="preserve"> </w:t>
            </w:r>
            <w:r w:rsidRPr="00704C36">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ListBullet"/>
            </w:pPr>
            <w:r w:rsidRPr="00704C36">
              <w:t>by request</w:t>
            </w:r>
          </w:p>
          <w:p w:rsidR="00000000" w:rsidRPr="00704C36" w:rsidP="00704C36">
            <w:pPr>
              <w:pStyle w:val="ListBullet"/>
            </w:pPr>
            <w:r w:rsidRPr="00704C36">
              <w:t>formal or informal</w:t>
            </w:r>
          </w:p>
          <w:p w:rsidR="00000000" w:rsidRPr="00704C36" w:rsidP="00704C36">
            <w:pPr>
              <w:pStyle w:val="ListBullet"/>
            </w:pPr>
            <w:r w:rsidRPr="00704C36">
              <w:t>spontaneous</w:t>
            </w:r>
          </w:p>
          <w:p w:rsidR="00000000" w:rsidRPr="00704C36" w:rsidP="00704C36">
            <w:pPr>
              <w:pStyle w:val="ListBullet"/>
            </w:pPr>
            <w:r w:rsidRPr="00704C36">
              <w:t>verbal or written</w:t>
            </w:r>
          </w:p>
          <w:p w:rsidR="00000000" w:rsidRPr="00704C36" w:rsidP="00704C36">
            <w:pPr>
              <w:pStyle w:val="ListBullet"/>
            </w:pPr>
            <w:r w:rsidRPr="00704C36">
              <w:t>and may include advice relating to:</w:t>
            </w:r>
          </w:p>
          <w:p w:rsidR="00000000" w:rsidRPr="00704C36" w:rsidP="00704C36">
            <w:pPr>
              <w:pStyle w:val="ListBullet2"/>
            </w:pPr>
            <w:r w:rsidRPr="00704C36">
              <w:t>acquisitions</w:t>
            </w:r>
          </w:p>
          <w:p w:rsidR="00000000" w:rsidRPr="00704C36" w:rsidP="00704C36">
            <w:pPr>
              <w:pStyle w:val="ListBullet2"/>
            </w:pPr>
            <w:r w:rsidRPr="00704C36">
              <w:t>inspections</w:t>
            </w:r>
          </w:p>
          <w:p w:rsidR="00000000" w:rsidRPr="00704C36" w:rsidP="00704C36">
            <w:pPr>
              <w:pStyle w:val="ListBullet2"/>
            </w:pPr>
            <w:r w:rsidRPr="00704C36">
              <w:t>policy implementation</w:t>
            </w:r>
          </w:p>
          <w:p w:rsidR="00000000" w:rsidRPr="00704C36" w:rsidP="00704C36">
            <w:pPr>
              <w:pStyle w:val="ListBullet2"/>
            </w:pPr>
            <w:r w:rsidRPr="00704C36">
              <w:t>technical manual development</w:t>
            </w:r>
          </w:p>
          <w:p w:rsidR="00000000" w:rsidRPr="00704C36" w:rsidP="00704C36">
            <w:pPr>
              <w:pStyle w:val="ListBullet2"/>
            </w:pPr>
            <w:r w:rsidRPr="00704C36">
              <w:t>staff processes</w:t>
            </w:r>
          </w:p>
          <w:p w:rsidR="00000000" w:rsidRPr="00704C36" w:rsidP="00704C36">
            <w:pPr>
              <w:pStyle w:val="ListBullet2"/>
            </w:pPr>
            <w:r w:rsidRPr="00704C36">
              <w:t>transport</w:t>
            </w:r>
          </w:p>
          <w:p w:rsidR="00000000" w:rsidRPr="00704C36" w:rsidP="00704C36">
            <w:pPr>
              <w:pStyle w:val="ListBullet2"/>
            </w:pPr>
            <w:r w:rsidRPr="00704C36">
              <w:t>disposal</w:t>
            </w:r>
          </w:p>
          <w:p w:rsidR="00000000" w:rsidRPr="00704C36" w:rsidP="00704C36">
            <w:pPr>
              <w:pStyle w:val="ListBullet2"/>
            </w:pPr>
            <w:r w:rsidRPr="00704C36">
              <w:t>trials</w:t>
            </w:r>
          </w:p>
          <w:p w:rsidR="00000000" w:rsidRPr="00704C36" w:rsidP="00704C36">
            <w:pPr>
              <w:pStyle w:val="ListBullet2"/>
            </w:pPr>
            <w:r w:rsidRPr="00704C36">
              <w:t>risk</w:t>
            </w:r>
          </w:p>
          <w:p w:rsidR="00000000" w:rsidP="00704C36">
            <w:pPr>
              <w:pStyle w:val="ListBullet2"/>
              <w:rPr>
                <w:lang w:val="en-NZ"/>
              </w:rPr>
            </w:pPr>
            <w:r w:rsidRPr="00704C36">
              <w:t>inter-operability</w:t>
            </w:r>
          </w:p>
        </w:tc>
      </w:tr>
      <w:tr w:rsidTr="00704C3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BodyText"/>
              <w:rPr>
                <w:lang w:val="en-NZ"/>
              </w:rPr>
            </w:pPr>
            <w:r w:rsidRPr="00704C36">
              <w:rPr>
                <w:rStyle w:val="BoldandItalics"/>
              </w:rPr>
              <w:t xml:space="preserve">Safety case </w:t>
            </w:r>
            <w:r w:rsidRPr="00704C36">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ListBullet"/>
            </w:pPr>
            <w:r w:rsidRPr="00704C36">
              <w:t>a term used to describe a sophisticated, comprehensive and integrated risk management system, which demonstrates how safety (and other forms of risk) has been considered wit</w:t>
            </w:r>
            <w:r w:rsidRPr="00704C36">
              <w:t>h regard to any system or equipment throughout the life of the capability from definition through to disposal</w:t>
            </w:r>
          </w:p>
          <w:p w:rsidR="00000000" w:rsidP="00704C36">
            <w:pPr>
              <w:pStyle w:val="ListBullet"/>
              <w:rPr>
                <w:lang w:val="en-NZ"/>
              </w:rPr>
            </w:pPr>
            <w:r w:rsidRPr="00704C36">
              <w:t>as a report, a formal documented snapshot in time, demonstrating that due dili</w:t>
            </w:r>
            <w:r w:rsidRPr="00704C36">
              <w:t>gence has been given to the hazards associated with the introduction into service of new capability, documenting the system that facilitates the management of hazards</w:t>
            </w:r>
          </w:p>
        </w:tc>
      </w:tr>
      <w:tr w:rsidTr="00704C3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BodyText"/>
              <w:rPr>
                <w:lang w:val="en-NZ"/>
              </w:rPr>
            </w:pPr>
            <w:r w:rsidRPr="00704C36">
              <w:rPr>
                <w:rStyle w:val="BoldandItalics"/>
              </w:rPr>
              <w:t xml:space="preserve">Ethical and practical guidelines </w:t>
            </w:r>
            <w:r w:rsidRPr="00704C36">
              <w:t>must: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ListBullet"/>
              <w:rPr>
                <w:lang w:val="en-NZ"/>
              </w:rPr>
            </w:pPr>
            <w:r w:rsidRPr="00704C36">
              <w:t>comply with professional codes of practice (as a</w:t>
            </w:r>
            <w:r w:rsidRPr="00704C36">
              <w:t>pplicable)</w:t>
            </w:r>
          </w:p>
        </w:tc>
      </w:tr>
      <w:tr w:rsidTr="00704C3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C36">
            <w:pPr>
              <w:pStyle w:val="BodyText"/>
              <w:rPr>
                <w:lang w:val="en-NZ"/>
              </w:rPr>
            </w:pPr>
            <w:r w:rsidRPr="00704C36">
              <w:rPr>
                <w:rStyle w:val="BoldandItalics"/>
              </w:rPr>
              <w:t xml:space="preserve">Resources </w:t>
            </w:r>
            <w:r w:rsidRPr="00704C3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C36" w:rsidP="00704C36">
            <w:pPr>
              <w:pStyle w:val="ListBullet"/>
            </w:pPr>
            <w:r w:rsidRPr="00704C36">
              <w:t>financial</w:t>
            </w:r>
          </w:p>
          <w:p w:rsidR="00000000" w:rsidRPr="00704C36" w:rsidP="00704C36">
            <w:pPr>
              <w:pStyle w:val="ListBullet"/>
            </w:pPr>
            <w:r w:rsidRPr="00704C36">
              <w:t>information technology applications and tools</w:t>
            </w:r>
          </w:p>
          <w:p w:rsidR="00000000" w:rsidRPr="00704C36" w:rsidP="00704C36">
            <w:pPr>
              <w:pStyle w:val="ListBullet"/>
            </w:pPr>
            <w:r w:rsidRPr="00704C36">
              <w:t>infrastructure</w:t>
            </w:r>
          </w:p>
          <w:p w:rsidR="00000000" w:rsidRPr="00704C36" w:rsidP="00704C36">
            <w:pPr>
              <w:pStyle w:val="ListBullet"/>
            </w:pPr>
            <w:r w:rsidRPr="00704C36">
              <w:t>personnel</w:t>
            </w:r>
          </w:p>
          <w:p w:rsidR="00000000" w:rsidRPr="00704C36" w:rsidP="00704C36">
            <w:pPr>
              <w:pStyle w:val="ListBullet"/>
            </w:pPr>
            <w:r w:rsidRPr="00704C36">
              <w:t xml:space="preserve">technical </w:t>
            </w:r>
          </w:p>
          <w:p w:rsidR="00000000" w:rsidRPr="00704C36" w:rsidP="00704C36">
            <w:pPr>
              <w:pStyle w:val="ListBullet"/>
            </w:pPr>
            <w:r w:rsidRPr="00704C36">
              <w:t>time</w:t>
            </w:r>
          </w:p>
          <w:p w:rsidR="00000000" w:rsidRPr="00704C36" w:rsidP="00704C36">
            <w:pPr>
              <w:pStyle w:val="ListBullet"/>
            </w:pPr>
            <w:r w:rsidRPr="00704C36">
              <w:t>transport</w:t>
            </w:r>
          </w:p>
        </w:tc>
      </w:tr>
    </w:tbl>
    <w:p w:rsidR="00000000" w:rsidRPr="00704C36" w:rsidP="00704C36">
      <w:pPr>
        <w:pStyle w:val="BodyText"/>
      </w:pPr>
    </w:p>
    <w:p w:rsidR="00000000" w:rsidRPr="00704C36" w:rsidP="00704C36">
      <w:pPr>
        <w:pStyle w:val="AllowPageBreak"/>
      </w:pPr>
    </w:p>
    <w:p w:rsidR="00000000" w:rsidRPr="00704C36" w:rsidP="00704C36">
      <w:pPr>
        <w:pStyle w:val="Heading1"/>
      </w:pPr>
      <w:bookmarkStart w:id="12" w:name="O_512062"/>
      <w:bookmarkEnd w:id="12"/>
      <w:r w:rsidRPr="00704C36">
        <w:t>Unit Sector(s)</w:t>
      </w:r>
    </w:p>
    <w:p w:rsidR="00000000" w:rsidRPr="00704C36" w:rsidP="00704C36">
      <w:pPr>
        <w:pStyle w:val="BodyText"/>
      </w:pPr>
      <w:r w:rsidRPr="00704C36">
        <w:t>Not applicable.</w:t>
      </w:r>
    </w:p>
    <w:p w:rsidR="00000000" w:rsidRPr="00704C36" w:rsidP="00704C36"/>
    <w:sectPr w:rsidSect="00704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rsidRPr="00B04408" w:rsidP="00B044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08" w:rsidP="00704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4408" w:rsidP="00704C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04408" w:rsidP="00704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rsidRPr="00B04408" w:rsidP="00B044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08" w:rsidRPr="002D2AF8" w:rsidP="00704C36">
    <w:pPr>
      <w:pStyle w:val="Header"/>
      <w:framePr w:wrap="around"/>
    </w:pPr>
    <w:r>
      <w:fldChar w:fldCharType="begin"/>
    </w:r>
    <w:r>
      <w:instrText xml:space="preserve"> TITLE   \* MERGEFORMAT </w:instrText>
    </w:r>
    <w:r>
      <w:fldChar w:fldCharType="separate"/>
    </w:r>
    <w:r>
      <w:t>DEFCP007A Provide specialist safety case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04408" w:rsidP="00704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00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EC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CA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C36"/>
    <w:pPr>
      <w:spacing w:before="360" w:after="60"/>
      <w:outlineLvl w:val="0"/>
    </w:pPr>
    <w:rPr>
      <w:sz w:val="32"/>
    </w:rPr>
  </w:style>
  <w:style w:type="paragraph" w:styleId="Heading2">
    <w:name w:val="heading 2"/>
    <w:basedOn w:val="HeadingBase"/>
    <w:next w:val="BodyText"/>
    <w:link w:val="Heading2Char"/>
    <w:qFormat/>
    <w:rsid w:val="00704C36"/>
    <w:pPr>
      <w:keepLines/>
      <w:spacing w:before="240" w:after="120"/>
      <w:outlineLvl w:val="1"/>
    </w:pPr>
    <w:rPr>
      <w:sz w:val="28"/>
      <w:szCs w:val="40"/>
    </w:rPr>
  </w:style>
  <w:style w:type="paragraph" w:styleId="Heading3">
    <w:name w:val="heading 3"/>
    <w:basedOn w:val="HeadingBase"/>
    <w:next w:val="BodyText"/>
    <w:link w:val="Heading3Char"/>
    <w:qFormat/>
    <w:rsid w:val="00704C36"/>
    <w:pPr>
      <w:spacing w:before="180" w:after="120"/>
      <w:outlineLvl w:val="2"/>
    </w:pPr>
    <w:rPr>
      <w:spacing w:val="-10"/>
      <w:kern w:val="32"/>
    </w:rPr>
  </w:style>
  <w:style w:type="paragraph" w:styleId="Heading4">
    <w:name w:val="heading 4"/>
    <w:basedOn w:val="HeadingBase"/>
    <w:next w:val="BodyText"/>
    <w:link w:val="Heading4Char"/>
    <w:qFormat/>
    <w:rsid w:val="00704C36"/>
    <w:pPr>
      <w:spacing w:before="160" w:after="120"/>
      <w:outlineLvl w:val="3"/>
    </w:pPr>
    <w:rPr>
      <w:sz w:val="22"/>
    </w:rPr>
  </w:style>
  <w:style w:type="paragraph" w:styleId="Heading5">
    <w:name w:val="heading 5"/>
    <w:basedOn w:val="HeadingBase"/>
    <w:next w:val="Normal"/>
    <w:link w:val="Heading5Char"/>
    <w:qFormat/>
    <w:rsid w:val="00704C36"/>
    <w:pPr>
      <w:spacing w:before="80"/>
      <w:outlineLvl w:val="4"/>
    </w:pPr>
    <w:rPr>
      <w:color w:val="918585"/>
      <w:sz w:val="20"/>
    </w:rPr>
  </w:style>
  <w:style w:type="paragraph" w:styleId="Heading6">
    <w:name w:val="heading 6"/>
    <w:basedOn w:val="HeadingBase"/>
    <w:next w:val="Normal"/>
    <w:link w:val="Heading6Char"/>
    <w:qFormat/>
    <w:rsid w:val="00704C36"/>
    <w:pPr>
      <w:spacing w:before="60"/>
      <w:outlineLvl w:val="5"/>
    </w:pPr>
    <w:rPr>
      <w:color w:val="918585"/>
      <w:sz w:val="20"/>
    </w:rPr>
  </w:style>
  <w:style w:type="paragraph" w:styleId="Heading7">
    <w:name w:val="heading 7"/>
    <w:basedOn w:val="Normal"/>
    <w:next w:val="Normal"/>
    <w:link w:val="Heading7Char"/>
    <w:qFormat/>
    <w:rsid w:val="00704C36"/>
    <w:pPr>
      <w:ind w:left="720"/>
      <w:outlineLvl w:val="6"/>
    </w:pPr>
    <w:rPr>
      <w:i/>
    </w:rPr>
  </w:style>
  <w:style w:type="paragraph" w:styleId="Heading8">
    <w:name w:val="heading 8"/>
    <w:basedOn w:val="Normal"/>
    <w:next w:val="Normal"/>
    <w:link w:val="Heading8Char"/>
    <w:qFormat/>
    <w:rsid w:val="00704C36"/>
    <w:pPr>
      <w:ind w:left="720"/>
      <w:outlineLvl w:val="7"/>
    </w:pPr>
    <w:rPr>
      <w:i/>
    </w:rPr>
  </w:style>
  <w:style w:type="paragraph" w:styleId="Heading9">
    <w:name w:val="heading 9"/>
    <w:basedOn w:val="Normal"/>
    <w:next w:val="Normal"/>
    <w:link w:val="Heading9Char"/>
    <w:qFormat/>
    <w:rsid w:val="00704C36"/>
    <w:pPr>
      <w:ind w:left="720"/>
      <w:outlineLvl w:val="8"/>
    </w:pPr>
    <w:rPr>
      <w:i/>
    </w:rPr>
  </w:style>
  <w:style w:type="character" w:default="1" w:styleId="DefaultParagraphFont">
    <w:name w:val="Default Paragraph Font"/>
    <w:uiPriority w:val="1"/>
    <w:unhideWhenUsed/>
    <w:rsid w:val="0070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C36"/>
  </w:style>
  <w:style w:type="character" w:customStyle="1" w:styleId="Heading1Char">
    <w:name w:val="Heading 1 Char"/>
    <w:basedOn w:val="DefaultParagraphFont"/>
    <w:link w:val="Heading1"/>
    <w:rsid w:val="00704C36"/>
    <w:rPr>
      <w:rFonts w:ascii="Times New Roman" w:eastAsia="Times New Roman" w:hAnsi="Times New Roman" w:cs="Times New Roman"/>
      <w:b/>
      <w:sz w:val="32"/>
      <w:szCs w:val="20"/>
      <w:lang w:eastAsia="en-US"/>
    </w:rPr>
  </w:style>
  <w:style w:type="paragraph" w:styleId="BodyText">
    <w:name w:val="Body Text"/>
    <w:basedOn w:val="Normal"/>
    <w:link w:val="BodyTextChar"/>
    <w:rsid w:val="00704C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C36"/>
    <w:rPr>
      <w:rFonts w:ascii="Times New Roman" w:eastAsia="Times New Roman" w:hAnsi="Times New Roman" w:cs="Times New Roman"/>
      <w:sz w:val="24"/>
      <w:lang w:eastAsia="en-US"/>
    </w:rPr>
  </w:style>
  <w:style w:type="paragraph" w:styleId="List">
    <w:name w:val="List"/>
    <w:basedOn w:val="BodyText"/>
    <w:next w:val="BodyText"/>
    <w:rsid w:val="00704C36"/>
    <w:pPr>
      <w:tabs>
        <w:tab w:val="left" w:pos="340"/>
      </w:tabs>
      <w:spacing w:before="60" w:after="60"/>
      <w:ind w:left="340" w:hanging="340"/>
    </w:pPr>
  </w:style>
  <w:style w:type="paragraph" w:styleId="ListBullet">
    <w:name w:val="List Bullet"/>
    <w:basedOn w:val="List"/>
    <w:rsid w:val="00704C36"/>
    <w:pPr>
      <w:numPr>
        <w:numId w:val="13"/>
      </w:numPr>
      <w:tabs>
        <w:tab w:val="clear" w:pos="340"/>
      </w:tabs>
      <w:spacing w:before="40" w:after="40"/>
    </w:pPr>
  </w:style>
  <w:style w:type="character" w:customStyle="1" w:styleId="SpecialBold">
    <w:name w:val="Special Bold"/>
    <w:basedOn w:val="DefaultParagraphFont"/>
    <w:rsid w:val="00704C36"/>
    <w:rPr>
      <w:b/>
      <w:spacing w:val="0"/>
    </w:rPr>
  </w:style>
  <w:style w:type="paragraph" w:styleId="ListBullet2">
    <w:name w:val="List Bullet 2"/>
    <w:basedOn w:val="List2"/>
    <w:rsid w:val="00704C36"/>
    <w:pPr>
      <w:numPr>
        <w:numId w:val="14"/>
      </w:numPr>
      <w:tabs>
        <w:tab w:val="clear" w:pos="680"/>
      </w:tabs>
    </w:pPr>
  </w:style>
  <w:style w:type="paragraph" w:customStyle="1" w:styleId="SuperHeading">
    <w:name w:val="SuperHeading"/>
    <w:basedOn w:val="Normal"/>
    <w:rsid w:val="00704C36"/>
    <w:pPr>
      <w:spacing w:before="240" w:after="120"/>
      <w:outlineLvl w:val="0"/>
    </w:pPr>
    <w:rPr>
      <w:rFonts w:ascii="Times New Roman" w:hAnsi="Times New Roman"/>
      <w:b/>
      <w:sz w:val="32"/>
    </w:rPr>
  </w:style>
  <w:style w:type="paragraph" w:customStyle="1" w:styleId="AllowPageBreak">
    <w:name w:val="AllowPageBreak"/>
    <w:rsid w:val="00704C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04C36"/>
    <w:pPr>
      <w:spacing w:before="60" w:after="60"/>
    </w:pPr>
  </w:style>
  <w:style w:type="character" w:customStyle="1" w:styleId="BoldandItalics">
    <w:name w:val="Bold and Italics"/>
    <w:qFormat/>
    <w:rsid w:val="00704C36"/>
    <w:rPr>
      <w:b/>
      <w:i/>
      <w:u w:val="none"/>
    </w:rPr>
  </w:style>
  <w:style w:type="character" w:customStyle="1" w:styleId="Heading2Char">
    <w:name w:val="Heading 2 Char"/>
    <w:basedOn w:val="DefaultParagraphFont"/>
    <w:link w:val="Heading2"/>
    <w:rsid w:val="00704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C36"/>
    <w:rPr>
      <w:rFonts w:ascii="Courier New" w:eastAsia="Times New Roman" w:hAnsi="Courier New" w:cs="Times New Roman"/>
      <w:i/>
      <w:szCs w:val="20"/>
      <w:lang w:eastAsia="en-US"/>
    </w:rPr>
  </w:style>
  <w:style w:type="paragraph" w:customStyle="1" w:styleId="HeadingBase">
    <w:name w:val="Heading Base"/>
    <w:rsid w:val="00704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C36"/>
    <w:pPr>
      <w:tabs>
        <w:tab w:val="right" w:leader="dot" w:pos="9072"/>
      </w:tabs>
      <w:ind w:left="567"/>
    </w:pPr>
    <w:rPr>
      <w:szCs w:val="22"/>
    </w:rPr>
  </w:style>
  <w:style w:type="paragraph" w:customStyle="1" w:styleId="TOCBase">
    <w:name w:val="TOC Base"/>
    <w:rsid w:val="00704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C36"/>
    <w:pPr>
      <w:tabs>
        <w:tab w:val="right" w:leader="dot" w:pos="9072"/>
      </w:tabs>
      <w:spacing w:before="40" w:after="40"/>
      <w:ind w:left="284"/>
    </w:pPr>
    <w:rPr>
      <w:rFonts w:ascii="Times New Roman" w:hAnsi="Times New Roman"/>
    </w:rPr>
  </w:style>
  <w:style w:type="paragraph" w:styleId="TOC1">
    <w:name w:val="toc 1"/>
    <w:basedOn w:val="TOCBase"/>
    <w:next w:val="Normal"/>
    <w:rsid w:val="00704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C36"/>
    <w:rPr>
      <w:rFonts w:ascii="Times New Roman" w:eastAsia="Times New Roman" w:hAnsi="Times New Roman" w:cs="Times New Roman"/>
      <w:sz w:val="16"/>
      <w:lang w:eastAsia="en-US"/>
    </w:rPr>
  </w:style>
  <w:style w:type="paragraph" w:styleId="Title">
    <w:name w:val="Title"/>
    <w:basedOn w:val="HeadingBase"/>
    <w:link w:val="TitleChar"/>
    <w:qFormat/>
    <w:rsid w:val="00704C36"/>
    <w:pPr>
      <w:spacing w:before="5040"/>
      <w:jc w:val="center"/>
    </w:pPr>
    <w:rPr>
      <w:sz w:val="48"/>
      <w:szCs w:val="72"/>
      <w:lang w:val="en-US"/>
    </w:rPr>
  </w:style>
  <w:style w:type="character" w:customStyle="1" w:styleId="TitleChar">
    <w:name w:val="Title Char"/>
    <w:basedOn w:val="DefaultParagraphFont"/>
    <w:link w:val="Title"/>
    <w:rsid w:val="00704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C36"/>
    <w:pPr>
      <w:tabs>
        <w:tab w:val="left" w:pos="3600"/>
        <w:tab w:val="left" w:pos="3958"/>
      </w:tabs>
    </w:pPr>
  </w:style>
  <w:style w:type="paragraph" w:customStyle="1" w:styleId="Note">
    <w:name w:val="Note"/>
    <w:basedOn w:val="BodyText"/>
    <w:rsid w:val="00704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C36"/>
    <w:pPr>
      <w:framePr w:wrap="auto" w:hAnchor="text" w:y="6049"/>
    </w:pPr>
    <w:rPr>
      <w:color w:val="000000"/>
      <w:sz w:val="40"/>
    </w:rPr>
  </w:style>
  <w:style w:type="paragraph" w:customStyle="1" w:styleId="TOCTitle">
    <w:name w:val="TOCTitle"/>
    <w:basedOn w:val="Heading1"/>
    <w:rsid w:val="00704C36"/>
    <w:pPr>
      <w:spacing w:after="240"/>
      <w:jc w:val="center"/>
      <w:outlineLvl w:val="9"/>
    </w:pPr>
    <w:rPr>
      <w:caps/>
    </w:rPr>
  </w:style>
  <w:style w:type="paragraph" w:customStyle="1" w:styleId="Version">
    <w:name w:val="Version"/>
    <w:rsid w:val="00704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C36"/>
    <w:pPr>
      <w:keepNext w:val="0"/>
      <w:tabs>
        <w:tab w:val="right" w:pos="4176"/>
      </w:tabs>
      <w:ind w:left="198" w:hanging="198"/>
    </w:pPr>
    <w:rPr>
      <w:rFonts w:ascii="Garamond" w:hAnsi="Garamond"/>
    </w:rPr>
  </w:style>
  <w:style w:type="paragraph" w:styleId="IndexHeading">
    <w:name w:val="index heading"/>
    <w:basedOn w:val="Normal"/>
    <w:next w:val="Index1"/>
    <w:semiHidden/>
    <w:rsid w:val="00704C36"/>
    <w:pPr>
      <w:spacing w:before="120" w:after="120"/>
    </w:pPr>
    <w:rPr>
      <w:rFonts w:ascii="Arial" w:hAnsi="Arial"/>
      <w:b/>
      <w:color w:val="918585"/>
      <w:sz w:val="24"/>
    </w:rPr>
  </w:style>
  <w:style w:type="paragraph" w:styleId="Header">
    <w:name w:val="header"/>
    <w:basedOn w:val="Normal"/>
    <w:link w:val="HeaderChar"/>
    <w:rsid w:val="00704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C36"/>
    <w:rPr>
      <w:rFonts w:ascii="Times New Roman" w:eastAsia="Times New Roman" w:hAnsi="Times New Roman" w:cs="Times New Roman"/>
      <w:sz w:val="16"/>
      <w:szCs w:val="20"/>
      <w:lang w:val="en-GB" w:eastAsia="en-US"/>
    </w:rPr>
  </w:style>
  <w:style w:type="paragraph" w:customStyle="1" w:styleId="Chapter">
    <w:name w:val="Chapter"/>
    <w:basedOn w:val="Normal"/>
    <w:rsid w:val="00704C36"/>
    <w:pPr>
      <w:spacing w:before="240"/>
    </w:pPr>
    <w:rPr>
      <w:rFonts w:ascii="Times New Roman" w:hAnsi="Times New Roman"/>
      <w:smallCaps/>
      <w:spacing w:val="80"/>
      <w:sz w:val="28"/>
    </w:rPr>
  </w:style>
  <w:style w:type="paragraph" w:customStyle="1" w:styleId="InChapter">
    <w:name w:val="InChapter"/>
    <w:basedOn w:val="Heading3"/>
    <w:rsid w:val="00704C36"/>
    <w:pPr>
      <w:spacing w:after="240"/>
      <w:outlineLvl w:val="9"/>
    </w:pPr>
    <w:rPr>
      <w:noProof/>
    </w:rPr>
  </w:style>
  <w:style w:type="paragraph" w:styleId="Index2">
    <w:name w:val="index 2"/>
    <w:basedOn w:val="Normal"/>
    <w:next w:val="Normal"/>
    <w:semiHidden/>
    <w:rsid w:val="00704C36"/>
    <w:pPr>
      <w:tabs>
        <w:tab w:val="right" w:pos="4176"/>
      </w:tabs>
      <w:ind w:left="568" w:hanging="284"/>
    </w:pPr>
    <w:rPr>
      <w:rFonts w:ascii="Garamond" w:hAnsi="Garamond"/>
    </w:rPr>
  </w:style>
  <w:style w:type="paragraph" w:customStyle="1" w:styleId="Byline">
    <w:name w:val="Byline"/>
    <w:rsid w:val="00704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C36"/>
    <w:pPr>
      <w:tabs>
        <w:tab w:val="clear" w:pos="3600"/>
        <w:tab w:val="clear" w:pos="3958"/>
      </w:tabs>
      <w:jc w:val="right"/>
    </w:pPr>
  </w:style>
  <w:style w:type="character" w:styleId="Emphasis">
    <w:name w:val="Emphasis"/>
    <w:basedOn w:val="DefaultParagraphFont"/>
    <w:qFormat/>
    <w:rsid w:val="00704C36"/>
    <w:rPr>
      <w:i/>
    </w:rPr>
  </w:style>
  <w:style w:type="paragraph" w:styleId="Caption">
    <w:name w:val="caption"/>
    <w:basedOn w:val="BodyText"/>
    <w:next w:val="Normal"/>
    <w:qFormat/>
    <w:rsid w:val="00704C36"/>
    <w:pPr>
      <w:framePr w:w="2268" w:hSpace="181" w:vSpace="181" w:wrap="around" w:vAnchor="text" w:hAnchor="page" w:x="1135" w:y="285" w:anchorLock="1"/>
    </w:pPr>
    <w:rPr>
      <w:i/>
    </w:rPr>
  </w:style>
  <w:style w:type="paragraph" w:customStyle="1" w:styleId="MiniTOCTitle">
    <w:name w:val="MiniTOCTitle"/>
    <w:basedOn w:val="Heading4"/>
    <w:rsid w:val="00704C36"/>
    <w:pPr>
      <w:spacing w:before="240"/>
      <w:outlineLvl w:val="9"/>
    </w:pPr>
    <w:rPr>
      <w:noProof/>
      <w:sz w:val="24"/>
    </w:rPr>
  </w:style>
  <w:style w:type="paragraph" w:customStyle="1" w:styleId="MiniTOCItem">
    <w:name w:val="MiniTOCItem"/>
    <w:basedOn w:val="ListBullet"/>
    <w:rsid w:val="00704C36"/>
    <w:pPr>
      <w:numPr>
        <w:numId w:val="0"/>
      </w:numPr>
      <w:tabs>
        <w:tab w:val="right" w:leader="dot" w:pos="6521"/>
      </w:tabs>
      <w:spacing w:before="0" w:after="0"/>
    </w:pPr>
  </w:style>
  <w:style w:type="paragraph" w:customStyle="1" w:styleId="TOFTitle">
    <w:name w:val="TOFTitle"/>
    <w:basedOn w:val="TOCTitle"/>
    <w:rsid w:val="00704C36"/>
  </w:style>
  <w:style w:type="paragraph" w:styleId="TableofFigures">
    <w:name w:val="table of figures"/>
    <w:basedOn w:val="Normal"/>
    <w:next w:val="Normal"/>
    <w:semiHidden/>
    <w:rsid w:val="00704C36"/>
    <w:pPr>
      <w:tabs>
        <w:tab w:val="right" w:leader="dot" w:pos="9072"/>
      </w:tabs>
      <w:ind w:left="970" w:hanging="403"/>
    </w:pPr>
    <w:rPr>
      <w:rFonts w:ascii="Times New Roman" w:hAnsi="Times New Roman"/>
      <w:b/>
    </w:rPr>
  </w:style>
  <w:style w:type="paragraph" w:styleId="ListNumber">
    <w:name w:val="List Number"/>
    <w:basedOn w:val="List"/>
    <w:rsid w:val="00704C36"/>
    <w:pPr>
      <w:numPr>
        <w:numId w:val="11"/>
      </w:numPr>
    </w:pPr>
  </w:style>
  <w:style w:type="character" w:customStyle="1" w:styleId="WingdingSymbols">
    <w:name w:val="Wingding Symbols"/>
    <w:rsid w:val="00704C36"/>
    <w:rPr>
      <w:rFonts w:ascii="Wingdings" w:hAnsi="Wingdings"/>
    </w:rPr>
  </w:style>
  <w:style w:type="paragraph" w:customStyle="1" w:styleId="TableHeading">
    <w:name w:val="Table Heading"/>
    <w:basedOn w:val="HeadingBase"/>
    <w:rsid w:val="00704C36"/>
    <w:pPr>
      <w:keepLines/>
      <w:pBdr>
        <w:bottom w:val="single" w:sz="6" w:space="1" w:color="918585"/>
      </w:pBdr>
      <w:spacing w:before="240"/>
    </w:pPr>
  </w:style>
  <w:style w:type="character" w:customStyle="1" w:styleId="HotSpot">
    <w:name w:val="HotSpot"/>
    <w:rsid w:val="00704C36"/>
    <w:rPr>
      <w:color w:val="0033CC"/>
      <w:u w:val="none"/>
    </w:rPr>
  </w:style>
  <w:style w:type="paragraph" w:customStyle="1" w:styleId="BodyTextRight">
    <w:name w:val="Body Text Right"/>
    <w:basedOn w:val="BodyText"/>
    <w:rsid w:val="00704C36"/>
    <w:pPr>
      <w:spacing w:before="0" w:after="0"/>
      <w:jc w:val="right"/>
    </w:pPr>
  </w:style>
  <w:style w:type="paragraph" w:styleId="Index3">
    <w:name w:val="index 3"/>
    <w:basedOn w:val="ListNumber2"/>
    <w:next w:val="Normal"/>
    <w:semiHidden/>
    <w:rsid w:val="00704C36"/>
    <w:pPr>
      <w:numPr>
        <w:numId w:val="0"/>
      </w:numPr>
      <w:tabs>
        <w:tab w:val="right" w:leader="dot" w:pos="4176"/>
      </w:tabs>
    </w:pPr>
  </w:style>
  <w:style w:type="paragraph" w:styleId="ListNumber2">
    <w:name w:val="List Number 2"/>
    <w:basedOn w:val="List2"/>
    <w:rsid w:val="00704C36"/>
    <w:pPr>
      <w:numPr>
        <w:numId w:val="10"/>
      </w:numPr>
      <w:tabs>
        <w:tab w:val="clear" w:pos="1060"/>
      </w:tabs>
    </w:pPr>
  </w:style>
  <w:style w:type="paragraph" w:customStyle="1" w:styleId="MarginNote">
    <w:name w:val="Margin Note"/>
    <w:basedOn w:val="BodyText"/>
    <w:rsid w:val="00704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C36"/>
    <w:rPr>
      <w:sz w:val="32"/>
    </w:rPr>
  </w:style>
  <w:style w:type="paragraph" w:customStyle="1" w:styleId="HeadingProcedure">
    <w:name w:val="Heading Procedure"/>
    <w:basedOn w:val="HeadingBase"/>
    <w:next w:val="Normal"/>
    <w:rsid w:val="00704C36"/>
    <w:pPr>
      <w:tabs>
        <w:tab w:val="left" w:pos="0"/>
      </w:tabs>
      <w:spacing w:before="120" w:after="60"/>
    </w:pPr>
    <w:rPr>
      <w:i/>
      <w:color w:val="918585"/>
      <w:sz w:val="22"/>
    </w:rPr>
  </w:style>
  <w:style w:type="paragraph" w:styleId="ListContinue">
    <w:name w:val="List Continue"/>
    <w:basedOn w:val="List"/>
    <w:rsid w:val="00704C36"/>
    <w:pPr>
      <w:ind w:firstLine="0"/>
    </w:pPr>
  </w:style>
  <w:style w:type="paragraph" w:customStyle="1" w:styleId="ListNote">
    <w:name w:val="List Note"/>
    <w:basedOn w:val="List"/>
    <w:rsid w:val="00704C36"/>
    <w:pPr>
      <w:pBdr>
        <w:top w:val="single" w:sz="6" w:space="2" w:color="918585"/>
        <w:bottom w:val="single" w:sz="6" w:space="2" w:color="918585"/>
      </w:pBdr>
      <w:tabs>
        <w:tab w:val="left" w:pos="1021"/>
      </w:tabs>
      <w:ind w:firstLine="0"/>
    </w:pPr>
  </w:style>
  <w:style w:type="paragraph" w:customStyle="1" w:styleId="Warning">
    <w:name w:val="Warning"/>
    <w:basedOn w:val="BodyText"/>
    <w:rsid w:val="00704C36"/>
    <w:pPr>
      <w:shd w:val="clear" w:color="auto" w:fill="D9D9D9"/>
      <w:tabs>
        <w:tab w:val="left" w:pos="992"/>
      </w:tabs>
      <w:ind w:left="119" w:right="119"/>
    </w:pPr>
    <w:rPr>
      <w:sz w:val="20"/>
    </w:rPr>
  </w:style>
  <w:style w:type="paragraph" w:customStyle="1" w:styleId="MarginIcons">
    <w:name w:val="Margin Icons"/>
    <w:basedOn w:val="BodyText"/>
    <w:rsid w:val="00704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C36"/>
    <w:rPr>
      <w:rFonts w:ascii="Courier New" w:hAnsi="Courier New"/>
    </w:rPr>
  </w:style>
  <w:style w:type="paragraph" w:customStyle="1" w:styleId="NoteBullet">
    <w:name w:val="Note Bullet"/>
    <w:basedOn w:val="Note"/>
    <w:rsid w:val="00704C36"/>
    <w:pPr>
      <w:tabs>
        <w:tab w:val="clear" w:pos="680"/>
      </w:tabs>
      <w:spacing w:before="60" w:after="60"/>
    </w:pPr>
  </w:style>
  <w:style w:type="paragraph" w:customStyle="1" w:styleId="SubHeading2">
    <w:name w:val="SubHeading2"/>
    <w:basedOn w:val="HeadingBase"/>
    <w:rsid w:val="00704C36"/>
    <w:pPr>
      <w:spacing w:before="240" w:after="60"/>
    </w:pPr>
    <w:rPr>
      <w:sz w:val="20"/>
    </w:rPr>
  </w:style>
  <w:style w:type="paragraph" w:customStyle="1" w:styleId="SubHeading1">
    <w:name w:val="SubHeading1"/>
    <w:basedOn w:val="HeadingBase"/>
    <w:rsid w:val="00704C36"/>
    <w:pPr>
      <w:spacing w:before="240" w:after="60"/>
    </w:pPr>
    <w:rPr>
      <w:color w:val="918585"/>
      <w:sz w:val="22"/>
    </w:rPr>
  </w:style>
  <w:style w:type="paragraph" w:customStyle="1" w:styleId="SideHeading">
    <w:name w:val="Side Heading"/>
    <w:basedOn w:val="HeadingBase"/>
    <w:rsid w:val="00704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C36"/>
    <w:pPr>
      <w:numPr>
        <w:numId w:val="12"/>
      </w:numPr>
    </w:pPr>
  </w:style>
  <w:style w:type="paragraph" w:styleId="PlainText">
    <w:name w:val="Plain Text"/>
    <w:basedOn w:val="Normal"/>
    <w:link w:val="PlainTextChar"/>
    <w:rsid w:val="00704C36"/>
    <w:rPr>
      <w:sz w:val="20"/>
    </w:rPr>
  </w:style>
  <w:style w:type="character" w:customStyle="1" w:styleId="PlainTextChar">
    <w:name w:val="Plain Text Char"/>
    <w:basedOn w:val="DefaultParagraphFont"/>
    <w:link w:val="PlainText"/>
    <w:rsid w:val="00704C36"/>
    <w:rPr>
      <w:rFonts w:ascii="Courier New" w:eastAsia="Times New Roman" w:hAnsi="Courier New" w:cs="Times New Roman"/>
      <w:sz w:val="20"/>
      <w:szCs w:val="20"/>
      <w:lang w:eastAsia="en-US"/>
    </w:rPr>
  </w:style>
  <w:style w:type="character" w:customStyle="1" w:styleId="MenuOption">
    <w:name w:val="Menu Option"/>
    <w:basedOn w:val="DefaultParagraphFont"/>
    <w:rsid w:val="00704C36"/>
    <w:rPr>
      <w:b/>
      <w:smallCaps/>
    </w:rPr>
  </w:style>
  <w:style w:type="paragraph" w:customStyle="1" w:styleId="TableListNumber">
    <w:name w:val="Table List Number"/>
    <w:basedOn w:val="ListNumber"/>
    <w:rsid w:val="00704C36"/>
    <w:pPr>
      <w:numPr>
        <w:numId w:val="0"/>
      </w:numPr>
    </w:pPr>
  </w:style>
  <w:style w:type="paragraph" w:styleId="TOC4">
    <w:name w:val="toc 4"/>
    <w:basedOn w:val="TOCBase"/>
    <w:next w:val="Normal"/>
    <w:semiHidden/>
    <w:rsid w:val="00704C36"/>
    <w:pPr>
      <w:tabs>
        <w:tab w:val="right" w:leader="dot" w:pos="9071"/>
      </w:tabs>
      <w:ind w:left="1701"/>
    </w:pPr>
  </w:style>
  <w:style w:type="paragraph" w:customStyle="1" w:styleId="ListAlpha">
    <w:name w:val="List Alpha"/>
    <w:basedOn w:val="List"/>
    <w:rsid w:val="00704C36"/>
    <w:pPr>
      <w:numPr>
        <w:numId w:val="9"/>
      </w:numPr>
    </w:pPr>
  </w:style>
  <w:style w:type="paragraph" w:customStyle="1" w:styleId="ListAlpha2">
    <w:name w:val="List Alpha 2"/>
    <w:basedOn w:val="List2"/>
    <w:rsid w:val="00704C36"/>
    <w:pPr>
      <w:numPr>
        <w:numId w:val="8"/>
      </w:numPr>
    </w:pPr>
  </w:style>
  <w:style w:type="paragraph" w:styleId="List2">
    <w:name w:val="List 2"/>
    <w:basedOn w:val="BodyText"/>
    <w:rsid w:val="00704C36"/>
    <w:pPr>
      <w:tabs>
        <w:tab w:val="left" w:pos="680"/>
      </w:tabs>
      <w:spacing w:before="60" w:after="60"/>
      <w:ind w:left="680" w:hanging="340"/>
    </w:pPr>
  </w:style>
  <w:style w:type="paragraph" w:styleId="List3">
    <w:name w:val="List 3"/>
    <w:basedOn w:val="BodyText"/>
    <w:rsid w:val="00704C36"/>
    <w:pPr>
      <w:tabs>
        <w:tab w:val="left" w:pos="1021"/>
      </w:tabs>
      <w:spacing w:before="60" w:after="60"/>
      <w:ind w:left="1020" w:hanging="340"/>
    </w:pPr>
  </w:style>
  <w:style w:type="paragraph" w:styleId="List4">
    <w:name w:val="List 4"/>
    <w:basedOn w:val="BodyText"/>
    <w:rsid w:val="00704C36"/>
    <w:pPr>
      <w:tabs>
        <w:tab w:val="left" w:pos="1361"/>
      </w:tabs>
      <w:spacing w:before="60" w:after="60"/>
      <w:ind w:left="1361" w:hanging="340"/>
    </w:pPr>
  </w:style>
  <w:style w:type="paragraph" w:styleId="List5">
    <w:name w:val="List 5"/>
    <w:basedOn w:val="BodyText"/>
    <w:rsid w:val="00704C36"/>
    <w:pPr>
      <w:tabs>
        <w:tab w:val="left" w:pos="1701"/>
      </w:tabs>
      <w:spacing w:before="60" w:after="60"/>
      <w:ind w:left="1701" w:hanging="340"/>
    </w:pPr>
  </w:style>
  <w:style w:type="paragraph" w:styleId="ListBullet3">
    <w:name w:val="List Bullet 3"/>
    <w:basedOn w:val="List3"/>
    <w:rsid w:val="00704C36"/>
    <w:pPr>
      <w:numPr>
        <w:numId w:val="15"/>
      </w:numPr>
      <w:tabs>
        <w:tab w:val="clear" w:pos="1021"/>
      </w:tabs>
      <w:ind w:left="1037" w:hanging="357"/>
    </w:pPr>
  </w:style>
  <w:style w:type="paragraph" w:styleId="ListBullet4">
    <w:name w:val="List Bullet 4"/>
    <w:basedOn w:val="List4"/>
    <w:rsid w:val="00704C36"/>
    <w:pPr>
      <w:numPr>
        <w:numId w:val="3"/>
      </w:numPr>
    </w:pPr>
  </w:style>
  <w:style w:type="paragraph" w:styleId="ListBullet5">
    <w:name w:val="List Bullet 5"/>
    <w:basedOn w:val="List5"/>
    <w:rsid w:val="00704C36"/>
    <w:pPr>
      <w:numPr>
        <w:numId w:val="4"/>
      </w:numPr>
    </w:pPr>
  </w:style>
  <w:style w:type="paragraph" w:styleId="ListContinue2">
    <w:name w:val="List Continue 2"/>
    <w:basedOn w:val="List2"/>
    <w:rsid w:val="00704C36"/>
    <w:pPr>
      <w:ind w:firstLine="0"/>
    </w:pPr>
  </w:style>
  <w:style w:type="paragraph" w:styleId="ListContinue3">
    <w:name w:val="List Continue 3"/>
    <w:basedOn w:val="List3"/>
    <w:rsid w:val="00704C36"/>
    <w:pPr>
      <w:ind w:left="1021" w:firstLine="0"/>
    </w:pPr>
  </w:style>
  <w:style w:type="paragraph" w:styleId="ListContinue4">
    <w:name w:val="List Continue 4"/>
    <w:basedOn w:val="List4"/>
    <w:rsid w:val="00704C36"/>
    <w:pPr>
      <w:ind w:firstLine="0"/>
    </w:pPr>
  </w:style>
  <w:style w:type="paragraph" w:styleId="ListContinue5">
    <w:name w:val="List Continue 5"/>
    <w:basedOn w:val="List5"/>
    <w:rsid w:val="00704C36"/>
    <w:pPr>
      <w:ind w:firstLine="0"/>
    </w:pPr>
  </w:style>
  <w:style w:type="paragraph" w:styleId="ListNumber3">
    <w:name w:val="List Number 3"/>
    <w:basedOn w:val="List3"/>
    <w:rsid w:val="00704C36"/>
    <w:pPr>
      <w:numPr>
        <w:numId w:val="5"/>
      </w:numPr>
    </w:pPr>
  </w:style>
  <w:style w:type="paragraph" w:styleId="ListNumber4">
    <w:name w:val="List Number 4"/>
    <w:basedOn w:val="List4"/>
    <w:rsid w:val="00704C36"/>
    <w:pPr>
      <w:numPr>
        <w:numId w:val="6"/>
      </w:numPr>
    </w:pPr>
  </w:style>
  <w:style w:type="paragraph" w:styleId="ListNumber5">
    <w:name w:val="List Number 5"/>
    <w:basedOn w:val="List5"/>
    <w:rsid w:val="00704C36"/>
    <w:pPr>
      <w:numPr>
        <w:numId w:val="7"/>
      </w:numPr>
    </w:pPr>
  </w:style>
  <w:style w:type="paragraph" w:styleId="BlockText">
    <w:name w:val="Block Text"/>
    <w:basedOn w:val="Normal"/>
    <w:rsid w:val="00704C36"/>
    <w:pPr>
      <w:spacing w:after="120"/>
      <w:ind w:left="1440" w:right="1440"/>
    </w:pPr>
  </w:style>
  <w:style w:type="character" w:customStyle="1" w:styleId="Subscript">
    <w:name w:val="Subscript"/>
    <w:basedOn w:val="DefaultParagraphFont"/>
    <w:rsid w:val="00704C36"/>
    <w:rPr>
      <w:sz w:val="16"/>
      <w:vertAlign w:val="subscript"/>
    </w:rPr>
  </w:style>
  <w:style w:type="character" w:customStyle="1" w:styleId="Superscript">
    <w:name w:val="Superscript"/>
    <w:basedOn w:val="DefaultParagraphFont"/>
    <w:rsid w:val="00704C36"/>
    <w:rPr>
      <w:sz w:val="16"/>
      <w:vertAlign w:val="superscript"/>
    </w:rPr>
  </w:style>
  <w:style w:type="character" w:customStyle="1" w:styleId="Symbols">
    <w:name w:val="Symbols"/>
    <w:basedOn w:val="DefaultParagraphFont"/>
    <w:rsid w:val="00704C36"/>
    <w:rPr>
      <w:rFonts w:ascii="Symbol" w:hAnsi="Symbol"/>
    </w:rPr>
  </w:style>
  <w:style w:type="character" w:customStyle="1" w:styleId="MenuOptions">
    <w:name w:val="Menu Options"/>
    <w:basedOn w:val="DefaultParagraphFont"/>
    <w:rsid w:val="00704C36"/>
    <w:rPr>
      <w:rFonts w:ascii="Arial Narrow" w:hAnsi="Arial Narrow"/>
      <w:smallCaps/>
    </w:rPr>
  </w:style>
  <w:style w:type="character" w:customStyle="1" w:styleId="Buttons">
    <w:name w:val="Buttons"/>
    <w:basedOn w:val="DefaultParagraphFont"/>
    <w:rsid w:val="00704C36"/>
    <w:rPr>
      <w:b/>
    </w:rPr>
  </w:style>
  <w:style w:type="character" w:customStyle="1" w:styleId="Underlined">
    <w:name w:val="Underlined"/>
    <w:basedOn w:val="DefaultParagraphFont"/>
    <w:rsid w:val="00704C36"/>
    <w:rPr>
      <w:u w:val="single"/>
    </w:rPr>
  </w:style>
  <w:style w:type="paragraph" w:customStyle="1" w:styleId="TableBodyTextRight">
    <w:name w:val="Table Body Text Right"/>
    <w:basedOn w:val="TableBodyText"/>
    <w:rsid w:val="00704C36"/>
    <w:pPr>
      <w:widowControl w:val="0"/>
      <w:autoSpaceDE w:val="0"/>
      <w:autoSpaceDN w:val="0"/>
      <w:adjustRightInd w:val="0"/>
      <w:jc w:val="right"/>
    </w:pPr>
    <w:rPr>
      <w:rFonts w:cs="Arial"/>
      <w:szCs w:val="18"/>
    </w:rPr>
  </w:style>
  <w:style w:type="paragraph" w:customStyle="1" w:styleId="CopyrightText">
    <w:name w:val="Copyright Text"/>
    <w:basedOn w:val="BodyText"/>
    <w:rsid w:val="00704C36"/>
    <w:rPr>
      <w:sz w:val="18"/>
    </w:rPr>
  </w:style>
  <w:style w:type="paragraph" w:customStyle="1" w:styleId="BodySmallRight">
    <w:name w:val="Body Small Right"/>
    <w:basedOn w:val="BodyTextRight"/>
    <w:rsid w:val="00704C36"/>
    <w:rPr>
      <w:sz w:val="18"/>
      <w:szCs w:val="18"/>
    </w:rPr>
  </w:style>
  <w:style w:type="paragraph" w:customStyle="1" w:styleId="MarginEdition">
    <w:name w:val="Margin Edition"/>
    <w:basedOn w:val="MarginNote"/>
    <w:rsid w:val="00704C36"/>
    <w:pPr>
      <w:spacing w:before="0" w:after="0"/>
    </w:pPr>
    <w:rPr>
      <w:rFonts w:ascii="Times New Roman" w:hAnsi="Times New Roman"/>
      <w:color w:val="999999"/>
    </w:rPr>
  </w:style>
  <w:style w:type="paragraph" w:customStyle="1" w:styleId="Spacer">
    <w:name w:val="Spacer"/>
    <w:basedOn w:val="Normal"/>
    <w:rsid w:val="00704C36"/>
    <w:rPr>
      <w:sz w:val="2"/>
      <w:szCs w:val="2"/>
    </w:rPr>
  </w:style>
  <w:style w:type="character" w:customStyle="1" w:styleId="Small">
    <w:name w:val="Small"/>
    <w:basedOn w:val="DefaultParagraphFont"/>
    <w:rsid w:val="00704C36"/>
    <w:rPr>
      <w:sz w:val="16"/>
    </w:rPr>
  </w:style>
  <w:style w:type="paragraph" w:customStyle="1" w:styleId="WideTable">
    <w:name w:val="Wide Table"/>
    <w:basedOn w:val="Normal"/>
    <w:rsid w:val="00704C36"/>
    <w:pPr>
      <w:ind w:left="-1418"/>
    </w:pPr>
    <w:rPr>
      <w:sz w:val="2"/>
      <w:szCs w:val="2"/>
    </w:rPr>
  </w:style>
  <w:style w:type="character" w:styleId="PageNumber">
    <w:name w:val="page number"/>
    <w:basedOn w:val="DefaultParagraphFont"/>
    <w:rsid w:val="00704C36"/>
  </w:style>
  <w:style w:type="paragraph" w:styleId="Quote">
    <w:name w:val="Quote"/>
    <w:basedOn w:val="Heading1"/>
    <w:link w:val="QuoteChar"/>
    <w:qFormat/>
    <w:rsid w:val="00704C36"/>
    <w:rPr>
      <w:b w:val="0"/>
      <w:sz w:val="72"/>
      <w:szCs w:val="72"/>
      <w:lang w:val="en-NZ"/>
    </w:rPr>
  </w:style>
  <w:style w:type="character" w:customStyle="1" w:styleId="QuoteChar">
    <w:name w:val="Quote Char"/>
    <w:basedOn w:val="DefaultParagraphFont"/>
    <w:link w:val="Quote"/>
    <w:rsid w:val="00704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C36"/>
    <w:pPr>
      <w:pageBreakBefore/>
    </w:pPr>
  </w:style>
  <w:style w:type="paragraph" w:customStyle="1" w:styleId="Border">
    <w:name w:val="Border"/>
    <w:basedOn w:val="Normal"/>
    <w:qFormat/>
    <w:rsid w:val="00704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C36"/>
    <w:rPr>
      <w:b/>
      <w:bCs/>
      <w:i/>
      <w:iCs/>
      <w:color w:val="auto"/>
    </w:rPr>
  </w:style>
  <w:style w:type="paragraph" w:styleId="IntenseQuote">
    <w:name w:val="Intense Quote"/>
    <w:basedOn w:val="Normal"/>
    <w:next w:val="Normal"/>
    <w:link w:val="IntenseQuoteChar"/>
    <w:uiPriority w:val="30"/>
    <w:qFormat/>
    <w:rsid w:val="00704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C36"/>
    <w:rPr>
      <w:smallCaps/>
      <w:color w:val="auto"/>
      <w:u w:val="single"/>
    </w:rPr>
  </w:style>
  <w:style w:type="character" w:styleId="IntenseReference">
    <w:name w:val="Intense Reference"/>
    <w:basedOn w:val="DefaultParagraphFont"/>
    <w:uiPriority w:val="32"/>
    <w:qFormat/>
    <w:rsid w:val="00704C36"/>
    <w:rPr>
      <w:b/>
      <w:bCs/>
      <w:smallCaps/>
      <w:color w:val="auto"/>
      <w:spacing w:val="5"/>
      <w:u w:val="single"/>
    </w:rPr>
  </w:style>
  <w:style w:type="paragraph" w:customStyle="1" w:styleId="2ColumnHeading">
    <w:name w:val="2Column Heading"/>
    <w:basedOn w:val="BodyText"/>
    <w:qFormat/>
    <w:rsid w:val="00704C36"/>
    <w:pPr>
      <w:spacing w:after="60"/>
      <w:ind w:left="-2268"/>
    </w:pPr>
    <w:rPr>
      <w:b/>
    </w:rPr>
  </w:style>
  <w:style w:type="paragraph" w:customStyle="1" w:styleId="Heading1TOC">
    <w:name w:val="Heading1 TOC"/>
    <w:basedOn w:val="Normal"/>
    <w:qFormat/>
    <w:rsid w:val="00704C36"/>
    <w:pPr>
      <w:spacing w:before="240" w:after="120"/>
    </w:pPr>
    <w:rPr>
      <w:rFonts w:ascii="Times New Roman" w:hAnsi="Times New Roman"/>
      <w:b/>
      <w:sz w:val="32"/>
    </w:rPr>
  </w:style>
  <w:style w:type="paragraph" w:customStyle="1" w:styleId="Heading2TOC">
    <w:name w:val="Heading2 TOC"/>
    <w:basedOn w:val="Normal"/>
    <w:qFormat/>
    <w:rsid w:val="00704C36"/>
    <w:pPr>
      <w:spacing w:before="240" w:after="60"/>
    </w:pPr>
    <w:rPr>
      <w:rFonts w:ascii="Times New Roman" w:hAnsi="Times New Roman"/>
      <w:b/>
      <w:sz w:val="28"/>
    </w:rPr>
  </w:style>
  <w:style w:type="character" w:customStyle="1" w:styleId="Underline">
    <w:name w:val="Underline"/>
    <w:basedOn w:val="DefaultParagraphFont"/>
    <w:qFormat/>
    <w:rsid w:val="00704C36"/>
    <w:rPr>
      <w:u w:val="single"/>
    </w:rPr>
  </w:style>
  <w:style w:type="paragraph" w:styleId="BalloonText">
    <w:name w:val="Balloon Text"/>
    <w:basedOn w:val="Normal"/>
    <w:link w:val="BalloonTextChar"/>
    <w:rsid w:val="00704C36"/>
    <w:rPr>
      <w:rFonts w:ascii="Tahoma" w:hAnsi="Tahoma" w:cs="Tahoma"/>
      <w:sz w:val="16"/>
      <w:szCs w:val="16"/>
    </w:rPr>
  </w:style>
  <w:style w:type="character" w:customStyle="1" w:styleId="BalloonTextChar">
    <w:name w:val="Balloon Text Char"/>
    <w:basedOn w:val="DefaultParagraphFont"/>
    <w:link w:val="BalloonText"/>
    <w:rsid w:val="00704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C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C36"/>
    <w:rPr>
      <w:b/>
      <w:color w:val="660033"/>
      <w:spacing w:val="0"/>
    </w:rPr>
  </w:style>
  <w:style w:type="paragraph" w:customStyle="1" w:styleId="Nameditemlist">
    <w:name w:val="Named item list"/>
    <w:basedOn w:val="BodyText"/>
    <w:qFormat/>
    <w:rsid w:val="00704C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5542</Characters>
  <Application>Microsoft Office Word</Application>
  <DocSecurity>0</DocSecurity>
  <Lines>200</Lines>
  <Paragraphs>123</Paragraphs>
  <ScaleCrop>false</ScaleCrop>
  <Company>Author-it Software Corporation Ltd.</Company>
  <LinksUpToDate>false</LinksUpToDate>
  <CharactersWithSpaces>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DEFCP007A Provide specialist safety case advice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2013-01-24T04:23:00Z</dcterms:created>
  <dcterms:modified xsi:type="dcterms:W3CDTF">2013-01-24T04:23:00Z</dcterms:modified>
</cp:coreProperties>
</file>