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F7E" w:rsidP="00D87F7E">
      <w:pPr>
        <w:pStyle w:val="Title"/>
      </w:pPr>
      <w:r>
        <w:fldChar w:fldCharType="begin"/>
      </w:r>
      <w:r>
        <w:instrText xml:space="preserve"> TITLE   \* MERGEFORMAT </w:instrText>
      </w:r>
      <w:r>
        <w:fldChar w:fldCharType="separate"/>
      </w:r>
      <w:r>
        <w:t>DEFCO406A Transmit and receive messages via voice</w:t>
      </w:r>
      <w:r>
        <w:fldChar w:fldCharType="end"/>
      </w:r>
    </w:p>
    <w:p w:rsidR="00D87F7E" w:rsidP="00D87F7E">
      <w:pPr>
        <w:pStyle w:val="Version"/>
        <w:sectPr w:rsidSect="00CC0A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0A02" w:rsidP="00CC0A02">
      <w:pPr>
        <w:pStyle w:val="SuperHeading"/>
      </w:pPr>
      <w:r w:rsidRPr="00CC0A02">
        <w:t>DEFCO406A Transmit and receive messages via voice</w:t>
      </w:r>
    </w:p>
    <w:p w:rsidR="00000000" w:rsidRPr="00CC0A02" w:rsidP="00CC0A02">
      <w:pPr>
        <w:pStyle w:val="Heading1"/>
      </w:pPr>
      <w:bookmarkStart w:id="1" w:name="O_511032"/>
      <w:bookmarkEnd w:id="1"/>
      <w:r w:rsidRPr="00CC0A02">
        <w:t>Modification History</w:t>
      </w:r>
    </w:p>
    <w:tbl>
      <w:tblPr>
        <w:tblW w:w="0" w:type="auto"/>
        <w:tblLayout w:type="fixed"/>
        <w:tblCellMar>
          <w:left w:w="62" w:type="dxa"/>
          <w:right w:w="62" w:type="dxa"/>
        </w:tblCellMar>
        <w:tblLook w:val="0000"/>
      </w:tblPr>
      <w:tblGrid>
        <w:gridCol w:w="1134"/>
        <w:gridCol w:w="1134"/>
        <w:gridCol w:w="4536"/>
      </w:tblGrid>
      <w:tr w:rsidTr="00D87F7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A02" w:rsidP="00CC0A02">
            <w:pPr>
              <w:pStyle w:val="TableBodyText"/>
            </w:pPr>
            <w:r w:rsidRPr="00CC0A02">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A02" w:rsidP="00CC0A02">
            <w:pPr>
              <w:pStyle w:val="TableBodyText"/>
            </w:pPr>
            <w:r w:rsidRPr="00CC0A02">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A02">
            <w:pPr>
              <w:pStyle w:val="TableBodyText"/>
              <w:rPr>
                <w:lang w:val="en-NZ"/>
              </w:rPr>
            </w:pPr>
            <w:r w:rsidRPr="00CC0A02">
              <w:rPr>
                <w:rStyle w:val="SpecialBold"/>
              </w:rPr>
              <w:t>Comments</w:t>
            </w:r>
          </w:p>
        </w:tc>
      </w:tr>
      <w:tr w:rsidTr="00D87F7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A02">
            <w:pPr>
              <w:pStyle w:val="TableBodyText"/>
              <w:rPr>
                <w:lang w:val="en-NZ"/>
              </w:rPr>
            </w:pPr>
            <w:r w:rsidRPr="00CC0A02">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A02">
            <w:pPr>
              <w:pStyle w:val="TableBodyText"/>
              <w:rPr>
                <w:lang w:val="en-NZ"/>
              </w:rPr>
            </w:pPr>
            <w:r w:rsidRPr="00CC0A02">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A02">
            <w:pPr>
              <w:pStyle w:val="TableBodyText"/>
              <w:rPr>
                <w:lang w:val="en-NZ"/>
              </w:rPr>
            </w:pPr>
            <w:r w:rsidRPr="00CC0A02">
              <w:t xml:space="preserve">Layout adjusted. No changes to content. </w:t>
            </w:r>
          </w:p>
        </w:tc>
      </w:tr>
      <w:tr w:rsidTr="00D87F7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A02">
            <w:pPr>
              <w:pStyle w:val="TableBodyText"/>
              <w:rPr>
                <w:lang w:val="en-NZ"/>
              </w:rPr>
            </w:pPr>
            <w:r w:rsidRPr="00CC0A02">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A02">
            <w:pPr>
              <w:pStyle w:val="TableBodyText"/>
              <w:rPr>
                <w:lang w:val="en-NZ"/>
              </w:rPr>
            </w:pPr>
            <w:r w:rsidRPr="00CC0A02">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A02" w:rsidP="00CC0A02">
            <w:pPr>
              <w:pStyle w:val="TableBodyText"/>
            </w:pPr>
            <w:r w:rsidRPr="00CC0A02">
              <w:t xml:space="preserve">Primary release. </w:t>
            </w:r>
          </w:p>
        </w:tc>
      </w:tr>
    </w:tbl>
    <w:p w:rsidR="00D87F7E" w:rsidP="00CC0A02">
      <w:pPr>
        <w:pStyle w:val="BodyText"/>
      </w:pPr>
    </w:p>
    <w:p w:rsidR="00D87F7E" w:rsidP="00CC0A02">
      <w:pPr>
        <w:pStyle w:val="BodyText"/>
      </w:pPr>
    </w:p>
    <w:p w:rsidR="00000000" w:rsidRPr="00CC0A02" w:rsidP="00CC0A02">
      <w:pPr>
        <w:pStyle w:val="Heading1"/>
      </w:pPr>
      <w:bookmarkStart w:id="2" w:name="O_511025"/>
      <w:bookmarkEnd w:id="2"/>
      <w:r w:rsidRPr="00CC0A02">
        <w:t>Unit Descriptor</w:t>
      </w:r>
    </w:p>
    <w:p w:rsidR="00000000" w:rsidRPr="00CC0A02" w:rsidP="00CC0A02">
      <w:pPr>
        <w:pStyle w:val="BodyText"/>
      </w:pPr>
      <w:r w:rsidRPr="00CC0A02">
        <w:t>This unit covers the competency required to process, transmit and receive messages via voice systems within Defence communications workplaces.</w:t>
      </w:r>
    </w:p>
    <w:p w:rsidR="00000000" w:rsidRPr="00CC0A02" w:rsidP="00CC0A02">
      <w:pPr>
        <w:pStyle w:val="AllowPageBreak"/>
      </w:pPr>
    </w:p>
    <w:p w:rsidR="00000000" w:rsidRPr="00CC0A02" w:rsidP="00CC0A02">
      <w:pPr>
        <w:pStyle w:val="Heading1"/>
      </w:pPr>
      <w:bookmarkStart w:id="3" w:name="O_511036"/>
      <w:bookmarkEnd w:id="3"/>
      <w:r w:rsidRPr="00CC0A02">
        <w:t>Application of the Unit</w:t>
      </w:r>
    </w:p>
    <w:p w:rsidR="00000000" w:rsidRPr="00CC0A02" w:rsidP="00CC0A02">
      <w:pPr>
        <w:pStyle w:val="BodyText"/>
      </w:pPr>
      <w:r w:rsidRPr="00CC0A02">
        <w:t>This unit was developed for communications and information systems opera</w:t>
      </w:r>
      <w:r w:rsidRPr="00CC0A02">
        <w:t>tors working within Defence but is applicable to any individual in this field of work.</w:t>
      </w:r>
    </w:p>
    <w:p w:rsidR="00000000" w:rsidRPr="00CC0A02" w:rsidP="00CC0A02">
      <w:pPr>
        <w:pStyle w:val="BodyText"/>
      </w:pPr>
      <w:r w:rsidRPr="00CC0A02">
        <w:t>The processing, transmission and reception of voice messages are key components of the communications requirement within Defence and are fundamental requirements for com</w:t>
      </w:r>
      <w:r w:rsidRPr="00CC0A02">
        <w:t>munications and information systems operators.</w:t>
      </w:r>
    </w:p>
    <w:p w:rsidR="00000000" w:rsidRPr="00CC0A02" w:rsidP="00CC0A02">
      <w:pPr>
        <w:pStyle w:val="BodyText"/>
      </w:pPr>
      <w:r w:rsidRPr="00CC0A02">
        <w:t>Typically operators work independently and as part of a team under direct and/or indirect supervision, use discretion and judgement, and take responsibility for the quality of their outputs. All activities are</w:t>
      </w:r>
      <w:r w:rsidRPr="00CC0A02">
        <w:t xml:space="preserve"> carried out in accordance with relevant organisational policies and procedures.</w:t>
      </w:r>
    </w:p>
    <w:p w:rsidR="00000000" w:rsidRPr="00CC0A02" w:rsidP="00CC0A02">
      <w:pPr>
        <w:pStyle w:val="BodyText"/>
      </w:pPr>
      <w:r w:rsidRPr="00CC0A02">
        <w:t>No licensing, legislative, regulatory or certification requirements apply to this unit at the time of publication. In a Defence context, this means that there is no civilian n</w:t>
      </w:r>
      <w:r w:rsidRPr="00CC0A02">
        <w:t>eed to hold this unit in order to meet licensing, legislative, regulatory or certification requirements.</w:t>
      </w:r>
    </w:p>
    <w:p w:rsidR="00000000" w:rsidRPr="00CC0A02" w:rsidP="00CC0A02">
      <w:pPr>
        <w:pStyle w:val="AllowPageBreak"/>
      </w:pPr>
    </w:p>
    <w:p w:rsidR="00000000" w:rsidRPr="00CC0A02" w:rsidP="00CC0A02">
      <w:pPr>
        <w:pStyle w:val="Heading1"/>
      </w:pPr>
      <w:bookmarkStart w:id="4" w:name="O_511026"/>
      <w:bookmarkEnd w:id="4"/>
      <w:r w:rsidRPr="00CC0A02">
        <w:t>Licensing/Regulatory Information</w:t>
      </w:r>
    </w:p>
    <w:p w:rsidR="00000000" w:rsidRPr="00CC0A02" w:rsidP="00CC0A02">
      <w:pPr>
        <w:pStyle w:val="BodyText"/>
      </w:pPr>
      <w:r w:rsidRPr="00CC0A02">
        <w:t>Not applicable.</w:t>
      </w:r>
    </w:p>
    <w:p w:rsidR="00000000" w:rsidRPr="00CC0A02" w:rsidP="00CC0A02">
      <w:pPr>
        <w:pStyle w:val="AllowPageBreak"/>
      </w:pPr>
    </w:p>
    <w:p w:rsidR="00000000" w:rsidRPr="00CC0A02" w:rsidP="00CC0A02">
      <w:pPr>
        <w:pStyle w:val="Heading1"/>
      </w:pPr>
      <w:bookmarkStart w:id="5" w:name="O_511024"/>
      <w:bookmarkEnd w:id="5"/>
      <w:r w:rsidRPr="00CC0A02">
        <w:t>Pre-Requisites</w:t>
      </w:r>
    </w:p>
    <w:p w:rsidR="00000000" w:rsidRPr="00CC0A02" w:rsidP="00CC0A02">
      <w:pPr>
        <w:pStyle w:val="BodyText"/>
      </w:pPr>
      <w:r w:rsidRPr="00CC0A02">
        <w:t>Not applicable.</w:t>
      </w:r>
    </w:p>
    <w:p w:rsidR="00000000" w:rsidRPr="00CC0A02" w:rsidP="00CC0A02">
      <w:pPr>
        <w:pStyle w:val="AllowPageBreak"/>
      </w:pPr>
    </w:p>
    <w:p w:rsidR="00000000" w:rsidRPr="00CC0A02" w:rsidP="00CC0A02">
      <w:pPr>
        <w:pStyle w:val="Heading1"/>
      </w:pPr>
      <w:bookmarkStart w:id="6" w:name="O_511033"/>
      <w:bookmarkEnd w:id="6"/>
      <w:r w:rsidRPr="00CC0A02">
        <w:t>Employability Skills</w:t>
      </w:r>
      <w:r w:rsidRPr="00CC0A02">
        <w:t xml:space="preserve"> Information</w:t>
      </w:r>
    </w:p>
    <w:p w:rsidR="00000000" w:rsidRPr="00CC0A02" w:rsidP="00CC0A02">
      <w:pPr>
        <w:pStyle w:val="BodyText"/>
      </w:pPr>
      <w:r w:rsidRPr="00CC0A02">
        <w:t>This unit contains employability skills.</w:t>
      </w:r>
    </w:p>
    <w:p w:rsidR="00000000" w:rsidRPr="00CC0A02" w:rsidP="00CC0A02">
      <w:pPr>
        <w:pStyle w:val="AllowPageBreak"/>
      </w:pPr>
    </w:p>
    <w:p w:rsidR="00000000" w:rsidRPr="00CC0A02" w:rsidP="00CC0A02">
      <w:pPr>
        <w:pStyle w:val="Heading1"/>
      </w:pPr>
      <w:bookmarkStart w:id="7" w:name="O_511034"/>
      <w:bookmarkEnd w:id="7"/>
      <w:r w:rsidRPr="00CC0A02">
        <w:t>Elements and Performance Criteria Pre-Content</w:t>
      </w:r>
    </w:p>
    <w:tbl>
      <w:tblPr>
        <w:tblW w:w="0" w:type="auto"/>
        <w:tblLayout w:type="fixed"/>
        <w:tblCellMar>
          <w:left w:w="62" w:type="dxa"/>
          <w:right w:w="62" w:type="dxa"/>
        </w:tblCellMar>
        <w:tblLook w:val="0000"/>
      </w:tblPr>
      <w:tblGrid>
        <w:gridCol w:w="3060"/>
        <w:gridCol w:w="5580"/>
      </w:tblGrid>
      <w:tr w:rsidTr="00D87F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0A02">
            <w:pPr>
              <w:pStyle w:val="BodyText"/>
              <w:rPr>
                <w:lang w:val="en-NZ"/>
              </w:rPr>
            </w:pPr>
            <w:r w:rsidRPr="00CC0A02">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CC0A02" w:rsidP="00CC0A02">
            <w:pPr>
              <w:pStyle w:val="BodyText"/>
            </w:pPr>
            <w:r w:rsidRPr="00CC0A02">
              <w:t>Performance Criteria describe the required performance needed to demonstr</w:t>
            </w:r>
            <w:r w:rsidRPr="00CC0A02">
              <w:t xml:space="preserve">ate achievement of the element. Where </w:t>
            </w:r>
            <w:r w:rsidRPr="00CC0A02">
              <w:rPr>
                <w:rStyle w:val="BoldandItalics"/>
              </w:rPr>
              <w:t>bold italicised</w:t>
            </w:r>
            <w:r w:rsidRPr="00CC0A02">
              <w:t xml:space="preserve"> text is used, further information is detailed in the Required Skills and Knowledge and/or the Range Statement. Assessment of performance is to be consistent with the Evidence Guide.</w:t>
            </w:r>
          </w:p>
        </w:tc>
      </w:tr>
    </w:tbl>
    <w:p w:rsidR="00000000" w:rsidRPr="00CC0A02" w:rsidP="00CC0A02">
      <w:pPr>
        <w:pStyle w:val="BodyText"/>
      </w:pPr>
    </w:p>
    <w:p w:rsidR="00000000" w:rsidRPr="00CC0A02" w:rsidP="00CC0A02">
      <w:pPr>
        <w:pStyle w:val="AllowPageBreak"/>
      </w:pPr>
    </w:p>
    <w:p w:rsidR="00000000" w:rsidRPr="00CC0A02" w:rsidP="00CC0A02">
      <w:pPr>
        <w:pStyle w:val="Heading1"/>
      </w:pPr>
      <w:bookmarkStart w:id="8" w:name="O_511035"/>
      <w:bookmarkEnd w:id="8"/>
      <w:r w:rsidRPr="00CC0A02">
        <w:t>Elements and Performance Criteria</w:t>
      </w:r>
    </w:p>
    <w:tbl>
      <w:tblPr>
        <w:tblW w:w="0" w:type="auto"/>
        <w:tblLayout w:type="fixed"/>
        <w:tblCellMar>
          <w:left w:w="62" w:type="dxa"/>
          <w:right w:w="62" w:type="dxa"/>
        </w:tblCellMar>
        <w:tblLook w:val="0000"/>
      </w:tblPr>
      <w:tblGrid>
        <w:gridCol w:w="3060"/>
        <w:gridCol w:w="5580"/>
      </w:tblGrid>
      <w:tr w:rsidTr="00CC0A0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C0A02" w:rsidP="00CC0A02">
            <w:pPr>
              <w:pStyle w:val="BodyText"/>
            </w:pPr>
            <w:r w:rsidRPr="00CC0A0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C0A02">
            <w:pPr>
              <w:pStyle w:val="BodyText"/>
              <w:rPr>
                <w:lang w:val="en-NZ"/>
              </w:rPr>
            </w:pPr>
            <w:r w:rsidRPr="00CC0A02">
              <w:rPr>
                <w:rStyle w:val="SpecialBold"/>
              </w:rPr>
              <w:t>PERFORMANCE CRITERIA</w:t>
            </w:r>
          </w:p>
        </w:tc>
      </w:tr>
      <w:tr w:rsidTr="00CC0A0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0A02">
            <w:pPr>
              <w:pStyle w:val="List"/>
              <w:rPr>
                <w:lang w:val="en-NZ"/>
              </w:rPr>
            </w:pPr>
            <w:r w:rsidRPr="00CC0A02">
              <w:t>1.</w:t>
            </w:r>
            <w:r w:rsidRPr="00CC0A02">
              <w:tab/>
            </w:r>
            <w:r w:rsidRPr="00CC0A02">
              <w:rPr>
                <w:rStyle w:val="SpecialBold"/>
              </w:rPr>
              <w:t>Prepare for transmission</w:t>
            </w:r>
          </w:p>
        </w:tc>
        <w:tc>
          <w:tcPr>
            <w:tcW w:w="5580" w:type="dxa"/>
            <w:tcBorders>
              <w:top w:val="nil"/>
              <w:left w:val="nil"/>
              <w:bottom w:val="nil"/>
              <w:right w:val="nil"/>
            </w:tcBorders>
            <w:tcMar>
              <w:top w:w="0" w:type="dxa"/>
              <w:left w:w="62" w:type="dxa"/>
              <w:bottom w:w="0" w:type="dxa"/>
              <w:right w:w="62" w:type="dxa"/>
            </w:tcMar>
          </w:tcPr>
          <w:p w:rsidR="00000000" w:rsidRPr="00CC0A02" w:rsidP="00CC0A02">
            <w:pPr>
              <w:pStyle w:val="List"/>
            </w:pPr>
            <w:r w:rsidRPr="00CC0A02">
              <w:t>1.1</w:t>
            </w:r>
            <w:r w:rsidRPr="00CC0A02">
              <w:tab/>
              <w:t>Work health and safety (WHS) requirements and recognised safety precautions are applied throughout the activity.</w:t>
            </w:r>
          </w:p>
          <w:p w:rsidR="00000000" w:rsidRPr="00CC0A02" w:rsidP="00CC0A02">
            <w:pPr>
              <w:pStyle w:val="List"/>
            </w:pPr>
            <w:r w:rsidRPr="00CC0A02">
              <w:t>1.2</w:t>
            </w:r>
            <w:r w:rsidRPr="00CC0A02">
              <w:tab/>
            </w:r>
            <w:r w:rsidRPr="00CC0A02">
              <w:t>Equipment appropriate to the task is selected and configured in accordance with organisational procedures.</w:t>
            </w:r>
          </w:p>
          <w:p w:rsidR="00000000" w:rsidRPr="00CC0A02" w:rsidP="00CC0A02">
            <w:pPr>
              <w:pStyle w:val="List"/>
            </w:pPr>
            <w:r w:rsidRPr="00CC0A02">
              <w:t>1.3</w:t>
            </w:r>
            <w:r w:rsidRPr="00CC0A02">
              <w:tab/>
              <w:t>Serviceability of equipment is confirmed and any faults are recognised and reported to supervisor.</w:t>
            </w:r>
          </w:p>
          <w:p w:rsidR="00000000" w:rsidP="00CC0A02">
            <w:pPr>
              <w:pStyle w:val="List"/>
              <w:rPr>
                <w:lang w:val="en-NZ"/>
              </w:rPr>
            </w:pPr>
            <w:r w:rsidRPr="00CC0A02">
              <w:t>1.4</w:t>
            </w:r>
            <w:r w:rsidRPr="00CC0A02">
              <w:tab/>
              <w:t>Voice messages are processed in accordance</w:t>
            </w:r>
            <w:r w:rsidRPr="00CC0A02">
              <w:t xml:space="preserve"> with workplace requirements.</w:t>
            </w:r>
          </w:p>
        </w:tc>
      </w:tr>
      <w:tr w:rsidTr="00CC0A0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0A02">
            <w:pPr>
              <w:pStyle w:val="List"/>
              <w:rPr>
                <w:lang w:val="en-NZ"/>
              </w:rPr>
            </w:pPr>
            <w:r w:rsidRPr="00CC0A02">
              <w:t>2.</w:t>
            </w:r>
            <w:r w:rsidRPr="00CC0A02">
              <w:tab/>
            </w:r>
            <w:r w:rsidRPr="00CC0A02">
              <w:rPr>
                <w:rStyle w:val="SpecialBold"/>
              </w:rPr>
              <w:t>Transmit and receive messages via voice communications systems</w:t>
            </w:r>
          </w:p>
        </w:tc>
        <w:tc>
          <w:tcPr>
            <w:tcW w:w="5580" w:type="dxa"/>
            <w:tcBorders>
              <w:top w:val="nil"/>
              <w:left w:val="nil"/>
              <w:bottom w:val="nil"/>
              <w:right w:val="nil"/>
            </w:tcBorders>
            <w:tcMar>
              <w:top w:w="0" w:type="dxa"/>
              <w:left w:w="62" w:type="dxa"/>
              <w:bottom w:w="0" w:type="dxa"/>
              <w:right w:w="62" w:type="dxa"/>
            </w:tcMar>
          </w:tcPr>
          <w:p w:rsidR="00000000" w:rsidRPr="00CC0A02" w:rsidP="00CC0A02">
            <w:pPr>
              <w:pStyle w:val="List"/>
            </w:pPr>
            <w:r w:rsidRPr="00CC0A02">
              <w:t>2.1</w:t>
            </w:r>
            <w:r w:rsidRPr="00CC0A02">
              <w:tab/>
              <w:t xml:space="preserve">Messages are transmitted via </w:t>
            </w:r>
            <w:r w:rsidRPr="00CC0A02">
              <w:rPr>
                <w:rStyle w:val="BoldandItalics"/>
              </w:rPr>
              <w:t>voice communication systems</w:t>
            </w:r>
            <w:r w:rsidRPr="00CC0A02">
              <w:t xml:space="preserve"> in accordance with specific workplace and Defence procedures.</w:t>
            </w:r>
          </w:p>
          <w:p w:rsidR="00000000" w:rsidRPr="00CC0A02" w:rsidP="00CC0A02">
            <w:pPr>
              <w:pStyle w:val="List"/>
            </w:pPr>
            <w:r w:rsidRPr="00CC0A02">
              <w:t>2.2</w:t>
            </w:r>
            <w:r w:rsidRPr="00CC0A02">
              <w:tab/>
            </w:r>
            <w:r w:rsidRPr="00CC0A02">
              <w:t>Messages are received via voice in accordance with specific workplace and Defence procedures.</w:t>
            </w:r>
          </w:p>
        </w:tc>
      </w:tr>
    </w:tbl>
    <w:p w:rsidR="00D87F7E" w:rsidP="00CC0A02">
      <w:pPr>
        <w:pStyle w:val="BodyText"/>
      </w:pPr>
    </w:p>
    <w:p w:rsidR="00D87F7E" w:rsidP="00CC0A02">
      <w:pPr>
        <w:pStyle w:val="BodyText"/>
      </w:pPr>
    </w:p>
    <w:p w:rsidR="00000000" w:rsidRPr="00CC0A02" w:rsidP="00CC0A02">
      <w:pPr>
        <w:pStyle w:val="Heading1"/>
      </w:pPr>
      <w:bookmarkStart w:id="9" w:name="O_511027"/>
      <w:bookmarkEnd w:id="9"/>
      <w:r w:rsidRPr="00CC0A02">
        <w:t>Required Skills and Knowledge</w:t>
      </w:r>
    </w:p>
    <w:tbl>
      <w:tblPr>
        <w:tblW w:w="0" w:type="auto"/>
        <w:tblLayout w:type="fixed"/>
        <w:tblCellMar>
          <w:left w:w="62" w:type="dxa"/>
          <w:right w:w="62" w:type="dxa"/>
        </w:tblCellMar>
        <w:tblLook w:val="0000"/>
      </w:tblPr>
      <w:tblGrid>
        <w:gridCol w:w="8640"/>
      </w:tblGrid>
      <w:tr w:rsidTr="00D87F7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C0A02">
            <w:pPr>
              <w:pStyle w:val="BodyText"/>
              <w:rPr>
                <w:lang w:val="en-NZ"/>
              </w:rPr>
            </w:pPr>
            <w:r w:rsidRPr="00CC0A02">
              <w:t>This describes the essential skills and knowledge and their level, required for this unit.</w:t>
            </w:r>
          </w:p>
        </w:tc>
      </w:tr>
      <w:tr w:rsidTr="00D87F7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C0A02">
            <w:pPr>
              <w:pStyle w:val="BodyText"/>
              <w:rPr>
                <w:lang w:val="en-NZ"/>
              </w:rPr>
            </w:pPr>
            <w:r w:rsidRPr="00CC0A02">
              <w:rPr>
                <w:rStyle w:val="SpecialBold"/>
              </w:rPr>
              <w:t>Required Skills</w:t>
            </w:r>
          </w:p>
        </w:tc>
      </w:tr>
      <w:tr w:rsidTr="00D87F7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C0A02" w:rsidP="00CC0A02">
            <w:pPr>
              <w:pStyle w:val="ListBullet"/>
            </w:pPr>
            <w:r w:rsidRPr="00CC0A02">
              <w:t>co</w:t>
            </w:r>
            <w:r w:rsidRPr="00CC0A02">
              <w:t>nfigure basic circuits</w:t>
            </w:r>
          </w:p>
          <w:p w:rsidR="00000000" w:rsidRPr="00CC0A02" w:rsidP="00CC0A02">
            <w:pPr>
              <w:pStyle w:val="ListBullet"/>
            </w:pPr>
            <w:r w:rsidRPr="00CC0A02">
              <w:t>encourage team members</w:t>
            </w:r>
          </w:p>
          <w:p w:rsidR="00000000" w:rsidRPr="00CC0A02" w:rsidP="00CC0A02">
            <w:pPr>
              <w:pStyle w:val="ListBullet"/>
            </w:pPr>
            <w:r w:rsidRPr="00CC0A02">
              <w:t>follow directives</w:t>
            </w:r>
          </w:p>
          <w:p w:rsidR="00000000" w:rsidRPr="00CC0A02" w:rsidP="00CC0A02">
            <w:pPr>
              <w:pStyle w:val="ListBullet"/>
            </w:pPr>
            <w:r w:rsidRPr="00CC0A02">
              <w:t>follow instructions/directives and report information</w:t>
            </w:r>
          </w:p>
          <w:p w:rsidR="00000000" w:rsidRPr="00CC0A02" w:rsidP="00CC0A02">
            <w:pPr>
              <w:pStyle w:val="ListBullet"/>
            </w:pPr>
            <w:r w:rsidRPr="00CC0A02">
              <w:t>handle classified material correctly</w:t>
            </w:r>
          </w:p>
          <w:p w:rsidR="00000000" w:rsidRPr="00CC0A02" w:rsidP="00CC0A02">
            <w:pPr>
              <w:pStyle w:val="ListBullet"/>
            </w:pPr>
            <w:r w:rsidRPr="00CC0A02">
              <w:t>identify basic equipment faults</w:t>
            </w:r>
          </w:p>
          <w:p w:rsidR="00000000" w:rsidRPr="00CC0A02" w:rsidP="00CC0A02">
            <w:pPr>
              <w:pStyle w:val="ListBullet"/>
            </w:pPr>
            <w:r w:rsidRPr="00CC0A02">
              <w:t>operate communications equipment</w:t>
            </w:r>
          </w:p>
          <w:p w:rsidR="00000000" w:rsidRPr="00CC0A02" w:rsidP="00CC0A02">
            <w:pPr>
              <w:pStyle w:val="ListBullet"/>
            </w:pPr>
            <w:r w:rsidRPr="00CC0A02">
              <w:t>provide timely and accurate reports</w:t>
            </w:r>
          </w:p>
          <w:p w:rsidR="00000000" w:rsidRPr="00CC0A02" w:rsidP="00CC0A02">
            <w:pPr>
              <w:pStyle w:val="ListBullet"/>
            </w:pPr>
            <w:r w:rsidRPr="00CC0A02">
              <w:t>use a variety of verbal and non-verbal communication techniques</w:t>
            </w:r>
          </w:p>
          <w:p w:rsidR="00000000" w:rsidP="00CC0A02">
            <w:pPr>
              <w:pStyle w:val="ListBullet"/>
              <w:rPr>
                <w:lang w:val="en-NZ"/>
              </w:rPr>
            </w:pPr>
            <w:r w:rsidRPr="00CC0A02">
              <w:t xml:space="preserve">use active listening techniques </w:t>
            </w:r>
          </w:p>
        </w:tc>
      </w:tr>
      <w:tr w:rsidTr="00D87F7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C0A02">
            <w:pPr>
              <w:pStyle w:val="BodyText"/>
              <w:rPr>
                <w:lang w:val="en-NZ"/>
              </w:rPr>
            </w:pPr>
            <w:r w:rsidRPr="00CC0A02">
              <w:rPr>
                <w:rStyle w:val="SpecialBold"/>
              </w:rPr>
              <w:t>Required Knowledge</w:t>
            </w:r>
          </w:p>
        </w:tc>
      </w:tr>
      <w:tr w:rsidTr="00D87F7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C0A02" w:rsidP="00CC0A02">
            <w:pPr>
              <w:pStyle w:val="ListBullet"/>
            </w:pPr>
            <w:r w:rsidRPr="00CC0A02">
              <w:t>basic communication procedures</w:t>
            </w:r>
          </w:p>
          <w:p w:rsidR="00000000" w:rsidRPr="00CC0A02" w:rsidP="00CC0A02">
            <w:pPr>
              <w:pStyle w:val="ListBullet"/>
            </w:pPr>
            <w:r w:rsidRPr="00CC0A02">
              <w:t>basic radio propagation</w:t>
            </w:r>
          </w:p>
          <w:p w:rsidR="00000000" w:rsidRPr="00CC0A02" w:rsidP="00CC0A02">
            <w:pPr>
              <w:pStyle w:val="ListBullet"/>
            </w:pPr>
            <w:r w:rsidRPr="00CC0A02">
              <w:t>classified material handling procedures</w:t>
            </w:r>
          </w:p>
          <w:p w:rsidR="00000000" w:rsidRPr="00CC0A02" w:rsidP="00CC0A02">
            <w:pPr>
              <w:pStyle w:val="ListBullet"/>
            </w:pPr>
            <w:r w:rsidRPr="00CC0A02">
              <w:t>communications ancillary equipment</w:t>
            </w:r>
          </w:p>
          <w:p w:rsidR="00000000" w:rsidRPr="00CC0A02" w:rsidP="00CC0A02">
            <w:pPr>
              <w:pStyle w:val="ListBullet"/>
            </w:pPr>
            <w:r w:rsidRPr="00CC0A02">
              <w:t>composition of teams and roles and responsibilities of team members</w:t>
            </w:r>
          </w:p>
          <w:p w:rsidR="00000000" w:rsidRPr="00CC0A02" w:rsidP="00CC0A02">
            <w:pPr>
              <w:pStyle w:val="ListBullet"/>
            </w:pPr>
            <w:r w:rsidRPr="00CC0A02">
              <w:t>emission theory and control</w:t>
            </w:r>
          </w:p>
          <w:p w:rsidR="00000000" w:rsidRPr="00CC0A02" w:rsidP="00CC0A02">
            <w:pPr>
              <w:pStyle w:val="ListBullet"/>
            </w:pPr>
            <w:r w:rsidRPr="00CC0A02">
              <w:t>message formats</w:t>
            </w:r>
          </w:p>
          <w:p w:rsidR="00000000" w:rsidRPr="00CC0A02" w:rsidP="00CC0A02">
            <w:pPr>
              <w:pStyle w:val="ListBullet"/>
            </w:pPr>
            <w:r w:rsidRPr="00CC0A02">
              <w:t>work health and safety (WHS) practices</w:t>
            </w:r>
          </w:p>
          <w:p w:rsidR="00000000" w:rsidRPr="00CC0A02" w:rsidP="00CC0A02">
            <w:pPr>
              <w:pStyle w:val="ListBullet"/>
            </w:pPr>
            <w:r w:rsidRPr="00CC0A02">
              <w:t>OTAT/OTAR procedures</w:t>
            </w:r>
          </w:p>
          <w:p w:rsidR="00000000" w:rsidRPr="00CC0A02" w:rsidP="00CC0A02">
            <w:pPr>
              <w:pStyle w:val="ListBullet"/>
            </w:pPr>
            <w:r w:rsidRPr="00CC0A02">
              <w:t>radiation hazard (RADHAZ) procedures and awareness</w:t>
            </w:r>
          </w:p>
          <w:p w:rsidR="00000000" w:rsidRPr="00CC0A02" w:rsidP="00CC0A02">
            <w:pPr>
              <w:pStyle w:val="ListBullet"/>
            </w:pPr>
            <w:r w:rsidRPr="00CC0A02">
              <w:t xml:space="preserve">satellite communications systems </w:t>
            </w:r>
            <w:r w:rsidRPr="00CC0A02">
              <w:t>terminology and basic operations</w:t>
            </w:r>
          </w:p>
          <w:p w:rsidR="00000000" w:rsidRPr="00CC0A02" w:rsidP="00CC0A02">
            <w:pPr>
              <w:pStyle w:val="ListBullet"/>
            </w:pPr>
            <w:r w:rsidRPr="00CC0A02">
              <w:t>security procedures</w:t>
            </w:r>
          </w:p>
          <w:p w:rsidR="00000000" w:rsidRPr="00CC0A02" w:rsidP="00CC0A02">
            <w:pPr>
              <w:pStyle w:val="ListBullet"/>
            </w:pPr>
            <w:r w:rsidRPr="00CC0A02">
              <w:t>task specific equipment configuration/operation</w:t>
            </w:r>
          </w:p>
          <w:p w:rsidR="00000000" w:rsidRPr="00CC0A02" w:rsidP="00CC0A02">
            <w:pPr>
              <w:pStyle w:val="ListBullet"/>
            </w:pPr>
            <w:r w:rsidRPr="00CC0A02">
              <w:t>techniques for supporting others</w:t>
            </w:r>
          </w:p>
          <w:p w:rsidR="00000000" w:rsidRPr="00CC0A02" w:rsidP="00CC0A02">
            <w:pPr>
              <w:pStyle w:val="ListBullet"/>
            </w:pPr>
            <w:r w:rsidRPr="00CC0A02">
              <w:t>work environment layout</w:t>
            </w:r>
          </w:p>
        </w:tc>
      </w:tr>
    </w:tbl>
    <w:p w:rsidR="00000000" w:rsidRPr="00CC0A02" w:rsidP="00CC0A02">
      <w:pPr>
        <w:pStyle w:val="BodyText"/>
      </w:pPr>
    </w:p>
    <w:p w:rsidR="00000000" w:rsidRPr="00CC0A02" w:rsidP="00CC0A02">
      <w:pPr>
        <w:pStyle w:val="AllowPageBreak"/>
      </w:pPr>
    </w:p>
    <w:p w:rsidR="00000000" w:rsidRPr="00CC0A02" w:rsidP="00CC0A02">
      <w:pPr>
        <w:pStyle w:val="Heading1"/>
      </w:pPr>
      <w:bookmarkStart w:id="10" w:name="O_511030"/>
      <w:bookmarkEnd w:id="10"/>
      <w:r w:rsidRPr="00CC0A02">
        <w:t>Evidence Guide</w:t>
      </w:r>
    </w:p>
    <w:tbl>
      <w:tblPr>
        <w:tblW w:w="0" w:type="auto"/>
        <w:tblLayout w:type="fixed"/>
        <w:tblCellMar>
          <w:left w:w="62" w:type="dxa"/>
          <w:right w:w="62" w:type="dxa"/>
        </w:tblCellMar>
        <w:tblLook w:val="0000"/>
      </w:tblPr>
      <w:tblGrid>
        <w:gridCol w:w="3060"/>
        <w:gridCol w:w="5580"/>
      </w:tblGrid>
      <w:tr w:rsidTr="00D87F7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C0A02">
            <w:pPr>
              <w:pStyle w:val="BodyText"/>
              <w:rPr>
                <w:lang w:val="en-NZ"/>
              </w:rPr>
            </w:pPr>
            <w:r w:rsidRPr="00CC0A02">
              <w:t>The evidence guide provides advice on assessment and must be read in conjunction with the Performance Criteria, Required Skills and Knowledge, the Range Statement and the Assessment Guidelines for this Training Package.</w:t>
            </w:r>
          </w:p>
        </w:tc>
      </w:tr>
      <w:tr w:rsidTr="00D87F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0A02">
            <w:pPr>
              <w:pStyle w:val="BodyText"/>
              <w:rPr>
                <w:lang w:val="en-NZ"/>
              </w:rPr>
            </w:pPr>
            <w:r w:rsidRPr="00CC0A02">
              <w:rPr>
                <w:rStyle w:val="SpecialBold"/>
              </w:rPr>
              <w:t>Critical aspects for assessment an</w:t>
            </w:r>
            <w:r w:rsidRPr="00CC0A02">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C0A02" w:rsidP="00CC0A02">
            <w:pPr>
              <w:pStyle w:val="BodyText"/>
            </w:pPr>
            <w:r w:rsidRPr="00CC0A02">
              <w:t>Assessment must confirm the ability to:</w:t>
            </w:r>
          </w:p>
          <w:p w:rsidR="00000000" w:rsidRPr="00CC0A02" w:rsidP="00CC0A02">
            <w:pPr>
              <w:pStyle w:val="ListBullet"/>
            </w:pPr>
            <w:r w:rsidRPr="00CC0A02">
              <w:t xml:space="preserve">correctly prepare communications equipment </w:t>
            </w:r>
          </w:p>
          <w:p w:rsidR="00000000" w:rsidRPr="00CC0A02" w:rsidP="00CC0A02">
            <w:pPr>
              <w:pStyle w:val="ListBullet"/>
            </w:pPr>
            <w:r w:rsidRPr="00CC0A02">
              <w:t xml:space="preserve">correctly configure communications circuit </w:t>
            </w:r>
          </w:p>
          <w:p w:rsidR="00000000" w:rsidRPr="00CC0A02" w:rsidP="00CC0A02">
            <w:pPr>
              <w:pStyle w:val="ListBullet"/>
            </w:pPr>
            <w:r w:rsidRPr="00CC0A02">
              <w:t>process messages in accordance with specific workplace requirements</w:t>
            </w:r>
          </w:p>
          <w:p w:rsidR="00000000" w:rsidRPr="00CC0A02" w:rsidP="00CC0A02">
            <w:pPr>
              <w:pStyle w:val="ListBullet"/>
            </w:pPr>
            <w:r w:rsidRPr="00CC0A02">
              <w:t>promptly make reports to appropriate personnel</w:t>
            </w:r>
          </w:p>
          <w:p w:rsidR="00000000" w:rsidRPr="00CC0A02" w:rsidP="00CC0A02">
            <w:pPr>
              <w:pStyle w:val="ListBullet"/>
            </w:pPr>
            <w:r w:rsidRPr="00CC0A02">
              <w:t>ensure circuit procedures comply with specific workplace requirements</w:t>
            </w:r>
          </w:p>
          <w:p w:rsidR="00000000" w:rsidRPr="00CC0A02" w:rsidP="00CC0A02">
            <w:pPr>
              <w:pStyle w:val="ListBullet"/>
            </w:pPr>
            <w:r w:rsidRPr="00CC0A02">
              <w:t xml:space="preserve">comply with WHS/radiation hazard policy </w:t>
            </w:r>
          </w:p>
          <w:p w:rsidR="00000000" w:rsidRPr="00CC0A02" w:rsidP="00CC0A02">
            <w:pPr>
              <w:pStyle w:val="ListBullet"/>
            </w:pPr>
            <w:r w:rsidRPr="00CC0A02">
              <w:t xml:space="preserve">correctly handle classified material </w:t>
            </w:r>
          </w:p>
          <w:p w:rsidR="00000000" w:rsidRPr="00CC0A02" w:rsidP="00CC0A02">
            <w:pPr>
              <w:pStyle w:val="ListBullet"/>
            </w:pPr>
            <w:r w:rsidRPr="00CC0A02">
              <w:t xml:space="preserve">observe correct voice procedures </w:t>
            </w:r>
          </w:p>
          <w:p w:rsidR="00000000" w:rsidRPr="00CC0A02" w:rsidP="00CC0A02">
            <w:pPr>
              <w:pStyle w:val="ListBullet"/>
            </w:pPr>
            <w:r w:rsidRPr="00CC0A02">
              <w:t xml:space="preserve">comply with emission control policy </w:t>
            </w:r>
          </w:p>
          <w:p w:rsidR="00000000" w:rsidRPr="00CC0A02" w:rsidP="00CC0A02">
            <w:pPr>
              <w:pStyle w:val="ListBullet"/>
            </w:pPr>
            <w:r w:rsidRPr="00CC0A02">
              <w:t>maintain security</w:t>
            </w:r>
          </w:p>
          <w:p w:rsidR="00000000" w:rsidRPr="00CC0A02" w:rsidP="00CC0A02">
            <w:pPr>
              <w:pStyle w:val="BodyText"/>
            </w:pPr>
            <w:r w:rsidRPr="00CC0A02">
              <w:rPr>
                <w:rStyle w:val="SpecialBold"/>
              </w:rPr>
              <w:t>Consistency in performance</w:t>
            </w:r>
          </w:p>
          <w:p w:rsidR="00000000" w:rsidP="00CC0A02">
            <w:pPr>
              <w:pStyle w:val="BodyText"/>
              <w:rPr>
                <w:lang w:val="en-NZ"/>
              </w:rPr>
            </w:pPr>
            <w:r w:rsidRPr="00CC0A02">
              <w:t>Competency should be demonstrated over time to ensure the individual is assessed across a wide variety of situations within the workplace.</w:t>
            </w:r>
          </w:p>
        </w:tc>
      </w:tr>
      <w:tr w:rsidTr="00D87F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C0A02" w:rsidP="00CC0A02">
            <w:pPr>
              <w:pStyle w:val="BodyText"/>
            </w:pPr>
            <w:r w:rsidRPr="00CC0A02">
              <w:rPr>
                <w:rStyle w:val="SpecialBold"/>
              </w:rPr>
              <w:t xml:space="preserve">Context of and specific resources </w:t>
            </w:r>
            <w:r w:rsidRPr="00CC0A02">
              <w:rPr>
                <w:rStyle w:val="SpecialBold"/>
              </w:rPr>
              <w:t>for assessment</w:t>
            </w:r>
          </w:p>
        </w:tc>
        <w:tc>
          <w:tcPr>
            <w:tcW w:w="5580" w:type="dxa"/>
            <w:tcBorders>
              <w:top w:val="nil"/>
              <w:left w:val="nil"/>
              <w:bottom w:val="nil"/>
              <w:right w:val="nil"/>
            </w:tcBorders>
            <w:tcMar>
              <w:top w:w="0" w:type="dxa"/>
              <w:left w:w="62" w:type="dxa"/>
              <w:bottom w:w="0" w:type="dxa"/>
              <w:right w:w="62" w:type="dxa"/>
            </w:tcMar>
          </w:tcPr>
          <w:p w:rsidR="00000000" w:rsidRPr="00CC0A02" w:rsidP="00CC0A02">
            <w:pPr>
              <w:pStyle w:val="BodyText"/>
            </w:pPr>
            <w:r w:rsidRPr="00CC0A02">
              <w:rPr>
                <w:rStyle w:val="SpecialBold"/>
              </w:rPr>
              <w:t>Context of assessment</w:t>
            </w:r>
          </w:p>
          <w:p w:rsidR="00000000" w:rsidRPr="00CC0A02" w:rsidP="00CC0A02">
            <w:pPr>
              <w:pStyle w:val="BodyText"/>
            </w:pPr>
            <w:r w:rsidRPr="00CC0A02">
              <w:t>Competency should be assessed in the workplace or in a simulated workplace environment.</w:t>
            </w:r>
          </w:p>
          <w:p w:rsidR="00000000" w:rsidRPr="00CC0A02" w:rsidP="00CC0A02">
            <w:pPr>
              <w:pStyle w:val="BodyText"/>
            </w:pPr>
            <w:r w:rsidRPr="00CC0A02">
              <w:rPr>
                <w:rStyle w:val="SpecialBold"/>
              </w:rPr>
              <w:t>Specific resources for assessment</w:t>
            </w:r>
          </w:p>
          <w:p w:rsidR="00000000" w:rsidRPr="00CC0A02" w:rsidP="00CC0A02">
            <w:pPr>
              <w:pStyle w:val="BodyText"/>
            </w:pPr>
            <w:r w:rsidRPr="00CC0A02">
              <w:t>Access is required to:</w:t>
            </w:r>
          </w:p>
          <w:p w:rsidR="00000000" w:rsidRPr="00CC0A02" w:rsidP="00CC0A02">
            <w:pPr>
              <w:pStyle w:val="ListBullet"/>
            </w:pPr>
            <w:r w:rsidRPr="00CC0A02">
              <w:t>Defence communications publications</w:t>
            </w:r>
          </w:p>
          <w:p w:rsidR="00000000" w:rsidRPr="00CC0A02" w:rsidP="00CC0A02">
            <w:pPr>
              <w:pStyle w:val="ListBullet"/>
            </w:pPr>
            <w:r w:rsidRPr="00CC0A02">
              <w:t>Defence security publications</w:t>
            </w:r>
          </w:p>
          <w:p w:rsidR="00000000" w:rsidRPr="00CC0A02" w:rsidP="00CC0A02">
            <w:pPr>
              <w:pStyle w:val="ListBullet"/>
            </w:pPr>
            <w:r w:rsidRPr="00CC0A02">
              <w:t>specifi</w:t>
            </w:r>
            <w:r w:rsidRPr="00CC0A02">
              <w:t>c workplace operating procedures</w:t>
            </w:r>
          </w:p>
          <w:p w:rsidR="00000000" w:rsidRPr="00CC0A02" w:rsidP="00CC0A02">
            <w:pPr>
              <w:pStyle w:val="ListBullet"/>
            </w:pPr>
            <w:r w:rsidRPr="00CC0A02">
              <w:t>task specific communications equipment</w:t>
            </w:r>
          </w:p>
        </w:tc>
      </w:tr>
    </w:tbl>
    <w:p w:rsidR="00000000" w:rsidRPr="00CC0A02" w:rsidP="00CC0A02">
      <w:pPr>
        <w:pStyle w:val="BodyText"/>
      </w:pPr>
    </w:p>
    <w:p w:rsidR="00000000" w:rsidRPr="00CC0A02" w:rsidP="00CC0A02">
      <w:pPr>
        <w:pStyle w:val="AllowPageBreak"/>
      </w:pPr>
    </w:p>
    <w:p w:rsidR="00000000" w:rsidRPr="00CC0A02" w:rsidP="00CC0A02">
      <w:pPr>
        <w:pStyle w:val="Heading1"/>
      </w:pPr>
      <w:bookmarkStart w:id="11" w:name="O_511028"/>
      <w:bookmarkEnd w:id="11"/>
      <w:r w:rsidRPr="00CC0A02">
        <w:t>Range Statement</w:t>
      </w:r>
    </w:p>
    <w:tbl>
      <w:tblPr>
        <w:tblW w:w="0" w:type="auto"/>
        <w:tblLayout w:type="fixed"/>
        <w:tblCellMar>
          <w:left w:w="62" w:type="dxa"/>
          <w:right w:w="62" w:type="dxa"/>
        </w:tblCellMar>
        <w:tblLook w:val="0000"/>
      </w:tblPr>
      <w:tblGrid>
        <w:gridCol w:w="3060"/>
        <w:gridCol w:w="5580"/>
      </w:tblGrid>
      <w:tr w:rsidTr="00D87F7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A02">
            <w:pPr>
              <w:pStyle w:val="BodyText"/>
              <w:rPr>
                <w:lang w:val="en-NZ"/>
              </w:rPr>
            </w:pPr>
            <w:r w:rsidRPr="00CC0A02">
              <w:t xml:space="preserve">The Range Statement relates to the Unit of Competency as a whole. It allows for different work environments and situations that may affect </w:t>
            </w:r>
            <w:r w:rsidRPr="00CC0A02">
              <w:t xml:space="preserve">performance. </w:t>
            </w:r>
            <w:r w:rsidRPr="00CC0A02">
              <w:rPr>
                <w:rStyle w:val="BoldandItalics"/>
              </w:rPr>
              <w:t>Bold italicised</w:t>
            </w:r>
            <w:r w:rsidRPr="00CC0A02">
              <w:t xml:space="preserve"> wording in the Performance Criteria is detailed below.</w:t>
            </w:r>
          </w:p>
        </w:tc>
      </w:tr>
      <w:tr w:rsidTr="00D87F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A02">
            <w:pPr>
              <w:pStyle w:val="BodyText"/>
              <w:rPr>
                <w:lang w:val="en-NZ"/>
              </w:rPr>
            </w:pPr>
            <w:r w:rsidRPr="00CC0A02">
              <w:rPr>
                <w:rStyle w:val="SpecialBold"/>
              </w:rPr>
              <w:t>Voice communications systems</w:t>
            </w:r>
            <w:r w:rsidRPr="00CC0A0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A02" w:rsidP="00CC0A02">
            <w:pPr>
              <w:pStyle w:val="ListBullet"/>
            </w:pPr>
            <w:r w:rsidRPr="00CC0A02">
              <w:t>Combat net radio</w:t>
            </w:r>
          </w:p>
          <w:p w:rsidR="00000000" w:rsidRPr="00CC0A02" w:rsidP="00CC0A02">
            <w:pPr>
              <w:pStyle w:val="ListBullet"/>
            </w:pPr>
            <w:r w:rsidRPr="00CC0A02">
              <w:t>Radio</w:t>
            </w:r>
          </w:p>
          <w:p w:rsidR="00000000" w:rsidRPr="00CC0A02" w:rsidP="00CC0A02">
            <w:pPr>
              <w:pStyle w:val="ListBullet"/>
            </w:pPr>
            <w:r w:rsidRPr="00CC0A02">
              <w:t>Satellite</w:t>
            </w:r>
          </w:p>
        </w:tc>
      </w:tr>
    </w:tbl>
    <w:p w:rsidR="00000000" w:rsidRPr="00CC0A02" w:rsidP="00CC0A02">
      <w:pPr>
        <w:pStyle w:val="BodyText"/>
      </w:pPr>
    </w:p>
    <w:p w:rsidR="00000000" w:rsidRPr="00CC0A02" w:rsidP="00CC0A02">
      <w:pPr>
        <w:pStyle w:val="AllowPageBreak"/>
      </w:pPr>
    </w:p>
    <w:p w:rsidR="00000000" w:rsidRPr="00CC0A02" w:rsidP="00CC0A02">
      <w:pPr>
        <w:pStyle w:val="Heading1"/>
      </w:pPr>
      <w:bookmarkStart w:id="12" w:name="O_511029"/>
      <w:bookmarkEnd w:id="12"/>
      <w:r w:rsidRPr="00CC0A02">
        <w:t>Unit Sector(s)</w:t>
      </w:r>
    </w:p>
    <w:p w:rsidR="00000000" w:rsidRPr="00CC0A02" w:rsidP="00CC0A02">
      <w:pPr>
        <w:pStyle w:val="BodyText"/>
      </w:pPr>
      <w:r w:rsidRPr="00CC0A02">
        <w:t>Not applicable.</w:t>
      </w:r>
    </w:p>
    <w:p w:rsidR="00000000" w:rsidRPr="00CC0A02" w:rsidP="00CC0A02"/>
    <w:sectPr w:rsidSect="00CC0A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A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A02" w:rsidRPr="00D87F7E" w:rsidP="00D87F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A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F7E" w:rsidP="00CC0A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87F7E" w:rsidP="00CC0A0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87F7E" w:rsidP="00CC0A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A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A02" w:rsidRPr="00D87F7E" w:rsidP="00D87F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A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F7E" w:rsidRPr="002D2AF8" w:rsidP="00CC0A02">
    <w:pPr>
      <w:pStyle w:val="Header"/>
      <w:framePr w:wrap="around"/>
    </w:pPr>
    <w:r>
      <w:fldChar w:fldCharType="begin"/>
    </w:r>
    <w:r>
      <w:instrText xml:space="preserve"> TITLE   \* MERGEFORMAT </w:instrText>
    </w:r>
    <w:r>
      <w:fldChar w:fldCharType="separate"/>
    </w:r>
    <w:r>
      <w:t>DEFCO406A Transmit and receive messages via voice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D87F7E" w:rsidP="00CC0A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1A0D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DAD4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A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A02"/>
    <w:pPr>
      <w:spacing w:before="360" w:after="60"/>
      <w:outlineLvl w:val="0"/>
    </w:pPr>
    <w:rPr>
      <w:sz w:val="32"/>
    </w:rPr>
  </w:style>
  <w:style w:type="paragraph" w:styleId="Heading2">
    <w:name w:val="heading 2"/>
    <w:basedOn w:val="HeadingBase"/>
    <w:next w:val="BodyText"/>
    <w:link w:val="Heading2Char"/>
    <w:qFormat/>
    <w:rsid w:val="00CC0A02"/>
    <w:pPr>
      <w:keepLines/>
      <w:spacing w:before="240" w:after="120"/>
      <w:outlineLvl w:val="1"/>
    </w:pPr>
    <w:rPr>
      <w:sz w:val="28"/>
      <w:szCs w:val="40"/>
    </w:rPr>
  </w:style>
  <w:style w:type="paragraph" w:styleId="Heading3">
    <w:name w:val="heading 3"/>
    <w:basedOn w:val="HeadingBase"/>
    <w:next w:val="BodyText"/>
    <w:link w:val="Heading3Char"/>
    <w:qFormat/>
    <w:rsid w:val="00CC0A02"/>
    <w:pPr>
      <w:spacing w:before="180" w:after="120"/>
      <w:outlineLvl w:val="2"/>
    </w:pPr>
    <w:rPr>
      <w:spacing w:val="-10"/>
      <w:kern w:val="32"/>
    </w:rPr>
  </w:style>
  <w:style w:type="paragraph" w:styleId="Heading4">
    <w:name w:val="heading 4"/>
    <w:basedOn w:val="HeadingBase"/>
    <w:next w:val="BodyText"/>
    <w:link w:val="Heading4Char"/>
    <w:qFormat/>
    <w:rsid w:val="00CC0A02"/>
    <w:pPr>
      <w:spacing w:before="160" w:after="120"/>
      <w:outlineLvl w:val="3"/>
    </w:pPr>
    <w:rPr>
      <w:sz w:val="22"/>
    </w:rPr>
  </w:style>
  <w:style w:type="paragraph" w:styleId="Heading5">
    <w:name w:val="heading 5"/>
    <w:basedOn w:val="HeadingBase"/>
    <w:next w:val="Normal"/>
    <w:link w:val="Heading5Char"/>
    <w:qFormat/>
    <w:rsid w:val="00CC0A02"/>
    <w:pPr>
      <w:spacing w:before="80"/>
      <w:outlineLvl w:val="4"/>
    </w:pPr>
    <w:rPr>
      <w:color w:val="918585"/>
      <w:sz w:val="20"/>
    </w:rPr>
  </w:style>
  <w:style w:type="paragraph" w:styleId="Heading6">
    <w:name w:val="heading 6"/>
    <w:basedOn w:val="HeadingBase"/>
    <w:next w:val="Normal"/>
    <w:link w:val="Heading6Char"/>
    <w:qFormat/>
    <w:rsid w:val="00CC0A02"/>
    <w:pPr>
      <w:spacing w:before="60"/>
      <w:outlineLvl w:val="5"/>
    </w:pPr>
    <w:rPr>
      <w:color w:val="918585"/>
      <w:sz w:val="20"/>
    </w:rPr>
  </w:style>
  <w:style w:type="paragraph" w:styleId="Heading7">
    <w:name w:val="heading 7"/>
    <w:basedOn w:val="Normal"/>
    <w:next w:val="Normal"/>
    <w:link w:val="Heading7Char"/>
    <w:qFormat/>
    <w:rsid w:val="00CC0A02"/>
    <w:pPr>
      <w:ind w:left="720"/>
      <w:outlineLvl w:val="6"/>
    </w:pPr>
    <w:rPr>
      <w:i/>
    </w:rPr>
  </w:style>
  <w:style w:type="paragraph" w:styleId="Heading8">
    <w:name w:val="heading 8"/>
    <w:basedOn w:val="Normal"/>
    <w:next w:val="Normal"/>
    <w:link w:val="Heading8Char"/>
    <w:qFormat/>
    <w:rsid w:val="00CC0A02"/>
    <w:pPr>
      <w:ind w:left="720"/>
      <w:outlineLvl w:val="7"/>
    </w:pPr>
    <w:rPr>
      <w:i/>
    </w:rPr>
  </w:style>
  <w:style w:type="paragraph" w:styleId="Heading9">
    <w:name w:val="heading 9"/>
    <w:basedOn w:val="Normal"/>
    <w:next w:val="Normal"/>
    <w:link w:val="Heading9Char"/>
    <w:qFormat/>
    <w:rsid w:val="00CC0A02"/>
    <w:pPr>
      <w:ind w:left="720"/>
      <w:outlineLvl w:val="8"/>
    </w:pPr>
    <w:rPr>
      <w:i/>
    </w:rPr>
  </w:style>
  <w:style w:type="character" w:default="1" w:styleId="DefaultParagraphFont">
    <w:name w:val="Default Paragraph Font"/>
    <w:uiPriority w:val="1"/>
    <w:unhideWhenUsed/>
    <w:rsid w:val="00CC0A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A02"/>
  </w:style>
  <w:style w:type="character" w:customStyle="1" w:styleId="Heading1Char">
    <w:name w:val="Heading 1 Char"/>
    <w:basedOn w:val="DefaultParagraphFont"/>
    <w:link w:val="Heading1"/>
    <w:rsid w:val="00CC0A02"/>
    <w:rPr>
      <w:rFonts w:ascii="Times New Roman" w:eastAsia="Times New Roman" w:hAnsi="Times New Roman" w:cs="Times New Roman"/>
      <w:b/>
      <w:sz w:val="32"/>
      <w:szCs w:val="20"/>
      <w:lang w:eastAsia="en-US"/>
    </w:rPr>
  </w:style>
  <w:style w:type="paragraph" w:styleId="BodyText">
    <w:name w:val="Body Text"/>
    <w:basedOn w:val="Normal"/>
    <w:link w:val="BodyTextChar"/>
    <w:rsid w:val="00CC0A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0A02"/>
    <w:rPr>
      <w:rFonts w:ascii="Times New Roman" w:eastAsia="Times New Roman" w:hAnsi="Times New Roman" w:cs="Times New Roman"/>
      <w:sz w:val="24"/>
      <w:lang w:eastAsia="en-US"/>
    </w:rPr>
  </w:style>
  <w:style w:type="paragraph" w:styleId="List">
    <w:name w:val="List"/>
    <w:basedOn w:val="BodyText"/>
    <w:next w:val="BodyText"/>
    <w:rsid w:val="00CC0A02"/>
    <w:pPr>
      <w:tabs>
        <w:tab w:val="left" w:pos="340"/>
      </w:tabs>
      <w:spacing w:before="60" w:after="60"/>
      <w:ind w:left="340" w:hanging="340"/>
    </w:pPr>
  </w:style>
  <w:style w:type="paragraph" w:styleId="ListBullet">
    <w:name w:val="List Bullet"/>
    <w:basedOn w:val="List"/>
    <w:rsid w:val="00CC0A02"/>
    <w:pPr>
      <w:numPr>
        <w:numId w:val="12"/>
      </w:numPr>
      <w:tabs>
        <w:tab w:val="clear" w:pos="340"/>
      </w:tabs>
      <w:spacing w:before="40" w:after="40"/>
    </w:pPr>
  </w:style>
  <w:style w:type="character" w:customStyle="1" w:styleId="SpecialBold">
    <w:name w:val="Special Bold"/>
    <w:basedOn w:val="DefaultParagraphFont"/>
    <w:rsid w:val="00CC0A02"/>
    <w:rPr>
      <w:b/>
      <w:spacing w:val="0"/>
    </w:rPr>
  </w:style>
  <w:style w:type="paragraph" w:customStyle="1" w:styleId="SuperHeading">
    <w:name w:val="SuperHeading"/>
    <w:basedOn w:val="Normal"/>
    <w:rsid w:val="00CC0A02"/>
    <w:pPr>
      <w:spacing w:before="240" w:after="120"/>
      <w:outlineLvl w:val="0"/>
    </w:pPr>
    <w:rPr>
      <w:rFonts w:ascii="Times New Roman" w:hAnsi="Times New Roman"/>
      <w:b/>
      <w:sz w:val="32"/>
    </w:rPr>
  </w:style>
  <w:style w:type="paragraph" w:customStyle="1" w:styleId="AllowPageBreak">
    <w:name w:val="AllowPageBreak"/>
    <w:rsid w:val="00CC0A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C0A02"/>
    <w:pPr>
      <w:spacing w:before="60" w:after="60"/>
    </w:pPr>
  </w:style>
  <w:style w:type="character" w:customStyle="1" w:styleId="BoldandItalics">
    <w:name w:val="Bold and Italics"/>
    <w:qFormat/>
    <w:rsid w:val="00CC0A02"/>
    <w:rPr>
      <w:b/>
      <w:i/>
      <w:u w:val="none"/>
    </w:rPr>
  </w:style>
  <w:style w:type="character" w:customStyle="1" w:styleId="Heading2Char">
    <w:name w:val="Heading 2 Char"/>
    <w:basedOn w:val="DefaultParagraphFont"/>
    <w:link w:val="Heading2"/>
    <w:rsid w:val="00CC0A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A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A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A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A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A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A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A02"/>
    <w:rPr>
      <w:rFonts w:ascii="Courier New" w:eastAsia="Times New Roman" w:hAnsi="Courier New" w:cs="Times New Roman"/>
      <w:i/>
      <w:szCs w:val="20"/>
      <w:lang w:eastAsia="en-US"/>
    </w:rPr>
  </w:style>
  <w:style w:type="paragraph" w:customStyle="1" w:styleId="HeadingBase">
    <w:name w:val="Heading Base"/>
    <w:rsid w:val="00CC0A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A02"/>
    <w:pPr>
      <w:tabs>
        <w:tab w:val="right" w:leader="dot" w:pos="9072"/>
      </w:tabs>
      <w:ind w:left="567"/>
    </w:pPr>
    <w:rPr>
      <w:szCs w:val="22"/>
    </w:rPr>
  </w:style>
  <w:style w:type="paragraph" w:customStyle="1" w:styleId="TOCBase">
    <w:name w:val="TOC Base"/>
    <w:rsid w:val="00CC0A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A02"/>
    <w:pPr>
      <w:tabs>
        <w:tab w:val="right" w:leader="dot" w:pos="9072"/>
      </w:tabs>
      <w:spacing w:before="40" w:after="40"/>
      <w:ind w:left="284"/>
    </w:pPr>
    <w:rPr>
      <w:rFonts w:ascii="Times New Roman" w:hAnsi="Times New Roman"/>
    </w:rPr>
  </w:style>
  <w:style w:type="paragraph" w:styleId="TOC1">
    <w:name w:val="toc 1"/>
    <w:basedOn w:val="TOCBase"/>
    <w:next w:val="Normal"/>
    <w:rsid w:val="00CC0A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A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A02"/>
    <w:rPr>
      <w:rFonts w:ascii="Times New Roman" w:eastAsia="Times New Roman" w:hAnsi="Times New Roman" w:cs="Times New Roman"/>
      <w:sz w:val="16"/>
      <w:lang w:eastAsia="en-US"/>
    </w:rPr>
  </w:style>
  <w:style w:type="paragraph" w:styleId="Title">
    <w:name w:val="Title"/>
    <w:basedOn w:val="HeadingBase"/>
    <w:link w:val="TitleChar"/>
    <w:qFormat/>
    <w:rsid w:val="00CC0A02"/>
    <w:pPr>
      <w:spacing w:before="5040"/>
      <w:jc w:val="center"/>
    </w:pPr>
    <w:rPr>
      <w:sz w:val="48"/>
      <w:szCs w:val="72"/>
      <w:lang w:val="en-US"/>
    </w:rPr>
  </w:style>
  <w:style w:type="character" w:customStyle="1" w:styleId="TitleChar">
    <w:name w:val="Title Char"/>
    <w:basedOn w:val="DefaultParagraphFont"/>
    <w:link w:val="Title"/>
    <w:rsid w:val="00CC0A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A02"/>
    <w:pPr>
      <w:tabs>
        <w:tab w:val="left" w:pos="3600"/>
        <w:tab w:val="left" w:pos="3958"/>
      </w:tabs>
    </w:pPr>
  </w:style>
  <w:style w:type="paragraph" w:customStyle="1" w:styleId="Note">
    <w:name w:val="Note"/>
    <w:basedOn w:val="BodyText"/>
    <w:rsid w:val="00CC0A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A02"/>
    <w:pPr>
      <w:framePr w:wrap="auto" w:hAnchor="text" w:y="6049"/>
    </w:pPr>
    <w:rPr>
      <w:color w:val="000000"/>
      <w:sz w:val="40"/>
    </w:rPr>
  </w:style>
  <w:style w:type="paragraph" w:customStyle="1" w:styleId="TOCTitle">
    <w:name w:val="TOCTitle"/>
    <w:basedOn w:val="Heading1"/>
    <w:rsid w:val="00CC0A02"/>
    <w:pPr>
      <w:spacing w:after="240"/>
      <w:jc w:val="center"/>
      <w:outlineLvl w:val="9"/>
    </w:pPr>
    <w:rPr>
      <w:caps/>
    </w:rPr>
  </w:style>
  <w:style w:type="paragraph" w:customStyle="1" w:styleId="Version">
    <w:name w:val="Version"/>
    <w:rsid w:val="00CC0A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0A02"/>
    <w:pPr>
      <w:numPr>
        <w:numId w:val="13"/>
      </w:numPr>
      <w:tabs>
        <w:tab w:val="clear" w:pos="680"/>
      </w:tabs>
    </w:pPr>
  </w:style>
  <w:style w:type="paragraph" w:styleId="Index1">
    <w:name w:val="index 1"/>
    <w:basedOn w:val="Normal"/>
    <w:next w:val="Normal"/>
    <w:semiHidden/>
    <w:rsid w:val="00CC0A02"/>
    <w:pPr>
      <w:keepNext w:val="0"/>
      <w:tabs>
        <w:tab w:val="right" w:pos="4176"/>
      </w:tabs>
      <w:ind w:left="198" w:hanging="198"/>
    </w:pPr>
    <w:rPr>
      <w:rFonts w:ascii="Garamond" w:hAnsi="Garamond"/>
    </w:rPr>
  </w:style>
  <w:style w:type="paragraph" w:styleId="IndexHeading">
    <w:name w:val="index heading"/>
    <w:basedOn w:val="Normal"/>
    <w:next w:val="Index1"/>
    <w:semiHidden/>
    <w:rsid w:val="00CC0A02"/>
    <w:pPr>
      <w:spacing w:before="120" w:after="120"/>
    </w:pPr>
    <w:rPr>
      <w:rFonts w:ascii="Arial" w:hAnsi="Arial"/>
      <w:b/>
      <w:color w:val="918585"/>
      <w:sz w:val="24"/>
    </w:rPr>
  </w:style>
  <w:style w:type="paragraph" w:styleId="Header">
    <w:name w:val="header"/>
    <w:basedOn w:val="Normal"/>
    <w:link w:val="HeaderChar"/>
    <w:rsid w:val="00CC0A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A02"/>
    <w:rPr>
      <w:rFonts w:ascii="Times New Roman" w:eastAsia="Times New Roman" w:hAnsi="Times New Roman" w:cs="Times New Roman"/>
      <w:sz w:val="16"/>
      <w:szCs w:val="20"/>
      <w:lang w:val="en-GB" w:eastAsia="en-US"/>
    </w:rPr>
  </w:style>
  <w:style w:type="paragraph" w:customStyle="1" w:styleId="Chapter">
    <w:name w:val="Chapter"/>
    <w:basedOn w:val="Normal"/>
    <w:rsid w:val="00CC0A02"/>
    <w:pPr>
      <w:spacing w:before="240"/>
    </w:pPr>
    <w:rPr>
      <w:rFonts w:ascii="Times New Roman" w:hAnsi="Times New Roman"/>
      <w:smallCaps/>
      <w:spacing w:val="80"/>
      <w:sz w:val="28"/>
    </w:rPr>
  </w:style>
  <w:style w:type="paragraph" w:customStyle="1" w:styleId="InChapter">
    <w:name w:val="InChapter"/>
    <w:basedOn w:val="Heading3"/>
    <w:rsid w:val="00CC0A02"/>
    <w:pPr>
      <w:spacing w:after="240"/>
      <w:outlineLvl w:val="9"/>
    </w:pPr>
    <w:rPr>
      <w:noProof/>
    </w:rPr>
  </w:style>
  <w:style w:type="paragraph" w:styleId="Index2">
    <w:name w:val="index 2"/>
    <w:basedOn w:val="Normal"/>
    <w:next w:val="Normal"/>
    <w:semiHidden/>
    <w:rsid w:val="00CC0A02"/>
    <w:pPr>
      <w:tabs>
        <w:tab w:val="right" w:pos="4176"/>
      </w:tabs>
      <w:ind w:left="568" w:hanging="284"/>
    </w:pPr>
    <w:rPr>
      <w:rFonts w:ascii="Garamond" w:hAnsi="Garamond"/>
    </w:rPr>
  </w:style>
  <w:style w:type="paragraph" w:customStyle="1" w:styleId="Byline">
    <w:name w:val="Byline"/>
    <w:rsid w:val="00CC0A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A02"/>
    <w:pPr>
      <w:tabs>
        <w:tab w:val="clear" w:pos="3600"/>
        <w:tab w:val="clear" w:pos="3958"/>
      </w:tabs>
      <w:jc w:val="right"/>
    </w:pPr>
  </w:style>
  <w:style w:type="character" w:styleId="Emphasis">
    <w:name w:val="Emphasis"/>
    <w:basedOn w:val="DefaultParagraphFont"/>
    <w:qFormat/>
    <w:rsid w:val="00CC0A02"/>
    <w:rPr>
      <w:i/>
    </w:rPr>
  </w:style>
  <w:style w:type="paragraph" w:styleId="Caption">
    <w:name w:val="caption"/>
    <w:basedOn w:val="BodyText"/>
    <w:next w:val="Normal"/>
    <w:qFormat/>
    <w:rsid w:val="00CC0A02"/>
    <w:pPr>
      <w:framePr w:w="2268" w:hSpace="181" w:vSpace="181" w:wrap="around" w:vAnchor="text" w:hAnchor="page" w:x="1135" w:y="285" w:anchorLock="1"/>
    </w:pPr>
    <w:rPr>
      <w:i/>
    </w:rPr>
  </w:style>
  <w:style w:type="paragraph" w:customStyle="1" w:styleId="MiniTOCTitle">
    <w:name w:val="MiniTOCTitle"/>
    <w:basedOn w:val="Heading4"/>
    <w:rsid w:val="00CC0A02"/>
    <w:pPr>
      <w:spacing w:before="240"/>
      <w:outlineLvl w:val="9"/>
    </w:pPr>
    <w:rPr>
      <w:noProof/>
      <w:sz w:val="24"/>
    </w:rPr>
  </w:style>
  <w:style w:type="paragraph" w:customStyle="1" w:styleId="MiniTOCItem">
    <w:name w:val="MiniTOCItem"/>
    <w:basedOn w:val="ListBullet"/>
    <w:rsid w:val="00CC0A02"/>
    <w:pPr>
      <w:numPr>
        <w:numId w:val="0"/>
      </w:numPr>
      <w:tabs>
        <w:tab w:val="right" w:leader="dot" w:pos="6521"/>
      </w:tabs>
      <w:spacing w:before="0" w:after="0"/>
    </w:pPr>
  </w:style>
  <w:style w:type="paragraph" w:customStyle="1" w:styleId="TOFTitle">
    <w:name w:val="TOFTitle"/>
    <w:basedOn w:val="TOCTitle"/>
    <w:rsid w:val="00CC0A02"/>
  </w:style>
  <w:style w:type="paragraph" w:styleId="TableofFigures">
    <w:name w:val="table of figures"/>
    <w:basedOn w:val="Normal"/>
    <w:next w:val="Normal"/>
    <w:semiHidden/>
    <w:rsid w:val="00CC0A02"/>
    <w:pPr>
      <w:tabs>
        <w:tab w:val="right" w:leader="dot" w:pos="9072"/>
      </w:tabs>
      <w:ind w:left="970" w:hanging="403"/>
    </w:pPr>
    <w:rPr>
      <w:rFonts w:ascii="Times New Roman" w:hAnsi="Times New Roman"/>
      <w:b/>
    </w:rPr>
  </w:style>
  <w:style w:type="paragraph" w:styleId="ListNumber">
    <w:name w:val="List Number"/>
    <w:basedOn w:val="List"/>
    <w:rsid w:val="00CC0A02"/>
    <w:pPr>
      <w:numPr>
        <w:numId w:val="10"/>
      </w:numPr>
    </w:pPr>
  </w:style>
  <w:style w:type="character" w:customStyle="1" w:styleId="WingdingSymbols">
    <w:name w:val="Wingding Symbols"/>
    <w:rsid w:val="00CC0A02"/>
    <w:rPr>
      <w:rFonts w:ascii="Wingdings" w:hAnsi="Wingdings"/>
    </w:rPr>
  </w:style>
  <w:style w:type="paragraph" w:customStyle="1" w:styleId="TableHeading">
    <w:name w:val="Table Heading"/>
    <w:basedOn w:val="HeadingBase"/>
    <w:rsid w:val="00CC0A02"/>
    <w:pPr>
      <w:keepLines/>
      <w:pBdr>
        <w:bottom w:val="single" w:sz="6" w:space="1" w:color="918585"/>
      </w:pBdr>
      <w:spacing w:before="240"/>
    </w:pPr>
  </w:style>
  <w:style w:type="character" w:customStyle="1" w:styleId="HotSpot">
    <w:name w:val="HotSpot"/>
    <w:rsid w:val="00CC0A02"/>
    <w:rPr>
      <w:color w:val="0033CC"/>
      <w:u w:val="none"/>
    </w:rPr>
  </w:style>
  <w:style w:type="paragraph" w:customStyle="1" w:styleId="BodyTextRight">
    <w:name w:val="Body Text Right"/>
    <w:basedOn w:val="BodyText"/>
    <w:rsid w:val="00CC0A02"/>
    <w:pPr>
      <w:spacing w:before="0" w:after="0"/>
      <w:jc w:val="right"/>
    </w:pPr>
  </w:style>
  <w:style w:type="paragraph" w:styleId="Index3">
    <w:name w:val="index 3"/>
    <w:basedOn w:val="ListNumber2"/>
    <w:next w:val="Normal"/>
    <w:semiHidden/>
    <w:rsid w:val="00CC0A02"/>
    <w:pPr>
      <w:numPr>
        <w:numId w:val="0"/>
      </w:numPr>
      <w:tabs>
        <w:tab w:val="right" w:leader="dot" w:pos="4176"/>
      </w:tabs>
    </w:pPr>
  </w:style>
  <w:style w:type="paragraph" w:styleId="ListNumber2">
    <w:name w:val="List Number 2"/>
    <w:basedOn w:val="List2"/>
    <w:rsid w:val="00CC0A02"/>
    <w:pPr>
      <w:numPr>
        <w:numId w:val="9"/>
      </w:numPr>
      <w:tabs>
        <w:tab w:val="clear" w:pos="1060"/>
      </w:tabs>
    </w:pPr>
  </w:style>
  <w:style w:type="paragraph" w:customStyle="1" w:styleId="MarginNote">
    <w:name w:val="Margin Note"/>
    <w:basedOn w:val="BodyText"/>
    <w:rsid w:val="00CC0A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A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A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A02"/>
    <w:rPr>
      <w:sz w:val="32"/>
    </w:rPr>
  </w:style>
  <w:style w:type="paragraph" w:customStyle="1" w:styleId="HeadingProcedure">
    <w:name w:val="Heading Procedure"/>
    <w:basedOn w:val="HeadingBase"/>
    <w:next w:val="Normal"/>
    <w:rsid w:val="00CC0A02"/>
    <w:pPr>
      <w:tabs>
        <w:tab w:val="left" w:pos="0"/>
      </w:tabs>
      <w:spacing w:before="120" w:after="60"/>
    </w:pPr>
    <w:rPr>
      <w:i/>
      <w:color w:val="918585"/>
      <w:sz w:val="22"/>
    </w:rPr>
  </w:style>
  <w:style w:type="paragraph" w:styleId="ListContinue">
    <w:name w:val="List Continue"/>
    <w:basedOn w:val="List"/>
    <w:rsid w:val="00CC0A02"/>
    <w:pPr>
      <w:ind w:firstLine="0"/>
    </w:pPr>
  </w:style>
  <w:style w:type="paragraph" w:customStyle="1" w:styleId="ListNote">
    <w:name w:val="List Note"/>
    <w:basedOn w:val="List"/>
    <w:rsid w:val="00CC0A02"/>
    <w:pPr>
      <w:pBdr>
        <w:top w:val="single" w:sz="6" w:space="2" w:color="918585"/>
        <w:bottom w:val="single" w:sz="6" w:space="2" w:color="918585"/>
      </w:pBdr>
      <w:tabs>
        <w:tab w:val="left" w:pos="1021"/>
      </w:tabs>
      <w:ind w:firstLine="0"/>
    </w:pPr>
  </w:style>
  <w:style w:type="paragraph" w:customStyle="1" w:styleId="Warning">
    <w:name w:val="Warning"/>
    <w:basedOn w:val="BodyText"/>
    <w:rsid w:val="00CC0A02"/>
    <w:pPr>
      <w:shd w:val="clear" w:color="auto" w:fill="D9D9D9"/>
      <w:tabs>
        <w:tab w:val="left" w:pos="992"/>
      </w:tabs>
      <w:ind w:left="119" w:right="119"/>
    </w:pPr>
    <w:rPr>
      <w:sz w:val="20"/>
    </w:rPr>
  </w:style>
  <w:style w:type="paragraph" w:customStyle="1" w:styleId="MarginIcons">
    <w:name w:val="Margin Icons"/>
    <w:basedOn w:val="BodyText"/>
    <w:rsid w:val="00CC0A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A02"/>
    <w:rPr>
      <w:rFonts w:ascii="Courier New" w:hAnsi="Courier New"/>
    </w:rPr>
  </w:style>
  <w:style w:type="paragraph" w:customStyle="1" w:styleId="NoteBullet">
    <w:name w:val="Note Bullet"/>
    <w:basedOn w:val="Note"/>
    <w:rsid w:val="00CC0A02"/>
    <w:pPr>
      <w:tabs>
        <w:tab w:val="clear" w:pos="680"/>
      </w:tabs>
      <w:spacing w:before="60" w:after="60"/>
    </w:pPr>
  </w:style>
  <w:style w:type="paragraph" w:customStyle="1" w:styleId="SubHeading2">
    <w:name w:val="SubHeading2"/>
    <w:basedOn w:val="HeadingBase"/>
    <w:rsid w:val="00CC0A02"/>
    <w:pPr>
      <w:spacing w:before="240" w:after="60"/>
    </w:pPr>
    <w:rPr>
      <w:sz w:val="20"/>
    </w:rPr>
  </w:style>
  <w:style w:type="paragraph" w:customStyle="1" w:styleId="SubHeading1">
    <w:name w:val="SubHeading1"/>
    <w:basedOn w:val="HeadingBase"/>
    <w:rsid w:val="00CC0A02"/>
    <w:pPr>
      <w:spacing w:before="240" w:after="60"/>
    </w:pPr>
    <w:rPr>
      <w:color w:val="918585"/>
      <w:sz w:val="22"/>
    </w:rPr>
  </w:style>
  <w:style w:type="paragraph" w:customStyle="1" w:styleId="SideHeading">
    <w:name w:val="Side Heading"/>
    <w:basedOn w:val="HeadingBase"/>
    <w:rsid w:val="00CC0A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A02"/>
    <w:pPr>
      <w:tabs>
        <w:tab w:val="num" w:pos="360"/>
      </w:tabs>
    </w:pPr>
  </w:style>
  <w:style w:type="paragraph" w:styleId="PlainText">
    <w:name w:val="Plain Text"/>
    <w:basedOn w:val="Normal"/>
    <w:link w:val="PlainTextChar"/>
    <w:rsid w:val="00CC0A02"/>
    <w:rPr>
      <w:sz w:val="20"/>
    </w:rPr>
  </w:style>
  <w:style w:type="character" w:customStyle="1" w:styleId="PlainTextChar">
    <w:name w:val="Plain Text Char"/>
    <w:basedOn w:val="DefaultParagraphFont"/>
    <w:link w:val="PlainText"/>
    <w:rsid w:val="00CC0A02"/>
    <w:rPr>
      <w:rFonts w:ascii="Courier New" w:eastAsia="Times New Roman" w:hAnsi="Courier New" w:cs="Times New Roman"/>
      <w:sz w:val="20"/>
      <w:szCs w:val="20"/>
      <w:lang w:eastAsia="en-US"/>
    </w:rPr>
  </w:style>
  <w:style w:type="character" w:customStyle="1" w:styleId="MenuOption">
    <w:name w:val="Menu Option"/>
    <w:basedOn w:val="DefaultParagraphFont"/>
    <w:rsid w:val="00CC0A02"/>
    <w:rPr>
      <w:b/>
      <w:smallCaps/>
    </w:rPr>
  </w:style>
  <w:style w:type="paragraph" w:customStyle="1" w:styleId="TableListNumber">
    <w:name w:val="Table List Number"/>
    <w:basedOn w:val="ListNumber"/>
    <w:rsid w:val="00CC0A02"/>
    <w:pPr>
      <w:numPr>
        <w:numId w:val="0"/>
      </w:numPr>
    </w:pPr>
  </w:style>
  <w:style w:type="paragraph" w:styleId="TOC4">
    <w:name w:val="toc 4"/>
    <w:basedOn w:val="TOCBase"/>
    <w:next w:val="Normal"/>
    <w:semiHidden/>
    <w:rsid w:val="00CC0A02"/>
    <w:pPr>
      <w:tabs>
        <w:tab w:val="right" w:leader="dot" w:pos="9071"/>
      </w:tabs>
      <w:ind w:left="1701"/>
    </w:pPr>
  </w:style>
  <w:style w:type="paragraph" w:customStyle="1" w:styleId="ListAlpha">
    <w:name w:val="List Alpha"/>
    <w:basedOn w:val="List"/>
    <w:rsid w:val="00CC0A02"/>
    <w:pPr>
      <w:numPr>
        <w:numId w:val="8"/>
      </w:numPr>
    </w:pPr>
  </w:style>
  <w:style w:type="paragraph" w:customStyle="1" w:styleId="ListAlpha2">
    <w:name w:val="List Alpha 2"/>
    <w:basedOn w:val="List2"/>
    <w:rsid w:val="00CC0A02"/>
    <w:pPr>
      <w:numPr>
        <w:numId w:val="7"/>
      </w:numPr>
    </w:pPr>
  </w:style>
  <w:style w:type="paragraph" w:styleId="List2">
    <w:name w:val="List 2"/>
    <w:basedOn w:val="BodyText"/>
    <w:rsid w:val="00CC0A02"/>
    <w:pPr>
      <w:tabs>
        <w:tab w:val="left" w:pos="680"/>
      </w:tabs>
      <w:spacing w:before="60" w:after="60"/>
      <w:ind w:left="680" w:hanging="340"/>
    </w:pPr>
  </w:style>
  <w:style w:type="paragraph" w:styleId="List3">
    <w:name w:val="List 3"/>
    <w:basedOn w:val="BodyText"/>
    <w:rsid w:val="00CC0A02"/>
    <w:pPr>
      <w:tabs>
        <w:tab w:val="left" w:pos="1021"/>
      </w:tabs>
      <w:spacing w:before="60" w:after="60"/>
      <w:ind w:left="1020" w:hanging="340"/>
    </w:pPr>
  </w:style>
  <w:style w:type="paragraph" w:styleId="List4">
    <w:name w:val="List 4"/>
    <w:basedOn w:val="BodyText"/>
    <w:rsid w:val="00CC0A02"/>
    <w:pPr>
      <w:tabs>
        <w:tab w:val="left" w:pos="1361"/>
      </w:tabs>
      <w:spacing w:before="60" w:after="60"/>
      <w:ind w:left="1361" w:hanging="340"/>
    </w:pPr>
  </w:style>
  <w:style w:type="paragraph" w:styleId="List5">
    <w:name w:val="List 5"/>
    <w:basedOn w:val="BodyText"/>
    <w:rsid w:val="00CC0A02"/>
    <w:pPr>
      <w:tabs>
        <w:tab w:val="left" w:pos="1701"/>
      </w:tabs>
      <w:spacing w:before="60" w:after="60"/>
      <w:ind w:left="1701" w:hanging="340"/>
    </w:pPr>
  </w:style>
  <w:style w:type="paragraph" w:styleId="ListBullet3">
    <w:name w:val="List Bullet 3"/>
    <w:basedOn w:val="List3"/>
    <w:rsid w:val="00CC0A02"/>
    <w:pPr>
      <w:numPr>
        <w:numId w:val="14"/>
      </w:numPr>
      <w:tabs>
        <w:tab w:val="clear" w:pos="1021"/>
      </w:tabs>
      <w:ind w:left="1037" w:hanging="357"/>
    </w:pPr>
  </w:style>
  <w:style w:type="paragraph" w:styleId="ListBullet4">
    <w:name w:val="List Bullet 4"/>
    <w:basedOn w:val="List4"/>
    <w:rsid w:val="00CC0A02"/>
    <w:pPr>
      <w:numPr>
        <w:numId w:val="2"/>
      </w:numPr>
    </w:pPr>
  </w:style>
  <w:style w:type="paragraph" w:styleId="ListBullet5">
    <w:name w:val="List Bullet 5"/>
    <w:basedOn w:val="List5"/>
    <w:rsid w:val="00CC0A02"/>
    <w:pPr>
      <w:numPr>
        <w:numId w:val="3"/>
      </w:numPr>
    </w:pPr>
  </w:style>
  <w:style w:type="paragraph" w:styleId="ListContinue2">
    <w:name w:val="List Continue 2"/>
    <w:basedOn w:val="List2"/>
    <w:rsid w:val="00CC0A02"/>
    <w:pPr>
      <w:ind w:firstLine="0"/>
    </w:pPr>
  </w:style>
  <w:style w:type="paragraph" w:styleId="ListContinue3">
    <w:name w:val="List Continue 3"/>
    <w:basedOn w:val="List3"/>
    <w:rsid w:val="00CC0A02"/>
    <w:pPr>
      <w:ind w:left="1021" w:firstLine="0"/>
    </w:pPr>
  </w:style>
  <w:style w:type="paragraph" w:styleId="ListContinue4">
    <w:name w:val="List Continue 4"/>
    <w:basedOn w:val="List4"/>
    <w:rsid w:val="00CC0A02"/>
    <w:pPr>
      <w:ind w:firstLine="0"/>
    </w:pPr>
  </w:style>
  <w:style w:type="paragraph" w:styleId="ListContinue5">
    <w:name w:val="List Continue 5"/>
    <w:basedOn w:val="List5"/>
    <w:rsid w:val="00CC0A02"/>
    <w:pPr>
      <w:ind w:firstLine="0"/>
    </w:pPr>
  </w:style>
  <w:style w:type="paragraph" w:styleId="ListNumber3">
    <w:name w:val="List Number 3"/>
    <w:basedOn w:val="List3"/>
    <w:rsid w:val="00CC0A02"/>
    <w:pPr>
      <w:numPr>
        <w:numId w:val="4"/>
      </w:numPr>
    </w:pPr>
  </w:style>
  <w:style w:type="paragraph" w:styleId="ListNumber4">
    <w:name w:val="List Number 4"/>
    <w:basedOn w:val="List4"/>
    <w:rsid w:val="00CC0A02"/>
    <w:pPr>
      <w:numPr>
        <w:numId w:val="5"/>
      </w:numPr>
    </w:pPr>
  </w:style>
  <w:style w:type="paragraph" w:styleId="ListNumber5">
    <w:name w:val="List Number 5"/>
    <w:basedOn w:val="List5"/>
    <w:rsid w:val="00CC0A02"/>
    <w:pPr>
      <w:numPr>
        <w:numId w:val="6"/>
      </w:numPr>
    </w:pPr>
  </w:style>
  <w:style w:type="paragraph" w:styleId="BlockText">
    <w:name w:val="Block Text"/>
    <w:basedOn w:val="Normal"/>
    <w:rsid w:val="00CC0A02"/>
    <w:pPr>
      <w:spacing w:after="120"/>
      <w:ind w:left="1440" w:right="1440"/>
    </w:pPr>
  </w:style>
  <w:style w:type="character" w:customStyle="1" w:styleId="Subscript">
    <w:name w:val="Subscript"/>
    <w:basedOn w:val="DefaultParagraphFont"/>
    <w:rsid w:val="00CC0A02"/>
    <w:rPr>
      <w:sz w:val="16"/>
      <w:vertAlign w:val="subscript"/>
    </w:rPr>
  </w:style>
  <w:style w:type="character" w:customStyle="1" w:styleId="Superscript">
    <w:name w:val="Superscript"/>
    <w:basedOn w:val="DefaultParagraphFont"/>
    <w:rsid w:val="00CC0A02"/>
    <w:rPr>
      <w:sz w:val="16"/>
      <w:vertAlign w:val="superscript"/>
    </w:rPr>
  </w:style>
  <w:style w:type="character" w:customStyle="1" w:styleId="Symbols">
    <w:name w:val="Symbols"/>
    <w:basedOn w:val="DefaultParagraphFont"/>
    <w:rsid w:val="00CC0A02"/>
    <w:rPr>
      <w:rFonts w:ascii="Symbol" w:hAnsi="Symbol"/>
    </w:rPr>
  </w:style>
  <w:style w:type="character" w:customStyle="1" w:styleId="MenuOptions">
    <w:name w:val="Menu Options"/>
    <w:basedOn w:val="DefaultParagraphFont"/>
    <w:rsid w:val="00CC0A02"/>
    <w:rPr>
      <w:rFonts w:ascii="Arial Narrow" w:hAnsi="Arial Narrow"/>
      <w:smallCaps/>
    </w:rPr>
  </w:style>
  <w:style w:type="character" w:customStyle="1" w:styleId="Buttons">
    <w:name w:val="Buttons"/>
    <w:basedOn w:val="DefaultParagraphFont"/>
    <w:rsid w:val="00CC0A02"/>
    <w:rPr>
      <w:b/>
    </w:rPr>
  </w:style>
  <w:style w:type="character" w:customStyle="1" w:styleId="Underlined">
    <w:name w:val="Underlined"/>
    <w:basedOn w:val="DefaultParagraphFont"/>
    <w:rsid w:val="00CC0A02"/>
    <w:rPr>
      <w:u w:val="single"/>
    </w:rPr>
  </w:style>
  <w:style w:type="paragraph" w:customStyle="1" w:styleId="TableBodyTextRight">
    <w:name w:val="Table Body Text Right"/>
    <w:basedOn w:val="TableBodyText"/>
    <w:rsid w:val="00CC0A02"/>
    <w:pPr>
      <w:widowControl w:val="0"/>
      <w:autoSpaceDE w:val="0"/>
      <w:autoSpaceDN w:val="0"/>
      <w:adjustRightInd w:val="0"/>
      <w:jc w:val="right"/>
    </w:pPr>
    <w:rPr>
      <w:rFonts w:cs="Arial"/>
      <w:szCs w:val="18"/>
    </w:rPr>
  </w:style>
  <w:style w:type="paragraph" w:customStyle="1" w:styleId="CopyrightText">
    <w:name w:val="Copyright Text"/>
    <w:basedOn w:val="BodyText"/>
    <w:rsid w:val="00CC0A02"/>
    <w:rPr>
      <w:sz w:val="18"/>
    </w:rPr>
  </w:style>
  <w:style w:type="paragraph" w:customStyle="1" w:styleId="BodySmallRight">
    <w:name w:val="Body Small Right"/>
    <w:basedOn w:val="BodyTextRight"/>
    <w:rsid w:val="00CC0A02"/>
    <w:rPr>
      <w:sz w:val="18"/>
      <w:szCs w:val="18"/>
    </w:rPr>
  </w:style>
  <w:style w:type="paragraph" w:customStyle="1" w:styleId="MarginEdition">
    <w:name w:val="Margin Edition"/>
    <w:basedOn w:val="MarginNote"/>
    <w:rsid w:val="00CC0A02"/>
    <w:pPr>
      <w:spacing w:before="0" w:after="0"/>
    </w:pPr>
    <w:rPr>
      <w:rFonts w:ascii="Times New Roman" w:hAnsi="Times New Roman"/>
      <w:color w:val="999999"/>
    </w:rPr>
  </w:style>
  <w:style w:type="paragraph" w:customStyle="1" w:styleId="Spacer">
    <w:name w:val="Spacer"/>
    <w:basedOn w:val="Normal"/>
    <w:rsid w:val="00CC0A02"/>
    <w:rPr>
      <w:sz w:val="2"/>
      <w:szCs w:val="2"/>
    </w:rPr>
  </w:style>
  <w:style w:type="character" w:customStyle="1" w:styleId="Small">
    <w:name w:val="Small"/>
    <w:basedOn w:val="DefaultParagraphFont"/>
    <w:rsid w:val="00CC0A02"/>
    <w:rPr>
      <w:sz w:val="16"/>
    </w:rPr>
  </w:style>
  <w:style w:type="paragraph" w:customStyle="1" w:styleId="WideTable">
    <w:name w:val="Wide Table"/>
    <w:basedOn w:val="Normal"/>
    <w:rsid w:val="00CC0A02"/>
    <w:pPr>
      <w:ind w:left="-1418"/>
    </w:pPr>
    <w:rPr>
      <w:sz w:val="2"/>
      <w:szCs w:val="2"/>
    </w:rPr>
  </w:style>
  <w:style w:type="character" w:styleId="PageNumber">
    <w:name w:val="page number"/>
    <w:basedOn w:val="DefaultParagraphFont"/>
    <w:rsid w:val="00CC0A02"/>
  </w:style>
  <w:style w:type="paragraph" w:styleId="Quote">
    <w:name w:val="Quote"/>
    <w:basedOn w:val="Heading1"/>
    <w:link w:val="QuoteChar"/>
    <w:qFormat/>
    <w:rsid w:val="00CC0A02"/>
    <w:rPr>
      <w:b w:val="0"/>
      <w:sz w:val="72"/>
      <w:szCs w:val="72"/>
      <w:lang w:val="en-NZ"/>
    </w:rPr>
  </w:style>
  <w:style w:type="character" w:customStyle="1" w:styleId="QuoteChar">
    <w:name w:val="Quote Char"/>
    <w:basedOn w:val="DefaultParagraphFont"/>
    <w:link w:val="Quote"/>
    <w:rsid w:val="00CC0A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A02"/>
    <w:pPr>
      <w:pageBreakBefore/>
    </w:pPr>
  </w:style>
  <w:style w:type="paragraph" w:customStyle="1" w:styleId="Border">
    <w:name w:val="Border"/>
    <w:basedOn w:val="Normal"/>
    <w:qFormat/>
    <w:rsid w:val="00CC0A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A02"/>
    <w:rPr>
      <w:b/>
      <w:bCs/>
      <w:i/>
      <w:iCs/>
      <w:color w:val="auto"/>
    </w:rPr>
  </w:style>
  <w:style w:type="paragraph" w:styleId="IntenseQuote">
    <w:name w:val="Intense Quote"/>
    <w:basedOn w:val="Normal"/>
    <w:next w:val="Normal"/>
    <w:link w:val="IntenseQuoteChar"/>
    <w:uiPriority w:val="30"/>
    <w:qFormat/>
    <w:rsid w:val="00CC0A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A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A02"/>
    <w:rPr>
      <w:smallCaps/>
      <w:color w:val="auto"/>
      <w:u w:val="single"/>
    </w:rPr>
  </w:style>
  <w:style w:type="character" w:styleId="IntenseReference">
    <w:name w:val="Intense Reference"/>
    <w:basedOn w:val="DefaultParagraphFont"/>
    <w:uiPriority w:val="32"/>
    <w:qFormat/>
    <w:rsid w:val="00CC0A02"/>
    <w:rPr>
      <w:b/>
      <w:bCs/>
      <w:smallCaps/>
      <w:color w:val="auto"/>
      <w:spacing w:val="5"/>
      <w:u w:val="single"/>
    </w:rPr>
  </w:style>
  <w:style w:type="paragraph" w:customStyle="1" w:styleId="2ColumnHeading">
    <w:name w:val="2Column Heading"/>
    <w:basedOn w:val="BodyText"/>
    <w:qFormat/>
    <w:rsid w:val="00CC0A02"/>
    <w:pPr>
      <w:spacing w:after="60"/>
      <w:ind w:left="-2268"/>
    </w:pPr>
    <w:rPr>
      <w:b/>
    </w:rPr>
  </w:style>
  <w:style w:type="paragraph" w:customStyle="1" w:styleId="Heading1TOC">
    <w:name w:val="Heading1 TOC"/>
    <w:basedOn w:val="Normal"/>
    <w:qFormat/>
    <w:rsid w:val="00CC0A02"/>
    <w:pPr>
      <w:spacing w:before="240" w:after="120"/>
    </w:pPr>
    <w:rPr>
      <w:rFonts w:ascii="Times New Roman" w:hAnsi="Times New Roman"/>
      <w:b/>
      <w:sz w:val="32"/>
    </w:rPr>
  </w:style>
  <w:style w:type="paragraph" w:customStyle="1" w:styleId="Heading2TOC">
    <w:name w:val="Heading2 TOC"/>
    <w:basedOn w:val="Normal"/>
    <w:qFormat/>
    <w:rsid w:val="00CC0A02"/>
    <w:pPr>
      <w:spacing w:before="240" w:after="60"/>
    </w:pPr>
    <w:rPr>
      <w:rFonts w:ascii="Times New Roman" w:hAnsi="Times New Roman"/>
      <w:b/>
      <w:sz w:val="28"/>
    </w:rPr>
  </w:style>
  <w:style w:type="character" w:customStyle="1" w:styleId="Underline">
    <w:name w:val="Underline"/>
    <w:basedOn w:val="DefaultParagraphFont"/>
    <w:qFormat/>
    <w:rsid w:val="00CC0A02"/>
    <w:rPr>
      <w:u w:val="single"/>
    </w:rPr>
  </w:style>
  <w:style w:type="paragraph" w:styleId="BalloonText">
    <w:name w:val="Balloon Text"/>
    <w:basedOn w:val="Normal"/>
    <w:link w:val="BalloonTextChar"/>
    <w:rsid w:val="00CC0A02"/>
    <w:rPr>
      <w:rFonts w:ascii="Tahoma" w:hAnsi="Tahoma" w:cs="Tahoma"/>
      <w:sz w:val="16"/>
      <w:szCs w:val="16"/>
    </w:rPr>
  </w:style>
  <w:style w:type="character" w:customStyle="1" w:styleId="BalloonTextChar">
    <w:name w:val="Balloon Text Char"/>
    <w:basedOn w:val="DefaultParagraphFont"/>
    <w:link w:val="BalloonText"/>
    <w:rsid w:val="00CC0A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A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0A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A02"/>
    <w:rPr>
      <w:b/>
      <w:color w:val="660033"/>
      <w:spacing w:val="0"/>
    </w:rPr>
  </w:style>
  <w:style w:type="paragraph" w:customStyle="1" w:styleId="Nameditemlist">
    <w:name w:val="Named item list"/>
    <w:basedOn w:val="BodyText"/>
    <w:qFormat/>
    <w:rsid w:val="00CC0A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721</Words>
  <Characters>4773</Characters>
  <Application>Microsoft Office Word</Application>
  <DocSecurity>0</DocSecurity>
  <Lines>163</Lines>
  <Paragraphs>102</Paragraphs>
  <ScaleCrop>false</ScaleCrop>
  <Company>Author-it Software Corporation Ltd.</Company>
  <LinksUpToDate>false</LinksUpToDate>
  <CharactersWithSpaces>5443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DEFCO406A Transmit and receive messages via voice</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2013-01-24T03:15:00Z</dcterms:created>
  <dcterms:modified xsi:type="dcterms:W3CDTF">2013-01-24T03:15:00Z</dcterms:modified>
</cp:coreProperties>
</file>