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AD0" w:rsidP="00D34AD0">
      <w:pPr>
        <w:pStyle w:val="Title"/>
      </w:pPr>
      <w:r>
        <w:fldChar w:fldCharType="begin"/>
      </w:r>
      <w:r>
        <w:instrText xml:space="preserve"> TITLE   \* MERGEFORMAT </w:instrText>
      </w:r>
      <w:r>
        <w:fldChar w:fldCharType="separate"/>
      </w:r>
      <w:r>
        <w:t>DEFCO106C Transmit and receive messages via visual means</w:t>
      </w:r>
      <w:r>
        <w:fldChar w:fldCharType="end"/>
      </w:r>
    </w:p>
    <w:p w:rsidR="00D34AD0" w:rsidP="00D34AD0">
      <w:pPr>
        <w:pStyle w:val="Version"/>
        <w:sectPr w:rsidSect="001F3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368D" w:rsidP="001F368D">
      <w:pPr>
        <w:pStyle w:val="SuperHeading"/>
      </w:pPr>
      <w:r w:rsidRPr="001F368D">
        <w:t>DEFCO106C Transmit and receive messages via visual means</w:t>
      </w:r>
    </w:p>
    <w:p w:rsidR="00000000" w:rsidRPr="001F368D" w:rsidP="001F368D">
      <w:pPr>
        <w:pStyle w:val="Heading1"/>
      </w:pPr>
      <w:bookmarkStart w:id="1" w:name="O_510767"/>
      <w:bookmarkEnd w:id="1"/>
      <w:r w:rsidRPr="001F368D">
        <w:t>Modification History</w:t>
      </w:r>
    </w:p>
    <w:tbl>
      <w:tblPr>
        <w:tblW w:w="0" w:type="auto"/>
        <w:tblLayout w:type="fixed"/>
        <w:tblCellMar>
          <w:left w:w="62" w:type="dxa"/>
          <w:right w:w="62" w:type="dxa"/>
        </w:tblCellMar>
        <w:tblLook w:val="0000"/>
      </w:tblPr>
      <w:tblGrid>
        <w:gridCol w:w="1134"/>
        <w:gridCol w:w="1134"/>
        <w:gridCol w:w="4536"/>
      </w:tblGrid>
      <w:tr w:rsidTr="00D34A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8D" w:rsidP="001F368D">
            <w:pPr>
              <w:pStyle w:val="TableBodyText"/>
            </w:pPr>
            <w:r w:rsidRPr="001F368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8D" w:rsidP="001F368D">
            <w:pPr>
              <w:pStyle w:val="TableBodyText"/>
            </w:pPr>
            <w:r w:rsidRPr="001F368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TableBodyText"/>
              <w:rPr>
                <w:lang w:val="en-NZ"/>
              </w:rPr>
            </w:pPr>
            <w:r w:rsidRPr="001F368D">
              <w:rPr>
                <w:rStyle w:val="SpecialBold"/>
              </w:rPr>
              <w:t>Comments</w:t>
            </w:r>
          </w:p>
        </w:tc>
      </w:tr>
      <w:tr w:rsidTr="00D34A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TableBodyText"/>
              <w:rPr>
                <w:lang w:val="en-NZ"/>
              </w:rPr>
            </w:pPr>
            <w:r w:rsidRPr="001F368D">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TableBodyText"/>
              <w:rPr>
                <w:lang w:val="en-NZ"/>
              </w:rPr>
            </w:pPr>
            <w:r w:rsidRPr="001F368D">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TableBodyText"/>
              <w:rPr>
                <w:lang w:val="en-NZ"/>
              </w:rPr>
            </w:pPr>
            <w:r w:rsidRPr="001F368D">
              <w:t xml:space="preserve">Layout adjusted. No changes to content. </w:t>
            </w:r>
          </w:p>
        </w:tc>
      </w:tr>
      <w:tr w:rsidTr="00D34A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TableBodyText"/>
              <w:rPr>
                <w:lang w:val="en-NZ"/>
              </w:rPr>
            </w:pPr>
            <w:r w:rsidRPr="001F368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TableBodyText"/>
              <w:rPr>
                <w:lang w:val="en-NZ"/>
              </w:rPr>
            </w:pPr>
            <w:r w:rsidRPr="001F368D">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8D" w:rsidP="001F368D">
            <w:pPr>
              <w:pStyle w:val="TableBodyText"/>
            </w:pPr>
            <w:r w:rsidRPr="001F368D">
              <w:t xml:space="preserve">Primary release. </w:t>
            </w:r>
          </w:p>
        </w:tc>
      </w:tr>
    </w:tbl>
    <w:p w:rsidR="00D34AD0" w:rsidP="001F368D">
      <w:pPr>
        <w:pStyle w:val="TableBodyText"/>
      </w:pPr>
    </w:p>
    <w:p w:rsidR="00D34AD0" w:rsidP="001F368D">
      <w:pPr>
        <w:pStyle w:val="TableBodyText"/>
      </w:pPr>
    </w:p>
    <w:p w:rsidR="00000000" w:rsidRPr="001F368D" w:rsidP="001F368D">
      <w:pPr>
        <w:pStyle w:val="Heading1"/>
      </w:pPr>
      <w:bookmarkStart w:id="2" w:name="O_510771"/>
      <w:bookmarkEnd w:id="2"/>
      <w:r w:rsidRPr="001F368D">
        <w:t>Unit Descriptor</w:t>
      </w:r>
    </w:p>
    <w:p w:rsidR="00000000" w:rsidRPr="001F368D" w:rsidP="001F368D">
      <w:pPr>
        <w:pStyle w:val="BodyText"/>
      </w:pPr>
      <w:r w:rsidRPr="001F368D">
        <w:t>This unit covers the competency required to communicate via visual means using flags, shapes and flashing light.</w:t>
      </w:r>
    </w:p>
    <w:p w:rsidR="00000000" w:rsidRPr="001F368D" w:rsidP="001F368D">
      <w:pPr>
        <w:pStyle w:val="BodyText"/>
      </w:pPr>
      <w:r w:rsidRPr="001F368D">
        <w:t xml:space="preserve">The unit also covers the ability to encode and decode signal groups. It includes the ability to work independently or as part of a team within </w:t>
      </w:r>
      <w:r w:rsidRPr="001F368D">
        <w:t>specific communications environments.</w:t>
      </w:r>
    </w:p>
    <w:p w:rsidR="00000000" w:rsidRPr="001F368D" w:rsidP="001F368D">
      <w:pPr>
        <w:pStyle w:val="AllowPageBreak"/>
      </w:pPr>
    </w:p>
    <w:p w:rsidR="00000000" w:rsidRPr="001F368D" w:rsidP="001F368D">
      <w:pPr>
        <w:pStyle w:val="Heading1"/>
      </w:pPr>
      <w:bookmarkStart w:id="3" w:name="O_510779"/>
      <w:bookmarkEnd w:id="3"/>
      <w:r w:rsidRPr="001F368D">
        <w:t>Application of the Unit</w:t>
      </w:r>
    </w:p>
    <w:p w:rsidR="00000000" w:rsidRPr="001F368D" w:rsidP="001F368D">
      <w:pPr>
        <w:pStyle w:val="BodyText"/>
      </w:pPr>
      <w:r w:rsidRPr="001F368D">
        <w:t>This unit typically applies in a naval environment and covers the application of fundamental naval visual communications but is applicable to any individual in this field of wor</w:t>
      </w:r>
      <w:r w:rsidRPr="001F368D">
        <w:t>k.</w:t>
      </w:r>
    </w:p>
    <w:p w:rsidR="00000000" w:rsidRPr="001F368D" w:rsidP="001F368D">
      <w:pPr>
        <w:pStyle w:val="BodyText"/>
      </w:pPr>
      <w:r w:rsidRPr="001F368D">
        <w:t>Notwithstanding the requirement for modern electronic communications at sea, visual communications are still used in circumstances where other communications methods are not appropriate.</w:t>
      </w:r>
    </w:p>
    <w:p w:rsidR="00000000" w:rsidRPr="001F368D" w:rsidP="001F368D">
      <w:pPr>
        <w:pStyle w:val="BodyText"/>
      </w:pPr>
      <w:r w:rsidRPr="001F368D">
        <w:t>Typically operators work independently and as part of a team under</w:t>
      </w:r>
      <w:r w:rsidRPr="001F368D">
        <w:t xml:space="preserve"> direct and/or indirect supervision, use discretion and judgement, and take responsibility for the quality of their outputs. All activities are carried out in accordance with relevant organisational policies and procedures.</w:t>
      </w:r>
    </w:p>
    <w:p w:rsidR="00000000" w:rsidRPr="001F368D" w:rsidP="001F368D">
      <w:pPr>
        <w:pStyle w:val="AllowPageBreak"/>
      </w:pPr>
    </w:p>
    <w:p w:rsidR="00000000" w:rsidRPr="001F368D" w:rsidP="001F368D">
      <w:pPr>
        <w:pStyle w:val="Heading1"/>
      </w:pPr>
      <w:bookmarkStart w:id="4" w:name="O_510770"/>
      <w:bookmarkEnd w:id="4"/>
      <w:r w:rsidRPr="001F368D">
        <w:t>Licensing/Regul</w:t>
      </w:r>
      <w:r w:rsidRPr="001F368D">
        <w:t>atory Information</w:t>
      </w:r>
    </w:p>
    <w:p w:rsidR="00000000" w:rsidRPr="001F368D" w:rsidP="001F368D">
      <w:pPr>
        <w:pStyle w:val="BodyText"/>
      </w:pPr>
      <w:r w:rsidRPr="001F368D">
        <w:t>Not applicable.</w:t>
      </w:r>
    </w:p>
    <w:p w:rsidR="00000000" w:rsidRPr="001F368D" w:rsidP="001F368D">
      <w:pPr>
        <w:pStyle w:val="AllowPageBreak"/>
      </w:pPr>
    </w:p>
    <w:p w:rsidR="00000000" w:rsidRPr="001F368D" w:rsidP="001F368D">
      <w:pPr>
        <w:pStyle w:val="Heading1"/>
      </w:pPr>
      <w:bookmarkStart w:id="5" w:name="O_510768"/>
      <w:bookmarkEnd w:id="5"/>
      <w:r w:rsidRPr="001F368D">
        <w:t>Pre-Requisites</w:t>
      </w:r>
    </w:p>
    <w:p w:rsidR="00000000" w:rsidRPr="001F368D" w:rsidP="001F368D">
      <w:pPr>
        <w:pStyle w:val="BodyText"/>
      </w:pPr>
      <w:r w:rsidRPr="001F368D">
        <w:t>Not applicable.</w:t>
      </w:r>
    </w:p>
    <w:p w:rsidR="00000000" w:rsidRPr="001F368D" w:rsidP="001F368D">
      <w:pPr>
        <w:pStyle w:val="AllowPageBreak"/>
      </w:pPr>
    </w:p>
    <w:p w:rsidR="00000000" w:rsidRPr="001F368D" w:rsidP="001F368D">
      <w:pPr>
        <w:pStyle w:val="Heading1"/>
      </w:pPr>
      <w:bookmarkStart w:id="6" w:name="O_510776"/>
      <w:bookmarkEnd w:id="6"/>
      <w:r w:rsidRPr="001F368D">
        <w:t>Employability Skills Information</w:t>
      </w:r>
    </w:p>
    <w:p w:rsidR="00000000" w:rsidRPr="001F368D" w:rsidP="001F368D">
      <w:pPr>
        <w:pStyle w:val="BodyText"/>
      </w:pPr>
      <w:r w:rsidRPr="001F368D">
        <w:t>This unit contains employability skills.</w:t>
      </w:r>
    </w:p>
    <w:p w:rsidR="00000000" w:rsidRPr="001F368D" w:rsidP="001F368D">
      <w:pPr>
        <w:pStyle w:val="AllowPageBreak"/>
      </w:pPr>
    </w:p>
    <w:p w:rsidR="00000000" w:rsidRPr="001F368D" w:rsidP="001F368D">
      <w:pPr>
        <w:pStyle w:val="Heading1"/>
      </w:pPr>
      <w:bookmarkStart w:id="7" w:name="O_510777"/>
      <w:bookmarkEnd w:id="7"/>
      <w:r w:rsidRPr="001F368D">
        <w:t>Elements and Performance Criteria Pre-Content</w:t>
      </w:r>
    </w:p>
    <w:tbl>
      <w:tblPr>
        <w:tblW w:w="0" w:type="auto"/>
        <w:tblLayout w:type="fixed"/>
        <w:tblCellMar>
          <w:left w:w="62" w:type="dxa"/>
          <w:right w:w="62" w:type="dxa"/>
        </w:tblCellMar>
        <w:tblLook w:val="0000"/>
      </w:tblPr>
      <w:tblGrid>
        <w:gridCol w:w="3060"/>
        <w:gridCol w:w="5580"/>
      </w:tblGrid>
      <w:tr w:rsidTr="00D34A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368D">
            <w:pPr>
              <w:pStyle w:val="BodyText"/>
              <w:rPr>
                <w:lang w:val="en-NZ"/>
              </w:rPr>
            </w:pPr>
            <w:r w:rsidRPr="001F368D">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F368D" w:rsidP="001F368D">
            <w:pPr>
              <w:pStyle w:val="BodyText"/>
            </w:pPr>
            <w:r w:rsidRPr="001F368D">
              <w:t xml:space="preserve">Performance Criteria describe the required performance needed to demonstrate achievement of the element. Where </w:t>
            </w:r>
            <w:r w:rsidRPr="001F368D">
              <w:rPr>
                <w:rStyle w:val="BoldandItalics"/>
              </w:rPr>
              <w:t>bold italicised</w:t>
            </w:r>
            <w:r w:rsidRPr="001F368D">
              <w:t xml:space="preserve"> text is used, further information is detailed in the Required S</w:t>
            </w:r>
            <w:r w:rsidRPr="001F368D">
              <w:t>kills and Knowledge and/or the Range Statement. Assessment of performance is to be consistent with the Evidence Guide.</w:t>
            </w:r>
          </w:p>
        </w:tc>
      </w:tr>
    </w:tbl>
    <w:p w:rsidR="00000000" w:rsidRPr="001F368D" w:rsidP="001F368D">
      <w:pPr>
        <w:pStyle w:val="BodyText"/>
      </w:pPr>
    </w:p>
    <w:p w:rsidR="00000000" w:rsidRPr="001F368D" w:rsidP="001F368D">
      <w:pPr>
        <w:pStyle w:val="AllowPageBreak"/>
      </w:pPr>
    </w:p>
    <w:p w:rsidR="00000000" w:rsidRPr="001F368D" w:rsidP="001F368D">
      <w:pPr>
        <w:pStyle w:val="Heading1"/>
      </w:pPr>
      <w:bookmarkStart w:id="8" w:name="O_510778"/>
      <w:bookmarkEnd w:id="8"/>
      <w:r w:rsidRPr="001F368D">
        <w:t>Elements and Performance Criteria</w:t>
      </w:r>
    </w:p>
    <w:tbl>
      <w:tblPr>
        <w:tblW w:w="0" w:type="auto"/>
        <w:tblLayout w:type="fixed"/>
        <w:tblCellMar>
          <w:left w:w="62" w:type="dxa"/>
          <w:right w:w="62" w:type="dxa"/>
        </w:tblCellMar>
        <w:tblLook w:val="0000"/>
      </w:tblPr>
      <w:tblGrid>
        <w:gridCol w:w="3060"/>
        <w:gridCol w:w="5580"/>
      </w:tblGrid>
      <w:tr w:rsidTr="001F368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F368D" w:rsidP="001F368D">
            <w:pPr>
              <w:pStyle w:val="BodyText"/>
            </w:pPr>
            <w:r w:rsidRPr="001F368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F368D">
            <w:pPr>
              <w:pStyle w:val="BodyText"/>
              <w:rPr>
                <w:lang w:val="en-NZ"/>
              </w:rPr>
            </w:pPr>
            <w:r w:rsidRPr="001F368D">
              <w:rPr>
                <w:rStyle w:val="SpecialBold"/>
              </w:rPr>
              <w:t>PERFORMANCE CRITERIA</w:t>
            </w:r>
          </w:p>
        </w:tc>
      </w:tr>
      <w:tr w:rsidTr="001F368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368D">
            <w:pPr>
              <w:pStyle w:val="List"/>
              <w:rPr>
                <w:lang w:val="en-NZ"/>
              </w:rPr>
            </w:pPr>
            <w:r w:rsidRPr="001F368D">
              <w:t>1.</w:t>
            </w:r>
            <w:r w:rsidRPr="001F368D">
              <w:tab/>
            </w:r>
            <w:r w:rsidRPr="001F368D">
              <w:rPr>
                <w:rStyle w:val="SpecialBold"/>
              </w:rPr>
              <w:t>Transmit and receive messages via flags and shape</w:t>
            </w:r>
            <w:r w:rsidRPr="001F368D">
              <w:rPr>
                <w:rStyle w:val="SpecialBold"/>
              </w:rPr>
              <w:t>s/lights</w:t>
            </w:r>
          </w:p>
        </w:tc>
        <w:tc>
          <w:tcPr>
            <w:tcW w:w="5580" w:type="dxa"/>
            <w:tcBorders>
              <w:top w:val="nil"/>
              <w:left w:val="nil"/>
              <w:bottom w:val="nil"/>
              <w:right w:val="nil"/>
            </w:tcBorders>
            <w:tcMar>
              <w:top w:w="0" w:type="dxa"/>
              <w:left w:w="62" w:type="dxa"/>
              <w:bottom w:w="0" w:type="dxa"/>
              <w:right w:w="62" w:type="dxa"/>
            </w:tcMar>
          </w:tcPr>
          <w:p w:rsidR="00000000" w:rsidRPr="001F368D" w:rsidP="001F368D">
            <w:pPr>
              <w:pStyle w:val="List"/>
            </w:pPr>
            <w:r w:rsidRPr="001F368D">
              <w:t>1.1</w:t>
            </w:r>
            <w:r w:rsidRPr="001F368D">
              <w:tab/>
            </w:r>
            <w:r w:rsidRPr="001F368D">
              <w:rPr>
                <w:rStyle w:val="BoldandItalics"/>
              </w:rPr>
              <w:t>Messages</w:t>
            </w:r>
            <w:r w:rsidRPr="001F368D">
              <w:t xml:space="preserve"> are transmitted via flags and shapes/lights in accordance with specific workplace and Defence instructions.</w:t>
            </w:r>
          </w:p>
          <w:p w:rsidR="00000000" w:rsidRPr="001F368D" w:rsidP="001F368D">
            <w:pPr>
              <w:pStyle w:val="List"/>
            </w:pPr>
            <w:r w:rsidRPr="001F368D">
              <w:t>1.2</w:t>
            </w:r>
            <w:r w:rsidRPr="001F368D">
              <w:tab/>
              <w:t>Messages are received via flags and shapes in accordance with specific workplace and Defence instructions.</w:t>
            </w:r>
          </w:p>
          <w:p w:rsidR="00000000" w:rsidP="001F368D">
            <w:pPr>
              <w:pStyle w:val="List"/>
              <w:rPr>
                <w:lang w:val="en-NZ"/>
              </w:rPr>
            </w:pPr>
            <w:r w:rsidRPr="001F368D">
              <w:t>1.3</w:t>
            </w:r>
            <w:r w:rsidRPr="001F368D">
              <w:tab/>
            </w:r>
            <w:r w:rsidRPr="001F368D">
              <w:t>Reports are promptly made to appropriate personnel.</w:t>
            </w:r>
          </w:p>
        </w:tc>
      </w:tr>
      <w:tr w:rsidTr="001F368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368D">
            <w:pPr>
              <w:pStyle w:val="List"/>
              <w:rPr>
                <w:lang w:val="en-NZ"/>
              </w:rPr>
            </w:pPr>
            <w:r w:rsidRPr="001F368D">
              <w:t>2.</w:t>
            </w:r>
            <w:r w:rsidRPr="001F368D">
              <w:tab/>
            </w:r>
            <w:r w:rsidRPr="001F368D">
              <w:rPr>
                <w:rStyle w:val="SpecialBold"/>
              </w:rPr>
              <w:t>Transmit and receive messages via flashing light</w:t>
            </w:r>
          </w:p>
        </w:tc>
        <w:tc>
          <w:tcPr>
            <w:tcW w:w="5580" w:type="dxa"/>
            <w:tcBorders>
              <w:top w:val="nil"/>
              <w:left w:val="nil"/>
              <w:bottom w:val="nil"/>
              <w:right w:val="nil"/>
            </w:tcBorders>
            <w:tcMar>
              <w:top w:w="0" w:type="dxa"/>
              <w:left w:w="62" w:type="dxa"/>
              <w:bottom w:w="0" w:type="dxa"/>
              <w:right w:w="62" w:type="dxa"/>
            </w:tcMar>
          </w:tcPr>
          <w:p w:rsidR="00000000" w:rsidRPr="001F368D" w:rsidP="001F368D">
            <w:pPr>
              <w:pStyle w:val="List"/>
            </w:pPr>
            <w:r w:rsidRPr="001F368D">
              <w:t>2.1</w:t>
            </w:r>
            <w:r w:rsidRPr="001F368D">
              <w:tab/>
              <w:t xml:space="preserve">Messages are transmitted via </w:t>
            </w:r>
            <w:r w:rsidRPr="001F368D">
              <w:rPr>
                <w:rStyle w:val="BoldandItalics"/>
              </w:rPr>
              <w:t>flashing light</w:t>
            </w:r>
            <w:r w:rsidRPr="001F368D">
              <w:t xml:space="preserve"> in accordance with specific workplace and Defence instructions.</w:t>
            </w:r>
          </w:p>
          <w:p w:rsidR="00000000" w:rsidRPr="001F368D" w:rsidP="001F368D">
            <w:pPr>
              <w:pStyle w:val="List"/>
            </w:pPr>
            <w:r w:rsidRPr="001F368D">
              <w:t>2.2</w:t>
            </w:r>
            <w:r w:rsidRPr="001F368D">
              <w:tab/>
              <w:t xml:space="preserve">Messages are received via flashing </w:t>
            </w:r>
            <w:r w:rsidRPr="001F368D">
              <w:t>light in accordance with specific workplace and Defence instructions.</w:t>
            </w:r>
          </w:p>
          <w:p w:rsidR="00000000" w:rsidP="001F368D">
            <w:pPr>
              <w:pStyle w:val="List"/>
              <w:rPr>
                <w:lang w:val="en-NZ"/>
              </w:rPr>
            </w:pPr>
            <w:r w:rsidRPr="001F368D">
              <w:t>2.3</w:t>
            </w:r>
            <w:r w:rsidRPr="001F368D">
              <w:tab/>
              <w:t>Reports are promptly made to appropriate personnel.</w:t>
            </w:r>
          </w:p>
        </w:tc>
      </w:tr>
      <w:tr w:rsidTr="001F368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368D">
            <w:pPr>
              <w:pStyle w:val="List"/>
              <w:rPr>
                <w:lang w:val="en-NZ"/>
              </w:rPr>
            </w:pPr>
            <w:r w:rsidRPr="001F368D">
              <w:t>3.</w:t>
            </w:r>
            <w:r w:rsidRPr="001F368D">
              <w:tab/>
            </w:r>
            <w:r w:rsidRPr="001F368D">
              <w:rPr>
                <w:rStyle w:val="SpecialBold"/>
              </w:rPr>
              <w:t>Encode and decode signal groups</w:t>
            </w:r>
          </w:p>
        </w:tc>
        <w:tc>
          <w:tcPr>
            <w:tcW w:w="5580" w:type="dxa"/>
            <w:tcBorders>
              <w:top w:val="nil"/>
              <w:left w:val="nil"/>
              <w:bottom w:val="nil"/>
              <w:right w:val="nil"/>
            </w:tcBorders>
            <w:tcMar>
              <w:top w:w="0" w:type="dxa"/>
              <w:left w:w="62" w:type="dxa"/>
              <w:bottom w:w="0" w:type="dxa"/>
              <w:right w:w="62" w:type="dxa"/>
            </w:tcMar>
          </w:tcPr>
          <w:p w:rsidR="00000000" w:rsidRPr="001F368D" w:rsidP="001F368D">
            <w:pPr>
              <w:pStyle w:val="List"/>
            </w:pPr>
            <w:r w:rsidRPr="001F368D">
              <w:t>3.1</w:t>
            </w:r>
            <w:r w:rsidRPr="001F368D">
              <w:tab/>
            </w:r>
            <w:r w:rsidRPr="001F368D">
              <w:rPr>
                <w:rStyle w:val="BoldandItalics"/>
              </w:rPr>
              <w:t>Signal groups</w:t>
            </w:r>
            <w:r w:rsidRPr="001F368D">
              <w:t xml:space="preserve"> are encoded in accordance with specific workplace and Defence instructions.</w:t>
            </w:r>
          </w:p>
          <w:p w:rsidR="00000000" w:rsidRPr="001F368D" w:rsidP="001F368D">
            <w:pPr>
              <w:pStyle w:val="List"/>
            </w:pPr>
            <w:r w:rsidRPr="001F368D">
              <w:t>3.2</w:t>
            </w:r>
            <w:r w:rsidRPr="001F368D">
              <w:tab/>
              <w:t>Signal groups are decoded in accordance with specific workplace and Defence instructions.</w:t>
            </w:r>
          </w:p>
        </w:tc>
      </w:tr>
    </w:tbl>
    <w:p w:rsidR="00D34AD0" w:rsidP="001F368D">
      <w:pPr>
        <w:pStyle w:val="BodyText"/>
      </w:pPr>
    </w:p>
    <w:p w:rsidR="00D34AD0" w:rsidP="001F368D">
      <w:pPr>
        <w:pStyle w:val="BodyText"/>
      </w:pPr>
    </w:p>
    <w:p w:rsidR="00000000" w:rsidRPr="001F368D" w:rsidP="001F368D">
      <w:pPr>
        <w:pStyle w:val="Heading1"/>
      </w:pPr>
      <w:bookmarkStart w:id="9" w:name="O_510769"/>
      <w:bookmarkEnd w:id="9"/>
      <w:r w:rsidRPr="001F368D">
        <w:t>Required Skills and Knowledge</w:t>
      </w:r>
    </w:p>
    <w:tbl>
      <w:tblPr>
        <w:tblW w:w="0" w:type="auto"/>
        <w:tblLayout w:type="fixed"/>
        <w:tblCellMar>
          <w:left w:w="62" w:type="dxa"/>
          <w:right w:w="62" w:type="dxa"/>
        </w:tblCellMar>
        <w:tblLook w:val="0000"/>
      </w:tblPr>
      <w:tblGrid>
        <w:gridCol w:w="8640"/>
      </w:tblGrid>
      <w:tr w:rsidTr="00D34A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368D">
            <w:pPr>
              <w:pStyle w:val="BodyText"/>
              <w:rPr>
                <w:lang w:val="en-NZ"/>
              </w:rPr>
            </w:pPr>
            <w:r w:rsidRPr="001F368D">
              <w:t>This describes the essential skills and knowledge and their level, required for this unit.</w:t>
            </w:r>
          </w:p>
        </w:tc>
      </w:tr>
      <w:tr w:rsidTr="00D34A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368D">
            <w:pPr>
              <w:pStyle w:val="BodyText"/>
              <w:rPr>
                <w:lang w:val="en-NZ"/>
              </w:rPr>
            </w:pPr>
            <w:r w:rsidRPr="001F368D">
              <w:rPr>
                <w:rStyle w:val="SpecialBold"/>
              </w:rPr>
              <w:t>Required Skills</w:t>
            </w:r>
          </w:p>
        </w:tc>
      </w:tr>
      <w:tr w:rsidTr="00D34A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368D" w:rsidP="001F368D">
            <w:pPr>
              <w:pStyle w:val="ListBullet"/>
            </w:pPr>
            <w:r w:rsidRPr="001F368D">
              <w:t>apply flagdeck discipline</w:t>
            </w:r>
          </w:p>
          <w:p w:rsidR="00000000" w:rsidRPr="001F368D" w:rsidP="001F368D">
            <w:pPr>
              <w:pStyle w:val="ListBullet"/>
            </w:pPr>
            <w:r w:rsidRPr="001F368D">
              <w:t>bend on flags and shapes</w:t>
            </w:r>
          </w:p>
          <w:p w:rsidR="00000000" w:rsidRPr="001F368D" w:rsidP="001F368D">
            <w:pPr>
              <w:pStyle w:val="ListBullet"/>
            </w:pPr>
            <w:r w:rsidRPr="001F368D">
              <w:t>encode/decode signal groups</w:t>
            </w:r>
          </w:p>
          <w:p w:rsidR="00000000" w:rsidRPr="001F368D" w:rsidP="001F368D">
            <w:pPr>
              <w:pStyle w:val="ListBullet"/>
            </w:pPr>
            <w:r w:rsidRPr="001F368D">
              <w:t>encourage team members</w:t>
            </w:r>
          </w:p>
          <w:p w:rsidR="00000000" w:rsidRPr="001F368D" w:rsidP="001F368D">
            <w:pPr>
              <w:pStyle w:val="ListBullet"/>
            </w:pPr>
            <w:r w:rsidRPr="001F368D">
              <w:t>follow directives</w:t>
            </w:r>
          </w:p>
          <w:p w:rsidR="00000000" w:rsidRPr="001F368D" w:rsidP="001F368D">
            <w:pPr>
              <w:pStyle w:val="ListBullet"/>
            </w:pPr>
            <w:r w:rsidRPr="001F368D">
              <w:t>follow instructions/directives and report information</w:t>
            </w:r>
          </w:p>
          <w:p w:rsidR="00000000" w:rsidRPr="001F368D" w:rsidP="001F368D">
            <w:pPr>
              <w:pStyle w:val="ListBullet"/>
            </w:pPr>
            <w:r w:rsidRPr="001F368D">
              <w:t>maintain current visual fleet standards</w:t>
            </w:r>
          </w:p>
          <w:p w:rsidR="00000000" w:rsidRPr="001F368D" w:rsidP="001F368D">
            <w:pPr>
              <w:pStyle w:val="ListBullet"/>
            </w:pPr>
            <w:r w:rsidRPr="001F368D">
              <w:t>provide timely and accurate reports</w:t>
            </w:r>
          </w:p>
          <w:p w:rsidR="00000000" w:rsidRPr="001F368D" w:rsidP="001F368D">
            <w:pPr>
              <w:pStyle w:val="ListBullet"/>
            </w:pPr>
            <w:r w:rsidRPr="001F368D">
              <w:t xml:space="preserve">use a </w:t>
            </w:r>
            <w:r w:rsidRPr="001F368D">
              <w:t>variety of verbal and non verbal communication techniques</w:t>
            </w:r>
          </w:p>
          <w:p w:rsidR="00000000" w:rsidP="001F368D">
            <w:pPr>
              <w:pStyle w:val="ListBullet"/>
              <w:rPr>
                <w:lang w:val="en-NZ"/>
              </w:rPr>
            </w:pPr>
            <w:r w:rsidRPr="001F368D">
              <w:t>use active listening techniques</w:t>
            </w:r>
          </w:p>
        </w:tc>
      </w:tr>
      <w:tr w:rsidTr="00D34A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368D">
            <w:pPr>
              <w:pStyle w:val="BodyText"/>
              <w:rPr>
                <w:lang w:val="en-NZ"/>
              </w:rPr>
            </w:pPr>
            <w:r w:rsidRPr="001F368D">
              <w:rPr>
                <w:rStyle w:val="SpecialBold"/>
              </w:rPr>
              <w:t>Required Knowledge</w:t>
            </w:r>
          </w:p>
        </w:tc>
      </w:tr>
      <w:tr w:rsidTr="00D34A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368D" w:rsidP="001F368D">
            <w:pPr>
              <w:pStyle w:val="ListBullet"/>
            </w:pPr>
            <w:r w:rsidRPr="001F368D">
              <w:t>colours and meanings of flags and pennants, used in naval and international signalling</w:t>
            </w:r>
          </w:p>
          <w:p w:rsidR="00000000" w:rsidRPr="001F368D" w:rsidP="001F368D">
            <w:pPr>
              <w:pStyle w:val="ListBullet"/>
            </w:pPr>
            <w:r w:rsidRPr="001F368D">
              <w:t>composition of teams and roles and responsibilities of team members</w:t>
            </w:r>
          </w:p>
          <w:p w:rsidR="00000000" w:rsidRPr="001F368D" w:rsidP="001F368D">
            <w:pPr>
              <w:pStyle w:val="ListBullet"/>
            </w:pPr>
            <w:r w:rsidRPr="001F368D">
              <w:t>flagdeck layout</w:t>
            </w:r>
          </w:p>
          <w:p w:rsidR="00000000" w:rsidRPr="001F368D" w:rsidP="001F368D">
            <w:pPr>
              <w:pStyle w:val="ListBullet"/>
            </w:pPr>
            <w:r w:rsidRPr="001F368D">
              <w:t>logging equivalents</w:t>
            </w:r>
          </w:p>
          <w:p w:rsidR="00000000" w:rsidRPr="001F368D" w:rsidP="001F368D">
            <w:pPr>
              <w:pStyle w:val="ListBullet"/>
            </w:pPr>
            <w:r w:rsidRPr="001F368D">
              <w:t xml:space="preserve">meanings of flags and pennants </w:t>
            </w:r>
          </w:p>
          <w:p w:rsidR="00000000" w:rsidRPr="001F368D" w:rsidP="001F368D">
            <w:pPr>
              <w:pStyle w:val="ListBullet"/>
            </w:pPr>
            <w:r w:rsidRPr="001F368D">
              <w:t>morse code</w:t>
            </w:r>
          </w:p>
          <w:p w:rsidR="00000000" w:rsidRPr="001F368D" w:rsidP="001F368D">
            <w:pPr>
              <w:pStyle w:val="ListBullet"/>
            </w:pPr>
            <w:r w:rsidRPr="001F368D">
              <w:t>RADHAZ procedures and organisation</w:t>
            </w:r>
          </w:p>
          <w:p w:rsidR="00000000" w:rsidRPr="001F368D" w:rsidP="001F368D">
            <w:pPr>
              <w:pStyle w:val="ListBullet"/>
            </w:pPr>
            <w:r w:rsidRPr="001F368D">
              <w:t>selection of halyards, flags and shapes</w:t>
            </w:r>
          </w:p>
          <w:p w:rsidR="00000000" w:rsidRPr="001F368D" w:rsidP="001F368D">
            <w:pPr>
              <w:pStyle w:val="ListBullet"/>
            </w:pPr>
            <w:r w:rsidRPr="001F368D">
              <w:t>task shapes/lights used in naval s</w:t>
            </w:r>
            <w:r w:rsidRPr="001F368D">
              <w:t>ignalling</w:t>
            </w:r>
          </w:p>
          <w:p w:rsidR="00000000" w:rsidRPr="001F368D" w:rsidP="001F368D">
            <w:pPr>
              <w:pStyle w:val="ListBullet"/>
            </w:pPr>
            <w:r w:rsidRPr="001F368D">
              <w:t>techniques for supporting others</w:t>
            </w:r>
          </w:p>
          <w:p w:rsidR="00000000" w:rsidRPr="001F368D" w:rsidP="001F368D">
            <w:pPr>
              <w:pStyle w:val="ListBullet"/>
            </w:pPr>
            <w:r w:rsidRPr="001F368D">
              <w:t>use of prosigns and callsigns</w:t>
            </w:r>
          </w:p>
          <w:p w:rsidR="00000000" w:rsidRPr="001F368D" w:rsidP="001F368D">
            <w:pPr>
              <w:pStyle w:val="ListBullet"/>
            </w:pPr>
            <w:r w:rsidRPr="001F368D">
              <w:t>visual communications procedures</w:t>
            </w:r>
          </w:p>
        </w:tc>
      </w:tr>
    </w:tbl>
    <w:p w:rsidR="00000000" w:rsidRPr="001F368D" w:rsidP="001F368D">
      <w:pPr>
        <w:pStyle w:val="BodyText"/>
      </w:pPr>
    </w:p>
    <w:p w:rsidR="00000000" w:rsidRPr="001F368D" w:rsidP="001F368D">
      <w:pPr>
        <w:pStyle w:val="AllowPageBreak"/>
      </w:pPr>
    </w:p>
    <w:p w:rsidR="00000000" w:rsidRPr="001F368D" w:rsidP="001F368D">
      <w:pPr>
        <w:pStyle w:val="Heading1"/>
      </w:pPr>
      <w:bookmarkStart w:id="10" w:name="O_510775"/>
      <w:bookmarkEnd w:id="10"/>
      <w:r w:rsidRPr="001F368D">
        <w:t>Evidence Guide</w:t>
      </w:r>
    </w:p>
    <w:tbl>
      <w:tblPr>
        <w:tblW w:w="0" w:type="auto"/>
        <w:tblLayout w:type="fixed"/>
        <w:tblCellMar>
          <w:left w:w="62" w:type="dxa"/>
          <w:right w:w="62" w:type="dxa"/>
        </w:tblCellMar>
        <w:tblLook w:val="0000"/>
      </w:tblPr>
      <w:tblGrid>
        <w:gridCol w:w="3060"/>
        <w:gridCol w:w="5580"/>
      </w:tblGrid>
      <w:tr w:rsidTr="00D34AD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F368D">
            <w:pPr>
              <w:pStyle w:val="BodyText"/>
              <w:rPr>
                <w:lang w:val="en-NZ"/>
              </w:rPr>
            </w:pPr>
            <w:r w:rsidRPr="001F368D">
              <w:t>The evidence guide provides advice on assessment and must be read in conjunction with the Performance Criteria, Required Skills and Knowledge, the Range Statement and the Assessment Guidelines for this Training Package.</w:t>
            </w:r>
          </w:p>
        </w:tc>
      </w:tr>
      <w:tr w:rsidTr="00D34A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368D">
            <w:pPr>
              <w:pStyle w:val="BodyText"/>
              <w:rPr>
                <w:lang w:val="en-NZ"/>
              </w:rPr>
            </w:pPr>
            <w:r w:rsidRPr="001F368D">
              <w:rPr>
                <w:rStyle w:val="SpecialBold"/>
              </w:rPr>
              <w:t>Critical aspects for assessment an</w:t>
            </w:r>
            <w:r w:rsidRPr="001F368D">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F368D" w:rsidP="001F368D">
            <w:pPr>
              <w:pStyle w:val="BodyText"/>
            </w:pPr>
            <w:r w:rsidRPr="001F368D">
              <w:t>There are no critical aspects for assessment.</w:t>
            </w:r>
          </w:p>
          <w:p w:rsidR="00000000" w:rsidRPr="001F368D" w:rsidP="001F368D">
            <w:pPr>
              <w:pStyle w:val="BodyText"/>
            </w:pPr>
            <w:r w:rsidRPr="001F368D">
              <w:rPr>
                <w:rStyle w:val="SpecialBold"/>
              </w:rPr>
              <w:t>Consistency in performance</w:t>
            </w:r>
          </w:p>
          <w:p w:rsidR="00000000" w:rsidP="001F368D">
            <w:pPr>
              <w:pStyle w:val="BodyText"/>
              <w:rPr>
                <w:lang w:val="en-NZ"/>
              </w:rPr>
            </w:pPr>
            <w:r w:rsidRPr="001F368D">
              <w:t xml:space="preserve">Competency should be demonstrated over time to ensure the individual is assessed across a wide variety of situations within </w:t>
            </w:r>
            <w:r w:rsidRPr="001F368D">
              <w:t>the workplace.</w:t>
            </w:r>
          </w:p>
        </w:tc>
      </w:tr>
      <w:tr w:rsidTr="00D34A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F368D" w:rsidP="001F368D">
            <w:pPr>
              <w:pStyle w:val="BodyText"/>
            </w:pPr>
            <w:r w:rsidRPr="001F368D">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1F368D" w:rsidP="001F368D">
            <w:pPr>
              <w:pStyle w:val="BodyText"/>
            </w:pPr>
            <w:r w:rsidRPr="001F368D">
              <w:rPr>
                <w:rStyle w:val="SpecialBold"/>
              </w:rPr>
              <w:t>Context of assessment</w:t>
            </w:r>
          </w:p>
          <w:p w:rsidR="00000000" w:rsidRPr="001F368D" w:rsidP="001F368D">
            <w:pPr>
              <w:pStyle w:val="BodyText"/>
            </w:pPr>
            <w:r w:rsidRPr="001F368D">
              <w:t>Competency should be assessed in the workplace or in a simulated workplace environment.</w:t>
            </w:r>
          </w:p>
          <w:p w:rsidR="00000000" w:rsidRPr="001F368D" w:rsidP="001F368D">
            <w:pPr>
              <w:pStyle w:val="BodyText"/>
            </w:pPr>
            <w:r w:rsidRPr="001F368D">
              <w:rPr>
                <w:rStyle w:val="SpecialBold"/>
              </w:rPr>
              <w:t>Specific resources for assessment</w:t>
            </w:r>
          </w:p>
          <w:p w:rsidR="00000000" w:rsidRPr="001F368D" w:rsidP="001F368D">
            <w:pPr>
              <w:pStyle w:val="BodyText"/>
            </w:pPr>
            <w:r w:rsidRPr="001F368D">
              <w:t>Access is required to:</w:t>
            </w:r>
          </w:p>
          <w:p w:rsidR="00000000" w:rsidRPr="001F368D" w:rsidP="001F368D">
            <w:pPr>
              <w:pStyle w:val="ListBullet"/>
            </w:pPr>
            <w:r w:rsidRPr="001F368D">
              <w:t>communications publicat</w:t>
            </w:r>
            <w:r w:rsidRPr="001F368D">
              <w:t>ions</w:t>
            </w:r>
          </w:p>
          <w:p w:rsidR="00000000" w:rsidRPr="001F368D" w:rsidP="001F368D">
            <w:pPr>
              <w:pStyle w:val="ListBullet"/>
            </w:pPr>
            <w:r w:rsidRPr="001F368D">
              <w:t xml:space="preserve">signalling publications </w:t>
            </w:r>
          </w:p>
          <w:p w:rsidR="00000000" w:rsidRPr="001F368D" w:rsidP="001F368D">
            <w:pPr>
              <w:pStyle w:val="ListBullet"/>
            </w:pPr>
            <w:r w:rsidRPr="001F368D">
              <w:t>specific workplace operating procedures</w:t>
            </w:r>
          </w:p>
          <w:p w:rsidR="00000000" w:rsidP="001F368D">
            <w:pPr>
              <w:pStyle w:val="ListBullet"/>
              <w:rPr>
                <w:lang w:val="en-NZ"/>
              </w:rPr>
            </w:pPr>
            <w:r w:rsidRPr="001F368D">
              <w:t>task specific communications equipment</w:t>
            </w:r>
          </w:p>
        </w:tc>
      </w:tr>
      <w:tr w:rsidTr="00D34A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368D">
            <w:pPr>
              <w:pStyle w:val="BodyText"/>
              <w:rPr>
                <w:lang w:val="en-NZ"/>
              </w:rPr>
            </w:pPr>
            <w:r w:rsidRPr="001F368D">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1F368D" w:rsidP="001F368D">
            <w:pPr>
              <w:pStyle w:val="BodyText"/>
            </w:pPr>
            <w:r w:rsidRPr="001F368D">
              <w:t>In a public safety environment assessment is usually conducted via direct observation in a training environment or in the workplace via subject matter supervision and/or mentoring, which is typically recorded in a competency workbook.</w:t>
            </w:r>
          </w:p>
          <w:p w:rsidR="00000000" w:rsidRPr="001F368D" w:rsidP="001F368D">
            <w:pPr>
              <w:pStyle w:val="BodyText"/>
            </w:pPr>
            <w:r w:rsidRPr="001F368D">
              <w:t>Assessment is complet</w:t>
            </w:r>
            <w:r w:rsidRPr="001F368D">
              <w:t>ed using appropriately qualified assessors who select the most appropriate method of assessment.</w:t>
            </w:r>
          </w:p>
          <w:p w:rsidR="00000000" w:rsidRPr="001F368D" w:rsidP="001F368D">
            <w:pPr>
              <w:pStyle w:val="BodyText"/>
            </w:pPr>
            <w:r w:rsidRPr="001F368D">
              <w:t>Assessment may occur in an operational environment or in an industry-approved simulated work environment. Forms of assessment that are typically used include:</w:t>
            </w:r>
          </w:p>
          <w:p w:rsidR="00000000" w:rsidRPr="001F368D" w:rsidP="001F368D">
            <w:pPr>
              <w:pStyle w:val="ListBullet"/>
            </w:pPr>
            <w:r w:rsidRPr="001F368D">
              <w:t>direct observation</w:t>
            </w:r>
          </w:p>
          <w:p w:rsidR="00000000" w:rsidRPr="001F368D" w:rsidP="001F368D">
            <w:pPr>
              <w:pStyle w:val="ListBullet"/>
            </w:pPr>
            <w:r w:rsidRPr="001F368D">
              <w:t>interviewing the candidate</w:t>
            </w:r>
          </w:p>
          <w:p w:rsidR="00000000" w:rsidRPr="001F368D" w:rsidP="001F368D">
            <w:pPr>
              <w:pStyle w:val="ListBullet"/>
            </w:pPr>
            <w:r w:rsidRPr="001F368D">
              <w:t>journals and workplace documentation</w:t>
            </w:r>
          </w:p>
          <w:p w:rsidR="00000000" w:rsidRPr="001F368D" w:rsidP="001F368D">
            <w:pPr>
              <w:pStyle w:val="ListBullet"/>
            </w:pPr>
            <w:r w:rsidRPr="001F368D">
              <w:t>third party reports from supervisors</w:t>
            </w:r>
          </w:p>
          <w:p w:rsidR="00000000" w:rsidRPr="001F368D" w:rsidP="001F368D">
            <w:pPr>
              <w:pStyle w:val="ListBullet"/>
            </w:pPr>
            <w:r w:rsidRPr="001F368D">
              <w:t>written or oral questions</w:t>
            </w:r>
          </w:p>
        </w:tc>
      </w:tr>
    </w:tbl>
    <w:p w:rsidR="00000000" w:rsidRPr="001F368D" w:rsidP="001F368D">
      <w:pPr>
        <w:pStyle w:val="BodyText"/>
      </w:pPr>
    </w:p>
    <w:p w:rsidR="00000000" w:rsidRPr="001F368D" w:rsidP="001F368D">
      <w:pPr>
        <w:pStyle w:val="AllowPageBreak"/>
      </w:pPr>
    </w:p>
    <w:p w:rsidR="00000000" w:rsidRPr="001F368D" w:rsidP="001F368D">
      <w:pPr>
        <w:pStyle w:val="Heading1"/>
      </w:pPr>
      <w:bookmarkStart w:id="11" w:name="O_510774"/>
      <w:bookmarkEnd w:id="11"/>
      <w:r w:rsidRPr="001F368D">
        <w:t>Range Statement</w:t>
      </w:r>
    </w:p>
    <w:tbl>
      <w:tblPr>
        <w:tblW w:w="0" w:type="auto"/>
        <w:tblLayout w:type="fixed"/>
        <w:tblCellMar>
          <w:left w:w="62" w:type="dxa"/>
          <w:right w:w="62" w:type="dxa"/>
        </w:tblCellMar>
        <w:tblLook w:val="0000"/>
      </w:tblPr>
      <w:tblGrid>
        <w:gridCol w:w="3060"/>
        <w:gridCol w:w="5580"/>
      </w:tblGrid>
      <w:tr w:rsidTr="001F368D">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BodyText"/>
              <w:rPr>
                <w:lang w:val="en-NZ"/>
              </w:rPr>
            </w:pPr>
            <w:r w:rsidRPr="001F368D">
              <w:t xml:space="preserve">The Range Statement relates to the Unit of Competency as a whole. It allows for different work environments and situations that may affect performance. </w:t>
            </w:r>
            <w:r w:rsidRPr="001F368D">
              <w:rPr>
                <w:rStyle w:val="BoldandItalics"/>
              </w:rPr>
              <w:t>Bold italicised</w:t>
            </w:r>
            <w:r w:rsidRPr="001F368D">
              <w:t xml:space="preserve"> wording in the Performance Criteria is detailed below.</w:t>
            </w:r>
          </w:p>
        </w:tc>
      </w:tr>
      <w:tr w:rsidTr="001F368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BodyText"/>
              <w:rPr>
                <w:lang w:val="en-NZ"/>
              </w:rPr>
            </w:pPr>
            <w:r w:rsidRPr="001F368D">
              <w:rPr>
                <w:rStyle w:val="BoldandItalics"/>
              </w:rPr>
              <w:t>Messages for transmission or re</w:t>
            </w:r>
            <w:r w:rsidRPr="001F368D">
              <w:rPr>
                <w:rStyle w:val="BoldandItalics"/>
              </w:rPr>
              <w:t xml:space="preserve">ception </w:t>
            </w:r>
            <w:r w:rsidRPr="001F368D">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8D" w:rsidP="001F368D">
            <w:pPr>
              <w:pStyle w:val="ListBullet"/>
            </w:pPr>
            <w:r w:rsidRPr="001F368D">
              <w:t>Action signals</w:t>
            </w:r>
          </w:p>
          <w:p w:rsidR="00000000" w:rsidRPr="001F368D" w:rsidP="001F368D">
            <w:pPr>
              <w:pStyle w:val="ListBullet"/>
            </w:pPr>
            <w:r w:rsidRPr="001F368D">
              <w:t>General information signals not requiring relay</w:t>
            </w:r>
          </w:p>
          <w:p w:rsidR="00000000" w:rsidRPr="001F368D" w:rsidP="001F368D">
            <w:pPr>
              <w:pStyle w:val="ListBullet"/>
            </w:pPr>
            <w:r w:rsidRPr="001F368D">
              <w:t>International signals</w:t>
            </w:r>
          </w:p>
          <w:p w:rsidR="00000000" w:rsidRPr="001F368D" w:rsidP="001F368D">
            <w:pPr>
              <w:pStyle w:val="ListBullet"/>
            </w:pPr>
            <w:r w:rsidRPr="001F368D">
              <w:t>Navigational shapes/lights</w:t>
            </w:r>
          </w:p>
          <w:p w:rsidR="00000000" w:rsidP="001F368D">
            <w:pPr>
              <w:pStyle w:val="ListBullet"/>
              <w:rPr>
                <w:lang w:val="en-NZ"/>
              </w:rPr>
            </w:pPr>
            <w:r w:rsidRPr="001F368D">
              <w:t>Signals requiring relay to other ships in company</w:t>
            </w:r>
          </w:p>
        </w:tc>
      </w:tr>
      <w:tr w:rsidTr="001F368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BodyText"/>
              <w:rPr>
                <w:lang w:val="en-NZ"/>
              </w:rPr>
            </w:pPr>
            <w:r w:rsidRPr="001F368D">
              <w:rPr>
                <w:rStyle w:val="BoldandItalics"/>
              </w:rPr>
              <w:t xml:space="preserve">Flashing light </w:t>
            </w:r>
            <w:r w:rsidRPr="001F368D">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8D" w:rsidP="001F368D">
            <w:pPr>
              <w:pStyle w:val="ListBullet"/>
            </w:pPr>
            <w:r w:rsidRPr="001F368D">
              <w:t>Directional procedure</w:t>
            </w:r>
          </w:p>
          <w:p w:rsidR="00000000" w:rsidRPr="001F368D" w:rsidP="001F368D">
            <w:pPr>
              <w:pStyle w:val="ListBullet"/>
            </w:pPr>
            <w:r w:rsidRPr="001F368D">
              <w:t>Intermediate signal light</w:t>
            </w:r>
          </w:p>
          <w:p w:rsidR="00000000" w:rsidRPr="001F368D" w:rsidP="001F368D">
            <w:pPr>
              <w:pStyle w:val="ListBullet"/>
            </w:pPr>
            <w:r w:rsidRPr="001F368D">
              <w:t xml:space="preserve">Non directional procedure </w:t>
            </w:r>
          </w:p>
          <w:p w:rsidR="00000000" w:rsidRPr="001F368D" w:rsidP="001F368D">
            <w:pPr>
              <w:pStyle w:val="ListBullet"/>
            </w:pPr>
            <w:r w:rsidRPr="001F368D">
              <w:t>10 inch signal projector</w:t>
            </w:r>
          </w:p>
          <w:p w:rsidR="00000000" w:rsidRPr="001F368D" w:rsidP="001F368D">
            <w:pPr>
              <w:pStyle w:val="ListBullet"/>
            </w:pPr>
            <w:r w:rsidRPr="001F368D">
              <w:t>5 inch signal light</w:t>
            </w:r>
          </w:p>
          <w:p w:rsidR="00000000" w:rsidP="001F368D">
            <w:pPr>
              <w:pStyle w:val="ListBullet"/>
              <w:rPr>
                <w:lang w:val="en-NZ"/>
              </w:rPr>
            </w:pPr>
            <w:r w:rsidRPr="001F368D">
              <w:t>Yardarm non directional flashing lights</w:t>
            </w:r>
          </w:p>
        </w:tc>
      </w:tr>
      <w:tr w:rsidTr="001F368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8D">
            <w:pPr>
              <w:pStyle w:val="BodyText"/>
              <w:rPr>
                <w:lang w:val="en-NZ"/>
              </w:rPr>
            </w:pPr>
            <w:r w:rsidRPr="001F368D">
              <w:rPr>
                <w:rStyle w:val="BoldandItalics"/>
              </w:rPr>
              <w:t xml:space="preserve">Signal groups </w:t>
            </w:r>
            <w:r w:rsidRPr="001F368D">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8D" w:rsidP="001F368D">
            <w:pPr>
              <w:pStyle w:val="ListBullet"/>
            </w:pPr>
            <w:r w:rsidRPr="001F368D">
              <w:t xml:space="preserve">International signals </w:t>
            </w:r>
          </w:p>
          <w:p w:rsidR="00000000" w:rsidRPr="001F368D" w:rsidP="001F368D">
            <w:pPr>
              <w:pStyle w:val="ListBullet"/>
            </w:pPr>
            <w:r w:rsidRPr="001F368D">
              <w:t>Operating signals</w:t>
            </w:r>
          </w:p>
          <w:p w:rsidR="00000000" w:rsidRPr="001F368D" w:rsidP="001F368D">
            <w:pPr>
              <w:pStyle w:val="ListBullet"/>
            </w:pPr>
            <w:r w:rsidRPr="001F368D">
              <w:t>Tactical signals</w:t>
            </w:r>
          </w:p>
        </w:tc>
      </w:tr>
    </w:tbl>
    <w:p w:rsidR="00000000" w:rsidRPr="001F368D" w:rsidP="001F368D">
      <w:pPr>
        <w:pStyle w:val="BodyText"/>
      </w:pPr>
    </w:p>
    <w:p w:rsidR="00000000" w:rsidRPr="001F368D" w:rsidP="001F368D">
      <w:pPr>
        <w:pStyle w:val="AllowPageBreak"/>
      </w:pPr>
    </w:p>
    <w:p w:rsidR="00000000" w:rsidRPr="001F368D" w:rsidP="001F368D">
      <w:pPr>
        <w:pStyle w:val="Heading1"/>
      </w:pPr>
      <w:bookmarkStart w:id="12" w:name="O_510772"/>
      <w:bookmarkEnd w:id="12"/>
      <w:r w:rsidRPr="001F368D">
        <w:t>Unit Sector(s)</w:t>
      </w:r>
    </w:p>
    <w:p w:rsidR="00000000" w:rsidRPr="001F368D" w:rsidP="001F368D">
      <w:pPr>
        <w:pStyle w:val="BodyText"/>
      </w:pPr>
      <w:r w:rsidRPr="001F368D">
        <w:t>Not applicable.</w:t>
      </w:r>
    </w:p>
    <w:p w:rsidR="00000000" w:rsidRPr="001F368D" w:rsidP="001F368D"/>
    <w:sectPr w:rsidSect="001F3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8D" w:rsidRPr="00D34AD0" w:rsidP="00D34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D0" w:rsidP="001F3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4AD0" w:rsidP="001F36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34AD0" w:rsidP="001F3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8D" w:rsidRPr="00D34AD0" w:rsidP="00D34A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D0" w:rsidRPr="002D2AF8" w:rsidP="001F368D">
    <w:pPr>
      <w:pStyle w:val="Header"/>
      <w:framePr w:wrap="around"/>
    </w:pPr>
    <w:r>
      <w:fldChar w:fldCharType="begin"/>
    </w:r>
    <w:r>
      <w:instrText xml:space="preserve"> TITLE   \* MERGEFORMAT </w:instrText>
    </w:r>
    <w:r>
      <w:fldChar w:fldCharType="separate"/>
    </w:r>
    <w:r>
      <w:t>DEFCO106C Transmit and receive messages via visual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34AD0" w:rsidP="001F3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045F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901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68D"/>
    <w:pPr>
      <w:spacing w:before="360" w:after="60"/>
      <w:outlineLvl w:val="0"/>
    </w:pPr>
    <w:rPr>
      <w:sz w:val="32"/>
    </w:rPr>
  </w:style>
  <w:style w:type="paragraph" w:styleId="Heading2">
    <w:name w:val="heading 2"/>
    <w:basedOn w:val="HeadingBase"/>
    <w:next w:val="BodyText"/>
    <w:link w:val="Heading2Char"/>
    <w:qFormat/>
    <w:rsid w:val="001F368D"/>
    <w:pPr>
      <w:keepLines/>
      <w:spacing w:before="240" w:after="120"/>
      <w:outlineLvl w:val="1"/>
    </w:pPr>
    <w:rPr>
      <w:sz w:val="28"/>
      <w:szCs w:val="40"/>
    </w:rPr>
  </w:style>
  <w:style w:type="paragraph" w:styleId="Heading3">
    <w:name w:val="heading 3"/>
    <w:basedOn w:val="HeadingBase"/>
    <w:next w:val="BodyText"/>
    <w:link w:val="Heading3Char"/>
    <w:qFormat/>
    <w:rsid w:val="001F368D"/>
    <w:pPr>
      <w:spacing w:before="180" w:after="120"/>
      <w:outlineLvl w:val="2"/>
    </w:pPr>
    <w:rPr>
      <w:spacing w:val="-10"/>
      <w:kern w:val="32"/>
    </w:rPr>
  </w:style>
  <w:style w:type="paragraph" w:styleId="Heading4">
    <w:name w:val="heading 4"/>
    <w:basedOn w:val="HeadingBase"/>
    <w:next w:val="BodyText"/>
    <w:link w:val="Heading4Char"/>
    <w:qFormat/>
    <w:rsid w:val="001F368D"/>
    <w:pPr>
      <w:spacing w:before="160" w:after="120"/>
      <w:outlineLvl w:val="3"/>
    </w:pPr>
    <w:rPr>
      <w:sz w:val="22"/>
    </w:rPr>
  </w:style>
  <w:style w:type="paragraph" w:styleId="Heading5">
    <w:name w:val="heading 5"/>
    <w:basedOn w:val="HeadingBase"/>
    <w:next w:val="Normal"/>
    <w:link w:val="Heading5Char"/>
    <w:qFormat/>
    <w:rsid w:val="001F368D"/>
    <w:pPr>
      <w:spacing w:before="80"/>
      <w:outlineLvl w:val="4"/>
    </w:pPr>
    <w:rPr>
      <w:color w:val="918585"/>
      <w:sz w:val="20"/>
    </w:rPr>
  </w:style>
  <w:style w:type="paragraph" w:styleId="Heading6">
    <w:name w:val="heading 6"/>
    <w:basedOn w:val="HeadingBase"/>
    <w:next w:val="Normal"/>
    <w:link w:val="Heading6Char"/>
    <w:qFormat/>
    <w:rsid w:val="001F368D"/>
    <w:pPr>
      <w:spacing w:before="60"/>
      <w:outlineLvl w:val="5"/>
    </w:pPr>
    <w:rPr>
      <w:color w:val="918585"/>
      <w:sz w:val="20"/>
    </w:rPr>
  </w:style>
  <w:style w:type="paragraph" w:styleId="Heading7">
    <w:name w:val="heading 7"/>
    <w:basedOn w:val="Normal"/>
    <w:next w:val="Normal"/>
    <w:link w:val="Heading7Char"/>
    <w:qFormat/>
    <w:rsid w:val="001F368D"/>
    <w:pPr>
      <w:ind w:left="720"/>
      <w:outlineLvl w:val="6"/>
    </w:pPr>
    <w:rPr>
      <w:i/>
    </w:rPr>
  </w:style>
  <w:style w:type="paragraph" w:styleId="Heading8">
    <w:name w:val="heading 8"/>
    <w:basedOn w:val="Normal"/>
    <w:next w:val="Normal"/>
    <w:link w:val="Heading8Char"/>
    <w:qFormat/>
    <w:rsid w:val="001F368D"/>
    <w:pPr>
      <w:ind w:left="720"/>
      <w:outlineLvl w:val="7"/>
    </w:pPr>
    <w:rPr>
      <w:i/>
    </w:rPr>
  </w:style>
  <w:style w:type="paragraph" w:styleId="Heading9">
    <w:name w:val="heading 9"/>
    <w:basedOn w:val="Normal"/>
    <w:next w:val="Normal"/>
    <w:link w:val="Heading9Char"/>
    <w:qFormat/>
    <w:rsid w:val="001F368D"/>
    <w:pPr>
      <w:ind w:left="720"/>
      <w:outlineLvl w:val="8"/>
    </w:pPr>
    <w:rPr>
      <w:i/>
    </w:rPr>
  </w:style>
  <w:style w:type="character" w:default="1" w:styleId="DefaultParagraphFont">
    <w:name w:val="Default Paragraph Font"/>
    <w:uiPriority w:val="1"/>
    <w:unhideWhenUsed/>
    <w:rsid w:val="001F3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68D"/>
  </w:style>
  <w:style w:type="character" w:customStyle="1" w:styleId="Heading1Char">
    <w:name w:val="Heading 1 Char"/>
    <w:basedOn w:val="DefaultParagraphFont"/>
    <w:link w:val="Heading1"/>
    <w:rsid w:val="001F368D"/>
    <w:rPr>
      <w:rFonts w:ascii="Times New Roman" w:eastAsia="Times New Roman" w:hAnsi="Times New Roman" w:cs="Times New Roman"/>
      <w:b/>
      <w:sz w:val="32"/>
      <w:szCs w:val="20"/>
      <w:lang w:eastAsia="en-US"/>
    </w:rPr>
  </w:style>
  <w:style w:type="paragraph" w:styleId="BodyText">
    <w:name w:val="Body Text"/>
    <w:basedOn w:val="Normal"/>
    <w:link w:val="BodyTextChar"/>
    <w:rsid w:val="001F36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68D"/>
    <w:rPr>
      <w:rFonts w:ascii="Times New Roman" w:eastAsia="Times New Roman" w:hAnsi="Times New Roman" w:cs="Times New Roman"/>
      <w:sz w:val="24"/>
      <w:lang w:eastAsia="en-US"/>
    </w:rPr>
  </w:style>
  <w:style w:type="paragraph" w:styleId="List">
    <w:name w:val="List"/>
    <w:basedOn w:val="BodyText"/>
    <w:next w:val="BodyText"/>
    <w:rsid w:val="001F368D"/>
    <w:pPr>
      <w:tabs>
        <w:tab w:val="left" w:pos="340"/>
      </w:tabs>
      <w:spacing w:before="60" w:after="60"/>
      <w:ind w:left="340" w:hanging="340"/>
    </w:pPr>
  </w:style>
  <w:style w:type="paragraph" w:styleId="ListBullet">
    <w:name w:val="List Bullet"/>
    <w:basedOn w:val="List"/>
    <w:rsid w:val="001F368D"/>
    <w:pPr>
      <w:numPr>
        <w:numId w:val="12"/>
      </w:numPr>
      <w:tabs>
        <w:tab w:val="clear" w:pos="340"/>
      </w:tabs>
      <w:spacing w:before="40" w:after="40"/>
    </w:pPr>
  </w:style>
  <w:style w:type="character" w:customStyle="1" w:styleId="SpecialBold">
    <w:name w:val="Special Bold"/>
    <w:basedOn w:val="DefaultParagraphFont"/>
    <w:rsid w:val="001F368D"/>
    <w:rPr>
      <w:b/>
      <w:spacing w:val="0"/>
    </w:rPr>
  </w:style>
  <w:style w:type="paragraph" w:customStyle="1" w:styleId="SuperHeading">
    <w:name w:val="SuperHeading"/>
    <w:basedOn w:val="Normal"/>
    <w:rsid w:val="001F368D"/>
    <w:pPr>
      <w:spacing w:before="240" w:after="120"/>
      <w:outlineLvl w:val="0"/>
    </w:pPr>
    <w:rPr>
      <w:rFonts w:ascii="Times New Roman" w:hAnsi="Times New Roman"/>
      <w:b/>
      <w:sz w:val="32"/>
    </w:rPr>
  </w:style>
  <w:style w:type="paragraph" w:customStyle="1" w:styleId="AllowPageBreak">
    <w:name w:val="AllowPageBreak"/>
    <w:rsid w:val="001F36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F368D"/>
    <w:pPr>
      <w:spacing w:before="60" w:after="60"/>
    </w:pPr>
  </w:style>
  <w:style w:type="character" w:customStyle="1" w:styleId="BoldandItalics">
    <w:name w:val="Bold and Italics"/>
    <w:qFormat/>
    <w:rsid w:val="001F368D"/>
    <w:rPr>
      <w:b/>
      <w:i/>
      <w:u w:val="none"/>
    </w:rPr>
  </w:style>
  <w:style w:type="character" w:customStyle="1" w:styleId="Heading2Char">
    <w:name w:val="Heading 2 Char"/>
    <w:basedOn w:val="DefaultParagraphFont"/>
    <w:link w:val="Heading2"/>
    <w:rsid w:val="001F3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68D"/>
    <w:rPr>
      <w:rFonts w:ascii="Courier New" w:eastAsia="Times New Roman" w:hAnsi="Courier New" w:cs="Times New Roman"/>
      <w:i/>
      <w:szCs w:val="20"/>
      <w:lang w:eastAsia="en-US"/>
    </w:rPr>
  </w:style>
  <w:style w:type="paragraph" w:customStyle="1" w:styleId="HeadingBase">
    <w:name w:val="Heading Base"/>
    <w:rsid w:val="001F3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68D"/>
    <w:pPr>
      <w:tabs>
        <w:tab w:val="right" w:leader="dot" w:pos="9072"/>
      </w:tabs>
      <w:ind w:left="567"/>
    </w:pPr>
    <w:rPr>
      <w:szCs w:val="22"/>
    </w:rPr>
  </w:style>
  <w:style w:type="paragraph" w:customStyle="1" w:styleId="TOCBase">
    <w:name w:val="TOC Base"/>
    <w:rsid w:val="001F3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68D"/>
    <w:pPr>
      <w:tabs>
        <w:tab w:val="right" w:leader="dot" w:pos="9072"/>
      </w:tabs>
      <w:spacing w:before="40" w:after="40"/>
      <w:ind w:left="284"/>
    </w:pPr>
    <w:rPr>
      <w:rFonts w:ascii="Times New Roman" w:hAnsi="Times New Roman"/>
    </w:rPr>
  </w:style>
  <w:style w:type="paragraph" w:styleId="TOC1">
    <w:name w:val="toc 1"/>
    <w:basedOn w:val="TOCBase"/>
    <w:next w:val="Normal"/>
    <w:rsid w:val="001F3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68D"/>
    <w:rPr>
      <w:rFonts w:ascii="Times New Roman" w:eastAsia="Times New Roman" w:hAnsi="Times New Roman" w:cs="Times New Roman"/>
      <w:sz w:val="16"/>
      <w:lang w:eastAsia="en-US"/>
    </w:rPr>
  </w:style>
  <w:style w:type="paragraph" w:styleId="Title">
    <w:name w:val="Title"/>
    <w:basedOn w:val="HeadingBase"/>
    <w:link w:val="TitleChar"/>
    <w:qFormat/>
    <w:rsid w:val="001F368D"/>
    <w:pPr>
      <w:spacing w:before="5040"/>
      <w:jc w:val="center"/>
    </w:pPr>
    <w:rPr>
      <w:sz w:val="48"/>
      <w:szCs w:val="72"/>
      <w:lang w:val="en-US"/>
    </w:rPr>
  </w:style>
  <w:style w:type="character" w:customStyle="1" w:styleId="TitleChar">
    <w:name w:val="Title Char"/>
    <w:basedOn w:val="DefaultParagraphFont"/>
    <w:link w:val="Title"/>
    <w:rsid w:val="001F3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68D"/>
    <w:pPr>
      <w:tabs>
        <w:tab w:val="left" w:pos="3600"/>
        <w:tab w:val="left" w:pos="3958"/>
      </w:tabs>
    </w:pPr>
  </w:style>
  <w:style w:type="paragraph" w:customStyle="1" w:styleId="Note">
    <w:name w:val="Note"/>
    <w:basedOn w:val="BodyText"/>
    <w:rsid w:val="001F3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68D"/>
    <w:pPr>
      <w:framePr w:wrap="auto" w:hAnchor="text" w:y="6049"/>
    </w:pPr>
    <w:rPr>
      <w:color w:val="000000"/>
      <w:sz w:val="40"/>
    </w:rPr>
  </w:style>
  <w:style w:type="paragraph" w:customStyle="1" w:styleId="TOCTitle">
    <w:name w:val="TOCTitle"/>
    <w:basedOn w:val="Heading1"/>
    <w:rsid w:val="001F368D"/>
    <w:pPr>
      <w:spacing w:after="240"/>
      <w:jc w:val="center"/>
      <w:outlineLvl w:val="9"/>
    </w:pPr>
    <w:rPr>
      <w:caps/>
    </w:rPr>
  </w:style>
  <w:style w:type="paragraph" w:customStyle="1" w:styleId="Version">
    <w:name w:val="Version"/>
    <w:rsid w:val="001F36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368D"/>
    <w:pPr>
      <w:numPr>
        <w:numId w:val="13"/>
      </w:numPr>
      <w:tabs>
        <w:tab w:val="clear" w:pos="680"/>
      </w:tabs>
    </w:pPr>
  </w:style>
  <w:style w:type="paragraph" w:styleId="Index1">
    <w:name w:val="index 1"/>
    <w:basedOn w:val="Normal"/>
    <w:next w:val="Normal"/>
    <w:semiHidden/>
    <w:rsid w:val="001F368D"/>
    <w:pPr>
      <w:keepNext w:val="0"/>
      <w:tabs>
        <w:tab w:val="right" w:pos="4176"/>
      </w:tabs>
      <w:ind w:left="198" w:hanging="198"/>
    </w:pPr>
    <w:rPr>
      <w:rFonts w:ascii="Garamond" w:hAnsi="Garamond"/>
    </w:rPr>
  </w:style>
  <w:style w:type="paragraph" w:styleId="IndexHeading">
    <w:name w:val="index heading"/>
    <w:basedOn w:val="Normal"/>
    <w:next w:val="Index1"/>
    <w:semiHidden/>
    <w:rsid w:val="001F368D"/>
    <w:pPr>
      <w:spacing w:before="120" w:after="120"/>
    </w:pPr>
    <w:rPr>
      <w:rFonts w:ascii="Arial" w:hAnsi="Arial"/>
      <w:b/>
      <w:color w:val="918585"/>
      <w:sz w:val="24"/>
    </w:rPr>
  </w:style>
  <w:style w:type="paragraph" w:styleId="Header">
    <w:name w:val="header"/>
    <w:basedOn w:val="Normal"/>
    <w:link w:val="HeaderChar"/>
    <w:rsid w:val="001F3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68D"/>
    <w:rPr>
      <w:rFonts w:ascii="Times New Roman" w:eastAsia="Times New Roman" w:hAnsi="Times New Roman" w:cs="Times New Roman"/>
      <w:sz w:val="16"/>
      <w:szCs w:val="20"/>
      <w:lang w:val="en-GB" w:eastAsia="en-US"/>
    </w:rPr>
  </w:style>
  <w:style w:type="paragraph" w:customStyle="1" w:styleId="Chapter">
    <w:name w:val="Chapter"/>
    <w:basedOn w:val="Normal"/>
    <w:rsid w:val="001F368D"/>
    <w:pPr>
      <w:spacing w:before="240"/>
    </w:pPr>
    <w:rPr>
      <w:rFonts w:ascii="Times New Roman" w:hAnsi="Times New Roman"/>
      <w:smallCaps/>
      <w:spacing w:val="80"/>
      <w:sz w:val="28"/>
    </w:rPr>
  </w:style>
  <w:style w:type="paragraph" w:customStyle="1" w:styleId="InChapter">
    <w:name w:val="InChapter"/>
    <w:basedOn w:val="Heading3"/>
    <w:rsid w:val="001F368D"/>
    <w:pPr>
      <w:spacing w:after="240"/>
      <w:outlineLvl w:val="9"/>
    </w:pPr>
    <w:rPr>
      <w:noProof/>
    </w:rPr>
  </w:style>
  <w:style w:type="paragraph" w:styleId="Index2">
    <w:name w:val="index 2"/>
    <w:basedOn w:val="Normal"/>
    <w:next w:val="Normal"/>
    <w:semiHidden/>
    <w:rsid w:val="001F368D"/>
    <w:pPr>
      <w:tabs>
        <w:tab w:val="right" w:pos="4176"/>
      </w:tabs>
      <w:ind w:left="568" w:hanging="284"/>
    </w:pPr>
    <w:rPr>
      <w:rFonts w:ascii="Garamond" w:hAnsi="Garamond"/>
    </w:rPr>
  </w:style>
  <w:style w:type="paragraph" w:customStyle="1" w:styleId="Byline">
    <w:name w:val="Byline"/>
    <w:rsid w:val="001F3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68D"/>
    <w:pPr>
      <w:tabs>
        <w:tab w:val="clear" w:pos="3600"/>
        <w:tab w:val="clear" w:pos="3958"/>
      </w:tabs>
      <w:jc w:val="right"/>
    </w:pPr>
  </w:style>
  <w:style w:type="character" w:styleId="Emphasis">
    <w:name w:val="Emphasis"/>
    <w:basedOn w:val="DefaultParagraphFont"/>
    <w:qFormat/>
    <w:rsid w:val="001F368D"/>
    <w:rPr>
      <w:i/>
    </w:rPr>
  </w:style>
  <w:style w:type="paragraph" w:styleId="Caption">
    <w:name w:val="caption"/>
    <w:basedOn w:val="BodyText"/>
    <w:next w:val="Normal"/>
    <w:qFormat/>
    <w:rsid w:val="001F368D"/>
    <w:pPr>
      <w:framePr w:w="2268" w:hSpace="181" w:vSpace="181" w:wrap="around" w:vAnchor="text" w:hAnchor="page" w:x="1135" w:y="285" w:anchorLock="1"/>
    </w:pPr>
    <w:rPr>
      <w:i/>
    </w:rPr>
  </w:style>
  <w:style w:type="paragraph" w:customStyle="1" w:styleId="MiniTOCTitle">
    <w:name w:val="MiniTOCTitle"/>
    <w:basedOn w:val="Heading4"/>
    <w:rsid w:val="001F368D"/>
    <w:pPr>
      <w:spacing w:before="240"/>
      <w:outlineLvl w:val="9"/>
    </w:pPr>
    <w:rPr>
      <w:noProof/>
      <w:sz w:val="24"/>
    </w:rPr>
  </w:style>
  <w:style w:type="paragraph" w:customStyle="1" w:styleId="MiniTOCItem">
    <w:name w:val="MiniTOCItem"/>
    <w:basedOn w:val="ListBullet"/>
    <w:rsid w:val="001F368D"/>
    <w:pPr>
      <w:numPr>
        <w:numId w:val="0"/>
      </w:numPr>
      <w:tabs>
        <w:tab w:val="right" w:leader="dot" w:pos="6521"/>
      </w:tabs>
      <w:spacing w:before="0" w:after="0"/>
    </w:pPr>
  </w:style>
  <w:style w:type="paragraph" w:customStyle="1" w:styleId="TOFTitle">
    <w:name w:val="TOFTitle"/>
    <w:basedOn w:val="TOCTitle"/>
    <w:rsid w:val="001F368D"/>
  </w:style>
  <w:style w:type="paragraph" w:styleId="TableofFigures">
    <w:name w:val="table of figures"/>
    <w:basedOn w:val="Normal"/>
    <w:next w:val="Normal"/>
    <w:semiHidden/>
    <w:rsid w:val="001F368D"/>
    <w:pPr>
      <w:tabs>
        <w:tab w:val="right" w:leader="dot" w:pos="9072"/>
      </w:tabs>
      <w:ind w:left="970" w:hanging="403"/>
    </w:pPr>
    <w:rPr>
      <w:rFonts w:ascii="Times New Roman" w:hAnsi="Times New Roman"/>
      <w:b/>
    </w:rPr>
  </w:style>
  <w:style w:type="paragraph" w:styleId="ListNumber">
    <w:name w:val="List Number"/>
    <w:basedOn w:val="List"/>
    <w:rsid w:val="001F368D"/>
    <w:pPr>
      <w:numPr>
        <w:numId w:val="10"/>
      </w:numPr>
    </w:pPr>
  </w:style>
  <w:style w:type="character" w:customStyle="1" w:styleId="WingdingSymbols">
    <w:name w:val="Wingding Symbols"/>
    <w:rsid w:val="001F368D"/>
    <w:rPr>
      <w:rFonts w:ascii="Wingdings" w:hAnsi="Wingdings"/>
    </w:rPr>
  </w:style>
  <w:style w:type="paragraph" w:customStyle="1" w:styleId="TableHeading">
    <w:name w:val="Table Heading"/>
    <w:basedOn w:val="HeadingBase"/>
    <w:rsid w:val="001F368D"/>
    <w:pPr>
      <w:keepLines/>
      <w:pBdr>
        <w:bottom w:val="single" w:sz="6" w:space="1" w:color="918585"/>
      </w:pBdr>
      <w:spacing w:before="240"/>
    </w:pPr>
  </w:style>
  <w:style w:type="character" w:customStyle="1" w:styleId="HotSpot">
    <w:name w:val="HotSpot"/>
    <w:rsid w:val="001F368D"/>
    <w:rPr>
      <w:color w:val="0033CC"/>
      <w:u w:val="none"/>
    </w:rPr>
  </w:style>
  <w:style w:type="paragraph" w:customStyle="1" w:styleId="BodyTextRight">
    <w:name w:val="Body Text Right"/>
    <w:basedOn w:val="BodyText"/>
    <w:rsid w:val="001F368D"/>
    <w:pPr>
      <w:spacing w:before="0" w:after="0"/>
      <w:jc w:val="right"/>
    </w:pPr>
  </w:style>
  <w:style w:type="paragraph" w:styleId="Index3">
    <w:name w:val="index 3"/>
    <w:basedOn w:val="ListNumber2"/>
    <w:next w:val="Normal"/>
    <w:semiHidden/>
    <w:rsid w:val="001F368D"/>
    <w:pPr>
      <w:numPr>
        <w:numId w:val="0"/>
      </w:numPr>
      <w:tabs>
        <w:tab w:val="right" w:leader="dot" w:pos="4176"/>
      </w:tabs>
    </w:pPr>
  </w:style>
  <w:style w:type="paragraph" w:styleId="ListNumber2">
    <w:name w:val="List Number 2"/>
    <w:basedOn w:val="List2"/>
    <w:rsid w:val="001F368D"/>
    <w:pPr>
      <w:numPr>
        <w:numId w:val="9"/>
      </w:numPr>
      <w:tabs>
        <w:tab w:val="clear" w:pos="1060"/>
      </w:tabs>
    </w:pPr>
  </w:style>
  <w:style w:type="paragraph" w:customStyle="1" w:styleId="MarginNote">
    <w:name w:val="Margin Note"/>
    <w:basedOn w:val="BodyText"/>
    <w:rsid w:val="001F3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68D"/>
    <w:rPr>
      <w:sz w:val="32"/>
    </w:rPr>
  </w:style>
  <w:style w:type="paragraph" w:customStyle="1" w:styleId="HeadingProcedure">
    <w:name w:val="Heading Procedure"/>
    <w:basedOn w:val="HeadingBase"/>
    <w:next w:val="Normal"/>
    <w:rsid w:val="001F368D"/>
    <w:pPr>
      <w:tabs>
        <w:tab w:val="left" w:pos="0"/>
      </w:tabs>
      <w:spacing w:before="120" w:after="60"/>
    </w:pPr>
    <w:rPr>
      <w:i/>
      <w:color w:val="918585"/>
      <w:sz w:val="22"/>
    </w:rPr>
  </w:style>
  <w:style w:type="paragraph" w:styleId="ListContinue">
    <w:name w:val="List Continue"/>
    <w:basedOn w:val="List"/>
    <w:rsid w:val="001F368D"/>
    <w:pPr>
      <w:ind w:firstLine="0"/>
    </w:pPr>
  </w:style>
  <w:style w:type="paragraph" w:customStyle="1" w:styleId="ListNote">
    <w:name w:val="List Note"/>
    <w:basedOn w:val="List"/>
    <w:rsid w:val="001F368D"/>
    <w:pPr>
      <w:pBdr>
        <w:top w:val="single" w:sz="6" w:space="2" w:color="918585"/>
        <w:bottom w:val="single" w:sz="6" w:space="2" w:color="918585"/>
      </w:pBdr>
      <w:tabs>
        <w:tab w:val="left" w:pos="1021"/>
      </w:tabs>
      <w:ind w:firstLine="0"/>
    </w:pPr>
  </w:style>
  <w:style w:type="paragraph" w:customStyle="1" w:styleId="Warning">
    <w:name w:val="Warning"/>
    <w:basedOn w:val="BodyText"/>
    <w:rsid w:val="001F368D"/>
    <w:pPr>
      <w:shd w:val="clear" w:color="auto" w:fill="D9D9D9"/>
      <w:tabs>
        <w:tab w:val="left" w:pos="992"/>
      </w:tabs>
      <w:ind w:left="119" w:right="119"/>
    </w:pPr>
    <w:rPr>
      <w:sz w:val="20"/>
    </w:rPr>
  </w:style>
  <w:style w:type="paragraph" w:customStyle="1" w:styleId="MarginIcons">
    <w:name w:val="Margin Icons"/>
    <w:basedOn w:val="BodyText"/>
    <w:rsid w:val="001F3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68D"/>
    <w:rPr>
      <w:rFonts w:ascii="Courier New" w:hAnsi="Courier New"/>
    </w:rPr>
  </w:style>
  <w:style w:type="paragraph" w:customStyle="1" w:styleId="NoteBullet">
    <w:name w:val="Note Bullet"/>
    <w:basedOn w:val="Note"/>
    <w:rsid w:val="001F368D"/>
    <w:pPr>
      <w:tabs>
        <w:tab w:val="clear" w:pos="680"/>
      </w:tabs>
      <w:spacing w:before="60" w:after="60"/>
    </w:pPr>
  </w:style>
  <w:style w:type="paragraph" w:customStyle="1" w:styleId="SubHeading2">
    <w:name w:val="SubHeading2"/>
    <w:basedOn w:val="HeadingBase"/>
    <w:rsid w:val="001F368D"/>
    <w:pPr>
      <w:spacing w:before="240" w:after="60"/>
    </w:pPr>
    <w:rPr>
      <w:sz w:val="20"/>
    </w:rPr>
  </w:style>
  <w:style w:type="paragraph" w:customStyle="1" w:styleId="SubHeading1">
    <w:name w:val="SubHeading1"/>
    <w:basedOn w:val="HeadingBase"/>
    <w:rsid w:val="001F368D"/>
    <w:pPr>
      <w:spacing w:before="240" w:after="60"/>
    </w:pPr>
    <w:rPr>
      <w:color w:val="918585"/>
      <w:sz w:val="22"/>
    </w:rPr>
  </w:style>
  <w:style w:type="paragraph" w:customStyle="1" w:styleId="SideHeading">
    <w:name w:val="Side Heading"/>
    <w:basedOn w:val="HeadingBase"/>
    <w:rsid w:val="001F3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68D"/>
    <w:pPr>
      <w:tabs>
        <w:tab w:val="num" w:pos="360"/>
      </w:tabs>
    </w:pPr>
  </w:style>
  <w:style w:type="paragraph" w:styleId="PlainText">
    <w:name w:val="Plain Text"/>
    <w:basedOn w:val="Normal"/>
    <w:link w:val="PlainTextChar"/>
    <w:rsid w:val="001F368D"/>
    <w:rPr>
      <w:sz w:val="20"/>
    </w:rPr>
  </w:style>
  <w:style w:type="character" w:customStyle="1" w:styleId="PlainTextChar">
    <w:name w:val="Plain Text Char"/>
    <w:basedOn w:val="DefaultParagraphFont"/>
    <w:link w:val="PlainText"/>
    <w:rsid w:val="001F368D"/>
    <w:rPr>
      <w:rFonts w:ascii="Courier New" w:eastAsia="Times New Roman" w:hAnsi="Courier New" w:cs="Times New Roman"/>
      <w:sz w:val="20"/>
      <w:szCs w:val="20"/>
      <w:lang w:eastAsia="en-US"/>
    </w:rPr>
  </w:style>
  <w:style w:type="character" w:customStyle="1" w:styleId="MenuOption">
    <w:name w:val="Menu Option"/>
    <w:basedOn w:val="DefaultParagraphFont"/>
    <w:rsid w:val="001F368D"/>
    <w:rPr>
      <w:b/>
      <w:smallCaps/>
    </w:rPr>
  </w:style>
  <w:style w:type="paragraph" w:customStyle="1" w:styleId="TableListNumber">
    <w:name w:val="Table List Number"/>
    <w:basedOn w:val="ListNumber"/>
    <w:rsid w:val="001F368D"/>
    <w:pPr>
      <w:numPr>
        <w:numId w:val="0"/>
      </w:numPr>
    </w:pPr>
  </w:style>
  <w:style w:type="paragraph" w:styleId="TOC4">
    <w:name w:val="toc 4"/>
    <w:basedOn w:val="TOCBase"/>
    <w:next w:val="Normal"/>
    <w:semiHidden/>
    <w:rsid w:val="001F368D"/>
    <w:pPr>
      <w:tabs>
        <w:tab w:val="right" w:leader="dot" w:pos="9071"/>
      </w:tabs>
      <w:ind w:left="1701"/>
    </w:pPr>
  </w:style>
  <w:style w:type="paragraph" w:customStyle="1" w:styleId="ListAlpha">
    <w:name w:val="List Alpha"/>
    <w:basedOn w:val="List"/>
    <w:rsid w:val="001F368D"/>
    <w:pPr>
      <w:numPr>
        <w:numId w:val="8"/>
      </w:numPr>
    </w:pPr>
  </w:style>
  <w:style w:type="paragraph" w:customStyle="1" w:styleId="ListAlpha2">
    <w:name w:val="List Alpha 2"/>
    <w:basedOn w:val="List2"/>
    <w:rsid w:val="001F368D"/>
    <w:pPr>
      <w:numPr>
        <w:numId w:val="7"/>
      </w:numPr>
    </w:pPr>
  </w:style>
  <w:style w:type="paragraph" w:styleId="List2">
    <w:name w:val="List 2"/>
    <w:basedOn w:val="BodyText"/>
    <w:rsid w:val="001F368D"/>
    <w:pPr>
      <w:tabs>
        <w:tab w:val="left" w:pos="680"/>
      </w:tabs>
      <w:spacing w:before="60" w:after="60"/>
      <w:ind w:left="680" w:hanging="340"/>
    </w:pPr>
  </w:style>
  <w:style w:type="paragraph" w:styleId="List3">
    <w:name w:val="List 3"/>
    <w:basedOn w:val="BodyText"/>
    <w:rsid w:val="001F368D"/>
    <w:pPr>
      <w:tabs>
        <w:tab w:val="left" w:pos="1021"/>
      </w:tabs>
      <w:spacing w:before="60" w:after="60"/>
      <w:ind w:left="1020" w:hanging="340"/>
    </w:pPr>
  </w:style>
  <w:style w:type="paragraph" w:styleId="List4">
    <w:name w:val="List 4"/>
    <w:basedOn w:val="BodyText"/>
    <w:rsid w:val="001F368D"/>
    <w:pPr>
      <w:tabs>
        <w:tab w:val="left" w:pos="1361"/>
      </w:tabs>
      <w:spacing w:before="60" w:after="60"/>
      <w:ind w:left="1361" w:hanging="340"/>
    </w:pPr>
  </w:style>
  <w:style w:type="paragraph" w:styleId="List5">
    <w:name w:val="List 5"/>
    <w:basedOn w:val="BodyText"/>
    <w:rsid w:val="001F368D"/>
    <w:pPr>
      <w:tabs>
        <w:tab w:val="left" w:pos="1701"/>
      </w:tabs>
      <w:spacing w:before="60" w:after="60"/>
      <w:ind w:left="1701" w:hanging="340"/>
    </w:pPr>
  </w:style>
  <w:style w:type="paragraph" w:styleId="ListBullet3">
    <w:name w:val="List Bullet 3"/>
    <w:basedOn w:val="List3"/>
    <w:rsid w:val="001F368D"/>
    <w:pPr>
      <w:numPr>
        <w:numId w:val="14"/>
      </w:numPr>
      <w:tabs>
        <w:tab w:val="clear" w:pos="1021"/>
      </w:tabs>
      <w:ind w:left="1037" w:hanging="357"/>
    </w:pPr>
  </w:style>
  <w:style w:type="paragraph" w:styleId="ListBullet4">
    <w:name w:val="List Bullet 4"/>
    <w:basedOn w:val="List4"/>
    <w:rsid w:val="001F368D"/>
    <w:pPr>
      <w:numPr>
        <w:numId w:val="2"/>
      </w:numPr>
    </w:pPr>
  </w:style>
  <w:style w:type="paragraph" w:styleId="ListBullet5">
    <w:name w:val="List Bullet 5"/>
    <w:basedOn w:val="List5"/>
    <w:rsid w:val="001F368D"/>
    <w:pPr>
      <w:numPr>
        <w:numId w:val="3"/>
      </w:numPr>
    </w:pPr>
  </w:style>
  <w:style w:type="paragraph" w:styleId="ListContinue2">
    <w:name w:val="List Continue 2"/>
    <w:basedOn w:val="List2"/>
    <w:rsid w:val="001F368D"/>
    <w:pPr>
      <w:ind w:firstLine="0"/>
    </w:pPr>
  </w:style>
  <w:style w:type="paragraph" w:styleId="ListContinue3">
    <w:name w:val="List Continue 3"/>
    <w:basedOn w:val="List3"/>
    <w:rsid w:val="001F368D"/>
    <w:pPr>
      <w:ind w:left="1021" w:firstLine="0"/>
    </w:pPr>
  </w:style>
  <w:style w:type="paragraph" w:styleId="ListContinue4">
    <w:name w:val="List Continue 4"/>
    <w:basedOn w:val="List4"/>
    <w:rsid w:val="001F368D"/>
    <w:pPr>
      <w:ind w:firstLine="0"/>
    </w:pPr>
  </w:style>
  <w:style w:type="paragraph" w:styleId="ListContinue5">
    <w:name w:val="List Continue 5"/>
    <w:basedOn w:val="List5"/>
    <w:rsid w:val="001F368D"/>
    <w:pPr>
      <w:ind w:firstLine="0"/>
    </w:pPr>
  </w:style>
  <w:style w:type="paragraph" w:styleId="ListNumber3">
    <w:name w:val="List Number 3"/>
    <w:basedOn w:val="List3"/>
    <w:rsid w:val="001F368D"/>
    <w:pPr>
      <w:numPr>
        <w:numId w:val="4"/>
      </w:numPr>
    </w:pPr>
  </w:style>
  <w:style w:type="paragraph" w:styleId="ListNumber4">
    <w:name w:val="List Number 4"/>
    <w:basedOn w:val="List4"/>
    <w:rsid w:val="001F368D"/>
    <w:pPr>
      <w:numPr>
        <w:numId w:val="5"/>
      </w:numPr>
    </w:pPr>
  </w:style>
  <w:style w:type="paragraph" w:styleId="ListNumber5">
    <w:name w:val="List Number 5"/>
    <w:basedOn w:val="List5"/>
    <w:rsid w:val="001F368D"/>
    <w:pPr>
      <w:numPr>
        <w:numId w:val="6"/>
      </w:numPr>
    </w:pPr>
  </w:style>
  <w:style w:type="paragraph" w:styleId="BlockText">
    <w:name w:val="Block Text"/>
    <w:basedOn w:val="Normal"/>
    <w:rsid w:val="001F368D"/>
    <w:pPr>
      <w:spacing w:after="120"/>
      <w:ind w:left="1440" w:right="1440"/>
    </w:pPr>
  </w:style>
  <w:style w:type="character" w:customStyle="1" w:styleId="Subscript">
    <w:name w:val="Subscript"/>
    <w:basedOn w:val="DefaultParagraphFont"/>
    <w:rsid w:val="001F368D"/>
    <w:rPr>
      <w:sz w:val="16"/>
      <w:vertAlign w:val="subscript"/>
    </w:rPr>
  </w:style>
  <w:style w:type="character" w:customStyle="1" w:styleId="Superscript">
    <w:name w:val="Superscript"/>
    <w:basedOn w:val="DefaultParagraphFont"/>
    <w:rsid w:val="001F368D"/>
    <w:rPr>
      <w:sz w:val="16"/>
      <w:vertAlign w:val="superscript"/>
    </w:rPr>
  </w:style>
  <w:style w:type="character" w:customStyle="1" w:styleId="Symbols">
    <w:name w:val="Symbols"/>
    <w:basedOn w:val="DefaultParagraphFont"/>
    <w:rsid w:val="001F368D"/>
    <w:rPr>
      <w:rFonts w:ascii="Symbol" w:hAnsi="Symbol"/>
    </w:rPr>
  </w:style>
  <w:style w:type="character" w:customStyle="1" w:styleId="MenuOptions">
    <w:name w:val="Menu Options"/>
    <w:basedOn w:val="DefaultParagraphFont"/>
    <w:rsid w:val="001F368D"/>
    <w:rPr>
      <w:rFonts w:ascii="Arial Narrow" w:hAnsi="Arial Narrow"/>
      <w:smallCaps/>
    </w:rPr>
  </w:style>
  <w:style w:type="character" w:customStyle="1" w:styleId="Buttons">
    <w:name w:val="Buttons"/>
    <w:basedOn w:val="DefaultParagraphFont"/>
    <w:rsid w:val="001F368D"/>
    <w:rPr>
      <w:b/>
    </w:rPr>
  </w:style>
  <w:style w:type="character" w:customStyle="1" w:styleId="Underlined">
    <w:name w:val="Underlined"/>
    <w:basedOn w:val="DefaultParagraphFont"/>
    <w:rsid w:val="001F368D"/>
    <w:rPr>
      <w:u w:val="single"/>
    </w:rPr>
  </w:style>
  <w:style w:type="paragraph" w:customStyle="1" w:styleId="TableBodyTextRight">
    <w:name w:val="Table Body Text Right"/>
    <w:basedOn w:val="TableBodyText"/>
    <w:rsid w:val="001F368D"/>
    <w:pPr>
      <w:widowControl w:val="0"/>
      <w:autoSpaceDE w:val="0"/>
      <w:autoSpaceDN w:val="0"/>
      <w:adjustRightInd w:val="0"/>
      <w:jc w:val="right"/>
    </w:pPr>
    <w:rPr>
      <w:rFonts w:cs="Arial"/>
      <w:szCs w:val="18"/>
    </w:rPr>
  </w:style>
  <w:style w:type="paragraph" w:customStyle="1" w:styleId="CopyrightText">
    <w:name w:val="Copyright Text"/>
    <w:basedOn w:val="BodyText"/>
    <w:rsid w:val="001F368D"/>
    <w:rPr>
      <w:sz w:val="18"/>
    </w:rPr>
  </w:style>
  <w:style w:type="paragraph" w:customStyle="1" w:styleId="BodySmallRight">
    <w:name w:val="Body Small Right"/>
    <w:basedOn w:val="BodyTextRight"/>
    <w:rsid w:val="001F368D"/>
    <w:rPr>
      <w:sz w:val="18"/>
      <w:szCs w:val="18"/>
    </w:rPr>
  </w:style>
  <w:style w:type="paragraph" w:customStyle="1" w:styleId="MarginEdition">
    <w:name w:val="Margin Edition"/>
    <w:basedOn w:val="MarginNote"/>
    <w:rsid w:val="001F368D"/>
    <w:pPr>
      <w:spacing w:before="0" w:after="0"/>
    </w:pPr>
    <w:rPr>
      <w:rFonts w:ascii="Times New Roman" w:hAnsi="Times New Roman"/>
      <w:color w:val="999999"/>
    </w:rPr>
  </w:style>
  <w:style w:type="paragraph" w:customStyle="1" w:styleId="Spacer">
    <w:name w:val="Spacer"/>
    <w:basedOn w:val="Normal"/>
    <w:rsid w:val="001F368D"/>
    <w:rPr>
      <w:sz w:val="2"/>
      <w:szCs w:val="2"/>
    </w:rPr>
  </w:style>
  <w:style w:type="character" w:customStyle="1" w:styleId="Small">
    <w:name w:val="Small"/>
    <w:basedOn w:val="DefaultParagraphFont"/>
    <w:rsid w:val="001F368D"/>
    <w:rPr>
      <w:sz w:val="16"/>
    </w:rPr>
  </w:style>
  <w:style w:type="paragraph" w:customStyle="1" w:styleId="WideTable">
    <w:name w:val="Wide Table"/>
    <w:basedOn w:val="Normal"/>
    <w:rsid w:val="001F368D"/>
    <w:pPr>
      <w:ind w:left="-1418"/>
    </w:pPr>
    <w:rPr>
      <w:sz w:val="2"/>
      <w:szCs w:val="2"/>
    </w:rPr>
  </w:style>
  <w:style w:type="character" w:styleId="PageNumber">
    <w:name w:val="page number"/>
    <w:basedOn w:val="DefaultParagraphFont"/>
    <w:rsid w:val="001F368D"/>
  </w:style>
  <w:style w:type="paragraph" w:styleId="Quote">
    <w:name w:val="Quote"/>
    <w:basedOn w:val="Heading1"/>
    <w:link w:val="QuoteChar"/>
    <w:qFormat/>
    <w:rsid w:val="001F368D"/>
    <w:rPr>
      <w:b w:val="0"/>
      <w:sz w:val="72"/>
      <w:szCs w:val="72"/>
      <w:lang w:val="en-NZ"/>
    </w:rPr>
  </w:style>
  <w:style w:type="character" w:customStyle="1" w:styleId="QuoteChar">
    <w:name w:val="Quote Char"/>
    <w:basedOn w:val="DefaultParagraphFont"/>
    <w:link w:val="Quote"/>
    <w:rsid w:val="001F3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68D"/>
    <w:pPr>
      <w:pageBreakBefore/>
    </w:pPr>
  </w:style>
  <w:style w:type="paragraph" w:customStyle="1" w:styleId="Border">
    <w:name w:val="Border"/>
    <w:basedOn w:val="Normal"/>
    <w:qFormat/>
    <w:rsid w:val="001F3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68D"/>
    <w:rPr>
      <w:b/>
      <w:bCs/>
      <w:i/>
      <w:iCs/>
      <w:color w:val="auto"/>
    </w:rPr>
  </w:style>
  <w:style w:type="paragraph" w:styleId="IntenseQuote">
    <w:name w:val="Intense Quote"/>
    <w:basedOn w:val="Normal"/>
    <w:next w:val="Normal"/>
    <w:link w:val="IntenseQuoteChar"/>
    <w:uiPriority w:val="30"/>
    <w:qFormat/>
    <w:rsid w:val="001F3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68D"/>
    <w:rPr>
      <w:smallCaps/>
      <w:color w:val="auto"/>
      <w:u w:val="single"/>
    </w:rPr>
  </w:style>
  <w:style w:type="character" w:styleId="IntenseReference">
    <w:name w:val="Intense Reference"/>
    <w:basedOn w:val="DefaultParagraphFont"/>
    <w:uiPriority w:val="32"/>
    <w:qFormat/>
    <w:rsid w:val="001F368D"/>
    <w:rPr>
      <w:b/>
      <w:bCs/>
      <w:smallCaps/>
      <w:color w:val="auto"/>
      <w:spacing w:val="5"/>
      <w:u w:val="single"/>
    </w:rPr>
  </w:style>
  <w:style w:type="paragraph" w:customStyle="1" w:styleId="2ColumnHeading">
    <w:name w:val="2Column Heading"/>
    <w:basedOn w:val="BodyText"/>
    <w:qFormat/>
    <w:rsid w:val="001F368D"/>
    <w:pPr>
      <w:spacing w:after="60"/>
      <w:ind w:left="-2268"/>
    </w:pPr>
    <w:rPr>
      <w:b/>
    </w:rPr>
  </w:style>
  <w:style w:type="paragraph" w:customStyle="1" w:styleId="Heading1TOC">
    <w:name w:val="Heading1 TOC"/>
    <w:basedOn w:val="Normal"/>
    <w:qFormat/>
    <w:rsid w:val="001F368D"/>
    <w:pPr>
      <w:spacing w:before="240" w:after="120"/>
    </w:pPr>
    <w:rPr>
      <w:rFonts w:ascii="Times New Roman" w:hAnsi="Times New Roman"/>
      <w:b/>
      <w:sz w:val="32"/>
    </w:rPr>
  </w:style>
  <w:style w:type="paragraph" w:customStyle="1" w:styleId="Heading2TOC">
    <w:name w:val="Heading2 TOC"/>
    <w:basedOn w:val="Normal"/>
    <w:qFormat/>
    <w:rsid w:val="001F368D"/>
    <w:pPr>
      <w:spacing w:before="240" w:after="60"/>
    </w:pPr>
    <w:rPr>
      <w:rFonts w:ascii="Times New Roman" w:hAnsi="Times New Roman"/>
      <w:b/>
      <w:sz w:val="28"/>
    </w:rPr>
  </w:style>
  <w:style w:type="character" w:customStyle="1" w:styleId="Underline">
    <w:name w:val="Underline"/>
    <w:basedOn w:val="DefaultParagraphFont"/>
    <w:qFormat/>
    <w:rsid w:val="001F368D"/>
    <w:rPr>
      <w:u w:val="single"/>
    </w:rPr>
  </w:style>
  <w:style w:type="paragraph" w:styleId="BalloonText">
    <w:name w:val="Balloon Text"/>
    <w:basedOn w:val="Normal"/>
    <w:link w:val="BalloonTextChar"/>
    <w:rsid w:val="001F368D"/>
    <w:rPr>
      <w:rFonts w:ascii="Tahoma" w:hAnsi="Tahoma" w:cs="Tahoma"/>
      <w:sz w:val="16"/>
      <w:szCs w:val="16"/>
    </w:rPr>
  </w:style>
  <w:style w:type="character" w:customStyle="1" w:styleId="BalloonTextChar">
    <w:name w:val="Balloon Text Char"/>
    <w:basedOn w:val="DefaultParagraphFont"/>
    <w:link w:val="BalloonText"/>
    <w:rsid w:val="001F3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6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68D"/>
    <w:rPr>
      <w:b/>
      <w:color w:val="660033"/>
      <w:spacing w:val="0"/>
    </w:rPr>
  </w:style>
  <w:style w:type="paragraph" w:customStyle="1" w:styleId="Nameditemlist">
    <w:name w:val="Named item list"/>
    <w:basedOn w:val="BodyText"/>
    <w:qFormat/>
    <w:rsid w:val="001F36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831</Words>
  <Characters>5264</Characters>
  <Application>Microsoft Office Word</Application>
  <DocSecurity>0</DocSecurity>
  <Lines>185</Lines>
  <Paragraphs>114</Paragraphs>
  <ScaleCrop>false</ScaleCrop>
  <Company>Author-it Software Corporation Ltd.</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DEFCO106C Transmit and receive messages via visual means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2013-01-24T04:14:00Z</dcterms:created>
  <dcterms:modified xsi:type="dcterms:W3CDTF">2013-01-24T04:14:00Z</dcterms:modified>
</cp:coreProperties>
</file>