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399" w:rsidP="004F43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DEFCM314A Operate an in-service remote positioning vehicle</w:t>
      </w:r>
      <w:r>
        <w:fldChar w:fldCharType="end"/>
      </w:r>
    </w:p>
    <w:p w:rsidR="004F4399" w:rsidP="004F4399">
      <w:pPr>
        <w:pStyle w:val="Version"/>
        <w:sectPr w:rsidSect="00D32E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32E25" w:rsidP="00D32E25">
      <w:pPr>
        <w:pStyle w:val="SuperHeading"/>
      </w:pPr>
      <w:r w:rsidRPr="00D32E25">
        <w:t>DEFCM314A Operate an in-service remote positioning vehicle</w:t>
      </w:r>
    </w:p>
    <w:p w:rsidR="00000000" w:rsidRPr="00D32E25" w:rsidP="00D32E25">
      <w:pPr>
        <w:pStyle w:val="Heading1"/>
      </w:pPr>
      <w:bookmarkStart w:id="1" w:name="O_509534"/>
      <w:bookmarkEnd w:id="1"/>
      <w:r w:rsidRPr="00D32E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4F4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25" w:rsidP="00D32E25">
            <w:pPr>
              <w:pStyle w:val="BodyText"/>
            </w:pPr>
            <w:r w:rsidRPr="00D32E25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25" w:rsidP="00D32E25">
            <w:pPr>
              <w:pStyle w:val="BodyText"/>
            </w:pPr>
            <w:r w:rsidRPr="00D32E25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25">
            <w:pPr>
              <w:pStyle w:val="BodyText"/>
              <w:rPr>
                <w:lang w:val="en-NZ"/>
              </w:rPr>
            </w:pPr>
            <w:r w:rsidRPr="00D32E25">
              <w:rPr>
                <w:rStyle w:val="SpecialBold"/>
              </w:rPr>
              <w:t>Comments</w:t>
            </w:r>
          </w:p>
        </w:tc>
      </w:tr>
      <w:tr w:rsidTr="004F4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25">
            <w:pPr>
              <w:pStyle w:val="BodyText"/>
              <w:rPr>
                <w:lang w:val="en-NZ"/>
              </w:rPr>
            </w:pPr>
            <w:r w:rsidRPr="00D32E25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25">
            <w:pPr>
              <w:pStyle w:val="BodyText"/>
              <w:rPr>
                <w:lang w:val="en-NZ"/>
              </w:rPr>
            </w:pPr>
            <w:r w:rsidRPr="00D32E25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25">
            <w:pPr>
              <w:pStyle w:val="BodyText"/>
              <w:rPr>
                <w:lang w:val="en-NZ"/>
              </w:rPr>
            </w:pPr>
            <w:r w:rsidRPr="00D32E25">
              <w:t xml:space="preserve">Layout adjusted. No changes to content. </w:t>
            </w:r>
          </w:p>
        </w:tc>
      </w:tr>
      <w:tr w:rsidTr="004F4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25">
            <w:pPr>
              <w:pStyle w:val="BodyText"/>
              <w:rPr>
                <w:lang w:val="en-NZ"/>
              </w:rPr>
            </w:pPr>
            <w:r w:rsidRPr="00D32E25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25">
            <w:pPr>
              <w:pStyle w:val="BodyText"/>
              <w:rPr>
                <w:lang w:val="en-NZ"/>
              </w:rPr>
            </w:pPr>
            <w:r w:rsidRPr="00D32E25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25" w:rsidP="00D32E25">
            <w:pPr>
              <w:pStyle w:val="BodyText"/>
            </w:pPr>
            <w:r w:rsidRPr="00D32E25">
              <w:t xml:space="preserve">Primary release. </w:t>
            </w:r>
          </w:p>
        </w:tc>
      </w:tr>
    </w:tbl>
    <w:p w:rsidR="004F4399" w:rsidP="00D32E25">
      <w:pPr>
        <w:pStyle w:val="BodyText"/>
      </w:pPr>
    </w:p>
    <w:p w:rsidR="004F4399" w:rsidP="00D32E25">
      <w:pPr>
        <w:pStyle w:val="BodyText"/>
      </w:pPr>
    </w:p>
    <w:p w:rsidR="00000000" w:rsidRPr="00D32E25" w:rsidP="00D32E25">
      <w:pPr>
        <w:pStyle w:val="Heading1"/>
      </w:pPr>
      <w:bookmarkStart w:id="2" w:name="O_509533"/>
      <w:bookmarkEnd w:id="2"/>
      <w:r w:rsidRPr="00D32E25">
        <w:t>Unit Descriptor</w:t>
      </w:r>
    </w:p>
    <w:p w:rsidR="00000000" w:rsidRPr="00D32E25" w:rsidP="00D32E25">
      <w:pPr>
        <w:pStyle w:val="BodyText"/>
      </w:pPr>
      <w:r w:rsidRPr="00D32E25">
        <w:t xml:space="preserve">This unit covers the competency required to operate an in-service remote positioning vehicle (RPV). While the remote positioning vehicle is operated as part of a task, the task itself is not covered by this unit of competency. </w:t>
      </w:r>
    </w:p>
    <w:p w:rsidR="00000000" w:rsidRPr="00D32E25" w:rsidP="00D32E25">
      <w:pPr>
        <w:pStyle w:val="BodyText"/>
      </w:pPr>
      <w:r w:rsidRPr="00D32E25">
        <w:t>The unit also covers the ope</w:t>
      </w:r>
      <w:r w:rsidRPr="00D32E25">
        <w:t>ration of tools that are a fixed component of the RPV, but does not cover the attachment and operation of other tools.</w:t>
      </w:r>
    </w:p>
    <w:p w:rsidR="00000000" w:rsidRPr="00D32E25" w:rsidP="00D32E25">
      <w:pPr>
        <w:pStyle w:val="AllowPageBreak"/>
      </w:pPr>
    </w:p>
    <w:p w:rsidR="00000000" w:rsidRPr="00D32E25" w:rsidP="00D32E25">
      <w:pPr>
        <w:pStyle w:val="Heading1"/>
      </w:pPr>
      <w:bookmarkStart w:id="3" w:name="O_509541"/>
      <w:bookmarkEnd w:id="3"/>
      <w:r w:rsidRPr="00D32E25">
        <w:t>Application of the Unit</w:t>
      </w:r>
    </w:p>
    <w:p w:rsidR="00000000" w:rsidRPr="00D32E25" w:rsidP="00D32E25">
      <w:pPr>
        <w:pStyle w:val="BodyText"/>
      </w:pPr>
      <w:r w:rsidRPr="00D32E25">
        <w:t>This unit normally applies to the individual who is required to operate a remote positioning veh</w:t>
      </w:r>
      <w:r w:rsidRPr="00D32E25">
        <w:t xml:space="preserve">icle as part of a task. </w:t>
      </w:r>
    </w:p>
    <w:p w:rsidR="004F4399" w:rsidP="00D32E25">
      <w:pPr>
        <w:pStyle w:val="BodyText"/>
      </w:pPr>
      <w:r w:rsidRPr="00D32E25">
        <w:t>The individual is required to prepare the remote positioning vehicle as part of a task, to apply the appropriate occupational health and safetywork health and safety (OH&amp;SWHS) requirements and safety precautions, to identify requir</w:t>
      </w:r>
      <w:r w:rsidRPr="00D32E25">
        <w:t>ements and resources, to operate the RPV, and to complete all housekeeping related to the operation of the RPV.</w:t>
      </w:r>
    </w:p>
    <w:p w:rsidR="004F4399" w:rsidP="00D32E25">
      <w:pPr>
        <w:pStyle w:val="BodyText"/>
      </w:pPr>
    </w:p>
    <w:p w:rsidR="00000000" w:rsidRPr="00D32E25" w:rsidP="00D32E25">
      <w:pPr>
        <w:pStyle w:val="Heading1"/>
      </w:pPr>
      <w:bookmarkStart w:id="4" w:name="O_509531"/>
      <w:bookmarkEnd w:id="4"/>
      <w:r w:rsidRPr="00D32E25">
        <w:t>Licensing/Regulatory Information</w:t>
      </w:r>
    </w:p>
    <w:p w:rsidR="00000000" w:rsidRPr="00D32E25" w:rsidP="00D32E25">
      <w:pPr>
        <w:pStyle w:val="BodyText"/>
      </w:pPr>
      <w:r w:rsidRPr="00D32E25">
        <w:t>Not applicable.</w:t>
      </w:r>
    </w:p>
    <w:p w:rsidR="00000000" w:rsidRPr="00D32E25" w:rsidP="00D32E25">
      <w:pPr>
        <w:pStyle w:val="AllowPageBreak"/>
      </w:pPr>
    </w:p>
    <w:p w:rsidR="00000000" w:rsidRPr="00D32E25" w:rsidP="00D32E25">
      <w:pPr>
        <w:pStyle w:val="Heading1"/>
      </w:pPr>
      <w:bookmarkStart w:id="5" w:name="O_509537"/>
      <w:bookmarkEnd w:id="5"/>
      <w:r w:rsidRPr="00D32E25">
        <w:t>Pre-Requisites</w:t>
      </w:r>
    </w:p>
    <w:p w:rsidR="00000000" w:rsidRPr="00D32E25" w:rsidP="00D32E25">
      <w:pPr>
        <w:pStyle w:val="BodyText"/>
      </w:pPr>
      <w:r w:rsidRPr="00D32E25">
        <w:t>Not applicable.</w:t>
      </w:r>
    </w:p>
    <w:p w:rsidR="00000000" w:rsidRPr="00D32E25" w:rsidP="00D32E25">
      <w:pPr>
        <w:pStyle w:val="AllowPageBreak"/>
      </w:pPr>
    </w:p>
    <w:p w:rsidR="00000000" w:rsidRPr="00D32E25" w:rsidP="00D32E25">
      <w:pPr>
        <w:pStyle w:val="Heading1"/>
      </w:pPr>
      <w:bookmarkStart w:id="6" w:name="O_509538"/>
      <w:bookmarkEnd w:id="6"/>
      <w:r w:rsidRPr="00D32E25">
        <w:t>Employabilit</w:t>
      </w:r>
      <w:r w:rsidRPr="00D32E25">
        <w:t>y Skills Information</w:t>
      </w:r>
    </w:p>
    <w:p w:rsidR="00000000" w:rsidRPr="00D32E25" w:rsidP="00D32E25">
      <w:pPr>
        <w:pStyle w:val="BodyText"/>
      </w:pPr>
      <w:r w:rsidRPr="00D32E25">
        <w:t>This unit contains employability skills.</w:t>
      </w:r>
    </w:p>
    <w:p w:rsidR="00000000" w:rsidRPr="00D32E25" w:rsidP="00D32E25">
      <w:pPr>
        <w:pStyle w:val="AllowPageBreak"/>
      </w:pPr>
    </w:p>
    <w:p w:rsidR="00000000" w:rsidRPr="00D32E25" w:rsidP="00D32E25">
      <w:pPr>
        <w:pStyle w:val="Heading1"/>
      </w:pPr>
      <w:bookmarkStart w:id="7" w:name="O_509539"/>
      <w:bookmarkEnd w:id="7"/>
      <w:r w:rsidRPr="00D32E2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F4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25">
            <w:pPr>
              <w:pStyle w:val="BodyText"/>
              <w:rPr>
                <w:lang w:val="en-NZ"/>
              </w:rPr>
            </w:pPr>
            <w:r w:rsidRPr="00D32E25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25" w:rsidP="00D32E25">
            <w:pPr>
              <w:pStyle w:val="BodyText"/>
            </w:pPr>
            <w:r w:rsidRPr="00D32E25">
              <w:t xml:space="preserve">Performance Criteria describe the required performance needed to </w:t>
            </w:r>
            <w:r w:rsidRPr="00D32E25">
              <w:t xml:space="preserve">demonstrate achievement of the element. Where </w:t>
            </w:r>
            <w:r w:rsidRPr="00D32E25">
              <w:rPr>
                <w:rStyle w:val="BoldandItalics"/>
              </w:rPr>
              <w:t>bold italicised</w:t>
            </w:r>
            <w:r w:rsidRPr="00D32E25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D32E25" w:rsidP="00D32E25">
      <w:pPr>
        <w:pStyle w:val="BodyText"/>
      </w:pPr>
    </w:p>
    <w:p w:rsidR="00000000" w:rsidRPr="00D32E25" w:rsidP="00D32E25">
      <w:pPr>
        <w:pStyle w:val="AllowPageBreak"/>
      </w:pPr>
    </w:p>
    <w:p w:rsidR="00000000" w:rsidRPr="00D32E25" w:rsidP="00D32E25">
      <w:pPr>
        <w:pStyle w:val="Heading1"/>
      </w:pPr>
      <w:bookmarkStart w:id="8" w:name="O_509540"/>
      <w:bookmarkEnd w:id="8"/>
      <w:r w:rsidRPr="00D32E2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32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25" w:rsidP="00D32E25">
            <w:pPr>
              <w:pStyle w:val="BodyText"/>
            </w:pPr>
            <w:r w:rsidRPr="00D32E25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25">
            <w:pPr>
              <w:pStyle w:val="BodyText"/>
              <w:rPr>
                <w:lang w:val="en-NZ"/>
              </w:rPr>
            </w:pPr>
            <w:r w:rsidRPr="00D32E25">
              <w:rPr>
                <w:rStyle w:val="SpecialBold"/>
              </w:rPr>
              <w:t>PERFORMANCE CRITERIA</w:t>
            </w:r>
          </w:p>
        </w:tc>
      </w:tr>
      <w:tr w:rsidTr="00D32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25">
            <w:pPr>
              <w:pStyle w:val="List"/>
              <w:rPr>
                <w:lang w:val="en-NZ"/>
              </w:rPr>
            </w:pPr>
            <w:r w:rsidRPr="00D32E25">
              <w:t>1.</w:t>
            </w:r>
            <w:r w:rsidRPr="00D32E25">
              <w:tab/>
            </w:r>
            <w:r w:rsidRPr="00D32E25">
              <w:rPr>
                <w:rStyle w:val="SpecialBold"/>
              </w:rPr>
              <w:t>Plan and prepare for RPV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25" w:rsidP="00D32E25">
            <w:pPr>
              <w:pStyle w:val="List"/>
            </w:pPr>
            <w:r w:rsidRPr="00D32E25">
              <w:t>1.1</w:t>
            </w:r>
            <w:r w:rsidRPr="00D32E25">
              <w:tab/>
              <w:t xml:space="preserve">Requirement to operate an </w:t>
            </w:r>
            <w:r w:rsidRPr="00D32E25">
              <w:rPr>
                <w:rStyle w:val="BoldandItalics"/>
              </w:rPr>
              <w:t>in-service RPV</w:t>
            </w:r>
            <w:r w:rsidRPr="00D32E25">
              <w:t xml:space="preserve"> are identified and confirmed in accordance with </w:t>
            </w:r>
            <w:r w:rsidRPr="00D32E25">
              <w:rPr>
                <w:rStyle w:val="BoldandItalics"/>
              </w:rPr>
              <w:t>standard procedures</w:t>
            </w:r>
            <w:r w:rsidRPr="00D32E25">
              <w:t>.</w:t>
            </w:r>
          </w:p>
          <w:p w:rsidR="00000000" w:rsidRPr="00D32E25" w:rsidP="00D32E25">
            <w:pPr>
              <w:pStyle w:val="List"/>
            </w:pPr>
            <w:r w:rsidRPr="00D32E25">
              <w:t>1.2</w:t>
            </w:r>
            <w:r w:rsidRPr="00D32E25">
              <w:tab/>
            </w:r>
            <w:r w:rsidRPr="00D32E25">
              <w:rPr>
                <w:rStyle w:val="BoldandItalics"/>
              </w:rPr>
              <w:t>Potential risks and hazards</w:t>
            </w:r>
            <w:r w:rsidRPr="00D32E25">
              <w:t xml:space="preserve"> related to the operation of the RPV are identified and considered in the planning.</w:t>
            </w:r>
          </w:p>
          <w:p w:rsidR="00000000" w:rsidRPr="00D32E25" w:rsidP="00D32E25">
            <w:pPr>
              <w:pStyle w:val="List"/>
            </w:pPr>
            <w:r w:rsidRPr="00D32E25">
              <w:t>1.3</w:t>
            </w:r>
            <w:r w:rsidRPr="00D32E25">
              <w:tab/>
              <w:t>Requirements for an RPV control area location are determined.</w:t>
            </w:r>
          </w:p>
          <w:p w:rsidR="00000000" w:rsidRPr="00D32E25" w:rsidP="00D32E25">
            <w:pPr>
              <w:pStyle w:val="List"/>
            </w:pPr>
            <w:r w:rsidRPr="00D32E25">
              <w:t>1.4</w:t>
            </w:r>
            <w:r w:rsidRPr="00D32E25">
              <w:tab/>
              <w:t>Safe routes to and from control area to the task location are identified.</w:t>
            </w:r>
          </w:p>
          <w:p w:rsidR="00000000" w:rsidRPr="00D32E25" w:rsidP="00D32E25">
            <w:pPr>
              <w:pStyle w:val="List"/>
            </w:pPr>
            <w:r w:rsidRPr="00D32E25">
              <w:t>1.5</w:t>
            </w:r>
            <w:r w:rsidRPr="00D32E25">
              <w:tab/>
              <w:t xml:space="preserve">RPV start up procedures </w:t>
            </w:r>
            <w:r w:rsidRPr="00D32E25">
              <w:t>are applied in accordance with standard procedures .</w:t>
            </w:r>
          </w:p>
          <w:p w:rsidR="00000000" w:rsidP="00D32E25">
            <w:pPr>
              <w:pStyle w:val="List"/>
              <w:rPr>
                <w:lang w:val="en-NZ"/>
              </w:rPr>
            </w:pPr>
            <w:r w:rsidRPr="00D32E25">
              <w:t>1.6</w:t>
            </w:r>
            <w:r w:rsidRPr="00D32E25">
              <w:tab/>
            </w:r>
            <w:r w:rsidRPr="00D32E25">
              <w:rPr>
                <w:rStyle w:val="BoldandItalics"/>
              </w:rPr>
              <w:t>Emergency procedures,</w:t>
            </w:r>
            <w:r w:rsidRPr="00D32E25">
              <w:t xml:space="preserve"> </w:t>
            </w:r>
            <w:r w:rsidRPr="00D32E25">
              <w:rPr>
                <w:rStyle w:val="BoldandItalics"/>
              </w:rPr>
              <w:t>WHS requirements and recognised safety precautions</w:t>
            </w:r>
            <w:r w:rsidRPr="00D32E25">
              <w:t xml:space="preserve"> are applied throughout the operation in accordance with standard procedures.</w:t>
            </w:r>
          </w:p>
        </w:tc>
      </w:tr>
      <w:tr w:rsidTr="00D32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25">
            <w:pPr>
              <w:pStyle w:val="List"/>
              <w:rPr>
                <w:lang w:val="en-NZ"/>
              </w:rPr>
            </w:pPr>
            <w:r w:rsidRPr="00D32E25">
              <w:t>2.</w:t>
            </w:r>
            <w:r w:rsidRPr="00D32E25">
              <w:tab/>
            </w:r>
            <w:r w:rsidRPr="00D32E25">
              <w:rPr>
                <w:rStyle w:val="SpecialBold"/>
              </w:rPr>
              <w:t>Operate remote positioning vehicle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25" w:rsidP="00D32E25">
            <w:pPr>
              <w:pStyle w:val="List"/>
            </w:pPr>
            <w:r w:rsidRPr="00D32E25">
              <w:t>2.1</w:t>
            </w:r>
            <w:r w:rsidRPr="00D32E25">
              <w:tab/>
            </w:r>
            <w:r w:rsidRPr="00D32E25">
              <w:t>Legislative requirements are applied throughout the operation in accordance with operational requirements and standard procedures.</w:t>
            </w:r>
          </w:p>
          <w:p w:rsidR="00000000" w:rsidRPr="00D32E25" w:rsidP="00D32E25">
            <w:pPr>
              <w:pStyle w:val="List"/>
            </w:pPr>
            <w:r w:rsidRPr="00D32E25">
              <w:t>2.2</w:t>
            </w:r>
            <w:r w:rsidRPr="00D32E25">
              <w:tab/>
              <w:t>RPV is operated in accordance with operational requirements and standard procedures.</w:t>
            </w:r>
          </w:p>
          <w:p w:rsidR="00000000" w:rsidRPr="00D32E25" w:rsidP="00D32E25">
            <w:pPr>
              <w:pStyle w:val="List"/>
            </w:pPr>
            <w:r w:rsidRPr="00D32E25">
              <w:t>2.3</w:t>
            </w:r>
            <w:r w:rsidRPr="00D32E25">
              <w:tab/>
            </w:r>
            <w:r w:rsidRPr="00D32E25">
              <w:rPr>
                <w:rStyle w:val="BoldandItalics"/>
              </w:rPr>
              <w:t>Fixed component tools</w:t>
            </w:r>
            <w:r w:rsidRPr="00D32E25">
              <w:t xml:space="preserve"> are operated in accordance with task requirements and standard procedures.</w:t>
            </w:r>
          </w:p>
          <w:p w:rsidR="00000000" w:rsidRPr="00D32E25" w:rsidP="00D32E25">
            <w:pPr>
              <w:pStyle w:val="List"/>
            </w:pPr>
            <w:r w:rsidRPr="00D32E25">
              <w:t>2.4</w:t>
            </w:r>
            <w:r w:rsidRPr="00D32E25">
              <w:tab/>
              <w:t xml:space="preserve">Control panel </w:t>
            </w:r>
            <w:r w:rsidRPr="00D32E25">
              <w:rPr>
                <w:rStyle w:val="BoldandItalics"/>
              </w:rPr>
              <w:t>warning indicators</w:t>
            </w:r>
            <w:r w:rsidRPr="00D32E25">
              <w:t xml:space="preserve"> are monitored throughout the task in accordance with operational requirements and standard procedures.</w:t>
            </w:r>
          </w:p>
          <w:p w:rsidR="00000000" w:rsidRPr="00D32E25" w:rsidP="00D32E25">
            <w:pPr>
              <w:pStyle w:val="List"/>
            </w:pPr>
            <w:r w:rsidRPr="00D32E25">
              <w:t>2.5</w:t>
            </w:r>
            <w:r w:rsidRPr="00D32E25">
              <w:tab/>
              <w:t xml:space="preserve">Faults are reacted to in accordance </w:t>
            </w:r>
            <w:r w:rsidRPr="00D32E25">
              <w:t>with operational requirements and standard procedures.</w:t>
            </w:r>
          </w:p>
          <w:p w:rsidR="00000000" w:rsidP="00D32E25">
            <w:pPr>
              <w:pStyle w:val="List"/>
              <w:rPr>
                <w:lang w:val="en-NZ"/>
              </w:rPr>
            </w:pPr>
            <w:r w:rsidRPr="00D32E25">
              <w:t>2.6</w:t>
            </w:r>
            <w:r w:rsidRPr="00D32E25">
              <w:tab/>
              <w:t>RPV shut down procedures are applied in accordance with standard procedures.</w:t>
            </w:r>
          </w:p>
        </w:tc>
      </w:tr>
      <w:tr w:rsidTr="00D32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25">
            <w:pPr>
              <w:pStyle w:val="List"/>
              <w:rPr>
                <w:lang w:val="en-NZ"/>
              </w:rPr>
            </w:pPr>
            <w:r w:rsidRPr="00D32E25">
              <w:t>3.</w:t>
            </w:r>
            <w:r w:rsidRPr="00D32E25">
              <w:tab/>
            </w:r>
            <w:r w:rsidRPr="00D32E25">
              <w:rPr>
                <w:rStyle w:val="SpecialBold"/>
              </w:rPr>
              <w:t>Carry out operator maintenance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25" w:rsidP="00D32E25">
            <w:pPr>
              <w:pStyle w:val="List"/>
            </w:pPr>
            <w:r w:rsidRPr="00D32E25">
              <w:t>3.1</w:t>
            </w:r>
            <w:r w:rsidRPr="00D32E25">
              <w:tab/>
            </w:r>
            <w:r w:rsidRPr="00D32E25">
              <w:rPr>
                <w:rStyle w:val="BoldandItalics"/>
              </w:rPr>
              <w:t>Inspections and checks</w:t>
            </w:r>
            <w:r w:rsidRPr="00D32E25">
              <w:t xml:space="preserve"> are conducted to maintain remote positioning vehicle perfo</w:t>
            </w:r>
            <w:r w:rsidRPr="00D32E25">
              <w:t>rmance in accordance with operational requirements and standard procedures.</w:t>
            </w:r>
          </w:p>
          <w:p w:rsidR="00000000" w:rsidRPr="00D32E25" w:rsidP="00D32E25">
            <w:pPr>
              <w:pStyle w:val="List"/>
            </w:pPr>
            <w:r w:rsidRPr="00D32E25">
              <w:t>3.2</w:t>
            </w:r>
            <w:r w:rsidRPr="00D32E25">
              <w:tab/>
            </w:r>
            <w:r w:rsidRPr="00D32E25">
              <w:rPr>
                <w:rStyle w:val="BoldandItalics"/>
              </w:rPr>
              <w:t>Operator maintenance</w:t>
            </w:r>
            <w:r w:rsidRPr="00D32E25">
              <w:t xml:space="preserve"> is conducted in accordance with operational requirements and standard procedures.</w:t>
            </w:r>
          </w:p>
          <w:p w:rsidR="00000000" w:rsidP="00D32E25">
            <w:pPr>
              <w:pStyle w:val="List"/>
              <w:rPr>
                <w:lang w:val="en-NZ"/>
              </w:rPr>
            </w:pPr>
            <w:r w:rsidRPr="00D32E25">
              <w:t>3.3</w:t>
            </w:r>
            <w:r w:rsidRPr="00D32E25">
              <w:tab/>
              <w:t xml:space="preserve">Fixed component tools are tested, adjusted or replaced in accordance </w:t>
            </w:r>
            <w:r w:rsidRPr="00D32E25">
              <w:t>with operational requirements and standard procedures.</w:t>
            </w:r>
          </w:p>
        </w:tc>
      </w:tr>
      <w:tr w:rsidTr="00D32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25">
            <w:pPr>
              <w:pStyle w:val="List"/>
              <w:rPr>
                <w:lang w:val="en-NZ"/>
              </w:rPr>
            </w:pPr>
            <w:r w:rsidRPr="00D32E25">
              <w:t>4.</w:t>
            </w:r>
            <w:r w:rsidRPr="00D32E25">
              <w:tab/>
            </w:r>
            <w:r w:rsidRPr="00D32E25">
              <w:rPr>
                <w:rStyle w:val="SpecialBold"/>
              </w:rPr>
              <w:t>Complete housekeeping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25" w:rsidP="00D32E25">
            <w:pPr>
              <w:pStyle w:val="List"/>
            </w:pPr>
            <w:r w:rsidRPr="00D32E25">
              <w:t>4.1</w:t>
            </w:r>
            <w:r w:rsidRPr="00D32E25">
              <w:tab/>
              <w:t>RPV is cleaned and stored in accordance with standard procedures .</w:t>
            </w:r>
          </w:p>
          <w:p w:rsidR="00000000" w:rsidRPr="00D32E25" w:rsidP="00D32E25">
            <w:pPr>
              <w:pStyle w:val="List"/>
            </w:pPr>
            <w:r w:rsidRPr="00D32E25">
              <w:t>4.2</w:t>
            </w:r>
            <w:r w:rsidRPr="00D32E25">
              <w:tab/>
              <w:t>All required records and documentation are finalised in accordance with standard procedur</w:t>
            </w:r>
            <w:r w:rsidRPr="00D32E25">
              <w:t>es.</w:t>
            </w:r>
          </w:p>
        </w:tc>
      </w:tr>
    </w:tbl>
    <w:p w:rsidR="004F4399" w:rsidP="00D32E25">
      <w:pPr>
        <w:pStyle w:val="BodyText"/>
      </w:pPr>
    </w:p>
    <w:p w:rsidR="004F4399" w:rsidP="00D32E25">
      <w:pPr>
        <w:pStyle w:val="BodyText"/>
      </w:pPr>
    </w:p>
    <w:p w:rsidR="00000000" w:rsidRPr="00D32E25" w:rsidP="00D32E25">
      <w:pPr>
        <w:pStyle w:val="Heading1"/>
      </w:pPr>
      <w:bookmarkStart w:id="9" w:name="O_509529"/>
      <w:bookmarkEnd w:id="9"/>
      <w:r w:rsidRPr="00D32E2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F4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25">
            <w:pPr>
              <w:pStyle w:val="BodyText"/>
              <w:rPr>
                <w:lang w:val="en-NZ"/>
              </w:rPr>
            </w:pPr>
            <w:r w:rsidRPr="00D32E25">
              <w:t>This describes the essential skills and knowledge and their level, required for this unit.</w:t>
            </w:r>
          </w:p>
        </w:tc>
      </w:tr>
      <w:tr w:rsidTr="004F4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25">
            <w:pPr>
              <w:pStyle w:val="BodyText"/>
              <w:rPr>
                <w:lang w:val="en-NZ"/>
              </w:rPr>
            </w:pPr>
            <w:r w:rsidRPr="00D32E25">
              <w:rPr>
                <w:rStyle w:val="SpecialBold"/>
              </w:rPr>
              <w:t>Required Skills</w:t>
            </w:r>
          </w:p>
        </w:tc>
      </w:tr>
      <w:tr w:rsidTr="004F4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25" w:rsidP="00D32E25">
            <w:pPr>
              <w:pStyle w:val="ListBullet"/>
            </w:pPr>
            <w:r w:rsidRPr="00D32E25">
              <w:t xml:space="preserve">apply workplace instructions and procedures </w:t>
            </w:r>
          </w:p>
          <w:p w:rsidR="00000000" w:rsidRPr="00D32E25" w:rsidP="00D32E25">
            <w:pPr>
              <w:pStyle w:val="ListBullet"/>
            </w:pPr>
            <w:r w:rsidRPr="00D32E25">
              <w:t>display hand and eye coordination</w:t>
            </w:r>
          </w:p>
          <w:p w:rsidR="00000000" w:rsidRPr="00D32E25" w:rsidP="00D32E25">
            <w:pPr>
              <w:pStyle w:val="ListBullet"/>
            </w:pPr>
            <w:r w:rsidRPr="00D32E25">
              <w:t xml:space="preserve">identify and solve problems that may arise </w:t>
            </w:r>
          </w:p>
          <w:p w:rsidR="00000000" w:rsidRPr="00D32E25" w:rsidP="00D32E25">
            <w:pPr>
              <w:pStyle w:val="ListBullet"/>
            </w:pPr>
            <w:r w:rsidRPr="00D32E25">
              <w:t xml:space="preserve">identify potential risks and hazards and ways of controlling the risks and hazards involved </w:t>
            </w:r>
          </w:p>
          <w:p w:rsidR="00000000" w:rsidRPr="00D32E25" w:rsidP="00D32E25">
            <w:pPr>
              <w:pStyle w:val="ListBullet"/>
            </w:pPr>
            <w:r w:rsidRPr="00D32E25">
              <w:t>identify problems that may occur during the task and action that can be taken to report or resolve the problems</w:t>
            </w:r>
          </w:p>
          <w:p w:rsidR="00000000" w:rsidRPr="00D32E25" w:rsidP="00D32E25">
            <w:pPr>
              <w:pStyle w:val="ListBullet"/>
            </w:pPr>
            <w:r w:rsidRPr="00D32E25">
              <w:t xml:space="preserve">modify </w:t>
            </w:r>
            <w:r w:rsidRPr="00D32E25">
              <w:t>activities to cater for variations in workplace contexts and environment</w:t>
            </w:r>
          </w:p>
          <w:p w:rsidR="00000000" w:rsidRPr="00D32E25" w:rsidP="00D32E25">
            <w:pPr>
              <w:pStyle w:val="ListBullet"/>
            </w:pPr>
            <w:r w:rsidRPr="00D32E25">
              <w:t>operate radio controlled transmitter/receiver</w:t>
            </w:r>
          </w:p>
          <w:p w:rsidR="00000000" w:rsidRPr="00D32E25" w:rsidP="00D32E25">
            <w:pPr>
              <w:pStyle w:val="ListBullet"/>
            </w:pPr>
            <w:r w:rsidRPr="00D32E25">
              <w:t>operate fibre optic control</w:t>
            </w:r>
          </w:p>
          <w:p w:rsidR="00000000" w:rsidRPr="00D32E25" w:rsidP="00D32E25">
            <w:pPr>
              <w:pStyle w:val="ListBullet"/>
            </w:pPr>
            <w:r w:rsidRPr="00D32E25">
              <w:t>plan and organise systems and activities</w:t>
            </w:r>
          </w:p>
          <w:p w:rsidR="00000000" w:rsidRPr="00D32E25" w:rsidP="00D32E25">
            <w:pPr>
              <w:pStyle w:val="ListBullet"/>
            </w:pPr>
            <w:r w:rsidRPr="00D32E25">
              <w:t xml:space="preserve">read and interpret operational and technical data, instructions and manuals </w:t>
            </w:r>
          </w:p>
          <w:p w:rsidR="00000000" w:rsidRPr="00D32E25" w:rsidP="00D32E25">
            <w:pPr>
              <w:pStyle w:val="ListBullet"/>
            </w:pPr>
            <w:r w:rsidRPr="00D32E25">
              <w:t>select and apply appropriate application of technology, information systems and procedures</w:t>
            </w:r>
          </w:p>
          <w:p w:rsidR="00000000" w:rsidP="00D32E25">
            <w:pPr>
              <w:pStyle w:val="ListBullet"/>
              <w:rPr>
                <w:lang w:val="en-NZ"/>
              </w:rPr>
            </w:pPr>
            <w:r w:rsidRPr="00D32E25">
              <w:t>test and identify remote control faults</w:t>
            </w:r>
          </w:p>
        </w:tc>
      </w:tr>
      <w:tr w:rsidTr="004F4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25">
            <w:pPr>
              <w:pStyle w:val="BodyText"/>
              <w:rPr>
                <w:lang w:val="en-NZ"/>
              </w:rPr>
            </w:pPr>
            <w:r w:rsidRPr="00D32E25">
              <w:rPr>
                <w:rStyle w:val="SpecialBold"/>
              </w:rPr>
              <w:t>Required Knowledge</w:t>
            </w:r>
          </w:p>
        </w:tc>
      </w:tr>
      <w:tr w:rsidTr="004F4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25" w:rsidP="00D32E25">
            <w:pPr>
              <w:pStyle w:val="ListBullet"/>
            </w:pPr>
            <w:r w:rsidRPr="00D32E25">
              <w:t>fixed component tools tech</w:t>
            </w:r>
            <w:r w:rsidRPr="00D32E25">
              <w:t>nical capability and limitations</w:t>
            </w:r>
          </w:p>
          <w:p w:rsidR="00000000" w:rsidRPr="00D32E25" w:rsidP="00D32E25">
            <w:pPr>
              <w:pStyle w:val="ListBullet"/>
            </w:pPr>
            <w:r w:rsidRPr="00D32E25">
              <w:t>operational procedures and checks</w:t>
            </w:r>
          </w:p>
          <w:p w:rsidR="00000000" w:rsidRPr="00D32E25" w:rsidP="00D32E25">
            <w:pPr>
              <w:pStyle w:val="ListBullet"/>
            </w:pPr>
            <w:r w:rsidRPr="00D32E25">
              <w:t xml:space="preserve">operational safety </w:t>
            </w:r>
          </w:p>
          <w:p w:rsidR="00000000" w:rsidRPr="00D32E25" w:rsidP="00D32E25">
            <w:pPr>
              <w:pStyle w:val="ListBullet"/>
            </w:pPr>
            <w:r w:rsidRPr="00D32E25">
              <w:t>operator maintenance procedures</w:t>
            </w:r>
          </w:p>
          <w:p w:rsidR="00000000" w:rsidRPr="00D32E25" w:rsidP="00D32E25">
            <w:pPr>
              <w:pStyle w:val="ListBullet"/>
            </w:pPr>
            <w:r w:rsidRPr="00D32E25">
              <w:t>relevant workplace documentation procedures</w:t>
            </w:r>
          </w:p>
          <w:p w:rsidR="00000000" w:rsidRPr="00D32E25" w:rsidP="00D32E25">
            <w:pPr>
              <w:pStyle w:val="ListBullet"/>
            </w:pPr>
            <w:r w:rsidRPr="00D32E25">
              <w:t>remote operational procedures</w:t>
            </w:r>
          </w:p>
          <w:p w:rsidR="00000000" w:rsidRPr="00D32E25" w:rsidP="00D32E25">
            <w:pPr>
              <w:pStyle w:val="ListBullet"/>
            </w:pPr>
            <w:r w:rsidRPr="00D32E25">
              <w:t>RPV technical capability and limitations</w:t>
            </w:r>
          </w:p>
          <w:p w:rsidR="00000000" w:rsidRPr="00D32E25" w:rsidP="00D32E25">
            <w:pPr>
              <w:pStyle w:val="ListBullet"/>
            </w:pPr>
            <w:r w:rsidRPr="00D32E25">
              <w:t>start up and shut down</w:t>
            </w:r>
            <w:r w:rsidRPr="00D32E25">
              <w:t xml:space="preserve"> procedures</w:t>
            </w:r>
          </w:p>
          <w:p w:rsidR="00000000" w:rsidRPr="00D32E25" w:rsidP="00D32E25">
            <w:pPr>
              <w:pStyle w:val="ListBullet"/>
            </w:pPr>
            <w:r w:rsidRPr="00D32E25">
              <w:t>storage procedures</w:t>
            </w:r>
          </w:p>
        </w:tc>
      </w:tr>
    </w:tbl>
    <w:p w:rsidR="00000000" w:rsidRPr="00D32E25" w:rsidP="00D32E25">
      <w:pPr>
        <w:pStyle w:val="BodyText"/>
      </w:pPr>
    </w:p>
    <w:p w:rsidR="00000000" w:rsidRPr="00D32E25" w:rsidP="00D32E25">
      <w:pPr>
        <w:pStyle w:val="AllowPageBreak"/>
      </w:pPr>
    </w:p>
    <w:p w:rsidR="00000000" w:rsidRPr="00D32E25" w:rsidP="00D32E25">
      <w:pPr>
        <w:pStyle w:val="Heading1"/>
      </w:pPr>
      <w:bookmarkStart w:id="10" w:name="O_509536"/>
      <w:bookmarkEnd w:id="10"/>
      <w:r w:rsidRPr="00D32E2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F4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25">
            <w:pPr>
              <w:pStyle w:val="BodyText"/>
              <w:rPr>
                <w:lang w:val="en-NZ"/>
              </w:rPr>
            </w:pPr>
            <w:r w:rsidRPr="00D32E25">
              <w:t xml:space="preserve">The evidence guide provides advice on assessment and must be read in conjunction with the Performance Criteria, Required Skills and Knowledge, </w:t>
            </w:r>
            <w:r w:rsidRPr="00D32E25">
              <w:t>the Range Statement and the Assessment Guidelines for this Training Package.</w:t>
            </w:r>
          </w:p>
        </w:tc>
      </w:tr>
      <w:tr w:rsidTr="004F4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25">
            <w:pPr>
              <w:pStyle w:val="BodyText"/>
              <w:rPr>
                <w:lang w:val="en-NZ"/>
              </w:rPr>
            </w:pPr>
            <w:r w:rsidRPr="00D32E2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25" w:rsidP="00D32E25">
            <w:pPr>
              <w:pStyle w:val="BodyText"/>
            </w:pPr>
            <w:r w:rsidRPr="00D32E25">
              <w:t>Assessment must confirm the ability to:</w:t>
            </w:r>
          </w:p>
          <w:p w:rsidR="00000000" w:rsidRPr="00D32E25" w:rsidP="00D32E25">
            <w:pPr>
              <w:pStyle w:val="ListBullet"/>
            </w:pPr>
            <w:r w:rsidRPr="00D32E25">
              <w:t>apply knowledge of all procedures, requirements and instructions to operate an RPV</w:t>
            </w:r>
          </w:p>
          <w:p w:rsidR="00000000" w:rsidRPr="00D32E25" w:rsidP="00D32E25">
            <w:pPr>
              <w:pStyle w:val="ListBullet"/>
            </w:pPr>
            <w:r w:rsidRPr="00D32E25">
              <w:t>apply appropriate techniques</w:t>
            </w:r>
          </w:p>
          <w:p w:rsidR="00000000" w:rsidRPr="00D32E25" w:rsidP="00D32E25">
            <w:pPr>
              <w:pStyle w:val="BodyText"/>
            </w:pPr>
            <w:r w:rsidRPr="00D32E25">
              <w:rPr>
                <w:rStyle w:val="SpecialBold"/>
              </w:rPr>
              <w:t>Consistency in performance</w:t>
            </w:r>
          </w:p>
          <w:p w:rsidR="00000000" w:rsidP="00D32E25">
            <w:pPr>
              <w:pStyle w:val="BodyText"/>
              <w:rPr>
                <w:lang w:val="en-NZ"/>
              </w:rPr>
            </w:pPr>
            <w:r w:rsidRPr="00D32E25">
              <w:t>Competency should be demonstrated over time and in a range of actual or simulated contexts.</w:t>
            </w:r>
          </w:p>
        </w:tc>
      </w:tr>
      <w:tr w:rsidTr="004F4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25" w:rsidP="00D32E25">
            <w:pPr>
              <w:pStyle w:val="BodyText"/>
            </w:pPr>
            <w:r w:rsidRPr="00D32E25">
              <w:rPr>
                <w:rStyle w:val="SpecialBold"/>
              </w:rPr>
              <w:t xml:space="preserve">Context of and specific </w:t>
            </w:r>
            <w:r w:rsidRPr="00D32E25">
              <w:rPr>
                <w:rStyle w:val="SpecialBold"/>
              </w:rPr>
              <w:t>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25" w:rsidP="00D32E25">
            <w:pPr>
              <w:pStyle w:val="BodyText"/>
            </w:pPr>
            <w:r w:rsidRPr="00D32E25">
              <w:rPr>
                <w:rStyle w:val="SpecialBold"/>
              </w:rPr>
              <w:t>Context of assessment</w:t>
            </w:r>
          </w:p>
          <w:p w:rsidR="00000000" w:rsidRPr="00D32E25" w:rsidP="00D32E25">
            <w:pPr>
              <w:pStyle w:val="BodyText"/>
            </w:pPr>
            <w:r w:rsidRPr="00D32E25">
              <w:t>Competency should be assessed in the workplace or in a simulated workplace environment, in accordance with all relevant legislation and organisational requirements.</w:t>
            </w:r>
          </w:p>
          <w:p w:rsidR="00000000" w:rsidRPr="00D32E25" w:rsidP="00D32E25">
            <w:pPr>
              <w:pStyle w:val="BodyText"/>
            </w:pPr>
            <w:r w:rsidRPr="00D32E25">
              <w:rPr>
                <w:rStyle w:val="SpecialBold"/>
              </w:rPr>
              <w:t>Specific resources for assessment</w:t>
            </w:r>
          </w:p>
          <w:p w:rsidR="00000000" w:rsidRPr="00D32E25" w:rsidP="00D32E25">
            <w:pPr>
              <w:pStyle w:val="BodyText"/>
            </w:pPr>
            <w:r w:rsidRPr="00D32E25">
              <w:t xml:space="preserve">Access is </w:t>
            </w:r>
            <w:r w:rsidRPr="00D32E25">
              <w:t>required to:</w:t>
            </w:r>
          </w:p>
          <w:p w:rsidR="00000000" w:rsidRPr="00D32E25" w:rsidP="00D32E25">
            <w:pPr>
              <w:pStyle w:val="ListBullet"/>
            </w:pPr>
            <w:r w:rsidRPr="00D32E25">
              <w:t>RPVs and associated equipment</w:t>
            </w:r>
          </w:p>
        </w:tc>
      </w:tr>
    </w:tbl>
    <w:p w:rsidR="00000000" w:rsidRPr="00D32E25" w:rsidP="00D32E25">
      <w:pPr>
        <w:pStyle w:val="BodyText"/>
      </w:pPr>
    </w:p>
    <w:p w:rsidR="00000000" w:rsidRPr="00D32E25" w:rsidP="00D32E25">
      <w:pPr>
        <w:pStyle w:val="AllowPageBreak"/>
      </w:pPr>
    </w:p>
    <w:p w:rsidR="00000000" w:rsidRPr="00D32E25" w:rsidP="00D32E25">
      <w:pPr>
        <w:pStyle w:val="Heading1"/>
      </w:pPr>
      <w:bookmarkStart w:id="11" w:name="O_509532"/>
      <w:bookmarkEnd w:id="11"/>
      <w:r w:rsidRPr="00D32E2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32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25">
            <w:pPr>
              <w:pStyle w:val="BodyText"/>
              <w:rPr>
                <w:lang w:val="en-NZ"/>
              </w:rPr>
            </w:pPr>
            <w:r w:rsidRPr="00D32E25">
              <w:t xml:space="preserve">The Range Statement relates to the Unit of Competency as a whole. It allows for different work environments and situations that may affect performance. </w:t>
            </w:r>
            <w:r w:rsidRPr="00D32E25">
              <w:rPr>
                <w:rStyle w:val="BoldandItalics"/>
              </w:rPr>
              <w:t>Bold italicised</w:t>
            </w:r>
            <w:r w:rsidRPr="00D32E25">
              <w:t xml:space="preserve"> wording in the Performance Criteria is detailed below.</w:t>
            </w:r>
          </w:p>
        </w:tc>
      </w:tr>
      <w:tr w:rsidTr="00D32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25">
            <w:pPr>
              <w:pStyle w:val="BodyText"/>
              <w:rPr>
                <w:lang w:val="en-NZ"/>
              </w:rPr>
            </w:pPr>
            <w:r w:rsidRPr="00D32E25">
              <w:rPr>
                <w:rStyle w:val="BoldandItalics"/>
              </w:rPr>
              <w:t xml:space="preserve">In-service RPVs </w:t>
            </w:r>
            <w:r w:rsidRPr="00D32E2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25">
            <w:pPr>
              <w:pStyle w:val="ListBullet"/>
              <w:rPr>
                <w:lang w:val="en-NZ"/>
              </w:rPr>
            </w:pPr>
            <w:r w:rsidRPr="00D32E25">
              <w:t xml:space="preserve">All RPVs approved for in-service use, whether for operational use or training and </w:t>
            </w:r>
            <w:r w:rsidRPr="00D32E25">
              <w:t>may include remote positioning vehicles operated by cable or radio signal or autonomously (pre-programmed)</w:t>
            </w:r>
          </w:p>
        </w:tc>
      </w:tr>
      <w:tr w:rsidTr="00D32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25">
            <w:pPr>
              <w:pStyle w:val="BodyText"/>
              <w:rPr>
                <w:lang w:val="en-NZ"/>
              </w:rPr>
            </w:pPr>
            <w:r w:rsidRPr="00D32E25">
              <w:rPr>
                <w:rStyle w:val="BoldandItalics"/>
              </w:rPr>
              <w:t xml:space="preserve">Standard procedures </w:t>
            </w:r>
            <w:r w:rsidRPr="00D32E2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25" w:rsidP="00D32E25">
            <w:pPr>
              <w:pStyle w:val="ListBullet"/>
            </w:pPr>
            <w:r w:rsidRPr="00D32E25">
              <w:t>Australian Standards</w:t>
            </w:r>
          </w:p>
          <w:p w:rsidR="00000000" w:rsidRPr="00D32E25" w:rsidP="00D32E25">
            <w:pPr>
              <w:pStyle w:val="ListBullet"/>
            </w:pPr>
            <w:r w:rsidRPr="00D32E25">
              <w:t>Job guides, pamphlets and other publications</w:t>
            </w:r>
          </w:p>
          <w:p w:rsidR="00000000" w:rsidRPr="00D32E25" w:rsidP="00D32E25">
            <w:pPr>
              <w:pStyle w:val="ListBullet"/>
            </w:pPr>
            <w:r w:rsidRPr="00D32E25">
              <w:t>Manufacturers’ handbooks, industry specification</w:t>
            </w:r>
            <w:r w:rsidRPr="00D32E25">
              <w:t>s and technical instructions</w:t>
            </w:r>
          </w:p>
          <w:p w:rsidR="00000000" w:rsidRPr="00D32E25" w:rsidP="00D32E25">
            <w:pPr>
              <w:pStyle w:val="ListBullet"/>
            </w:pPr>
            <w:r w:rsidRPr="00D32E25">
              <w:t>WHS regulations</w:t>
            </w:r>
          </w:p>
          <w:p w:rsidR="00000000" w:rsidRPr="00D32E25" w:rsidP="00D32E25">
            <w:pPr>
              <w:pStyle w:val="ListBullet"/>
            </w:pPr>
            <w:r w:rsidRPr="00D32E25">
              <w:t xml:space="preserve">Organisational policies and procedures </w:t>
            </w:r>
          </w:p>
          <w:p w:rsidR="00000000" w:rsidRPr="00D32E25" w:rsidP="00D32E25">
            <w:pPr>
              <w:pStyle w:val="ListBullet"/>
            </w:pPr>
            <w:r w:rsidRPr="00D32E25">
              <w:t>Relevant local government by laws</w:t>
            </w:r>
          </w:p>
          <w:p w:rsidR="00000000" w:rsidRPr="00D32E25" w:rsidP="00D32E25">
            <w:pPr>
              <w:pStyle w:val="ListBullet"/>
            </w:pPr>
            <w:r w:rsidRPr="00D32E25">
              <w:t>Relevant state/territory or federal legislation</w:t>
            </w:r>
          </w:p>
          <w:p w:rsidR="00000000" w:rsidP="00D32E25">
            <w:pPr>
              <w:pStyle w:val="ListBullet"/>
              <w:rPr>
                <w:lang w:val="en-NZ"/>
              </w:rPr>
            </w:pPr>
            <w:r w:rsidRPr="00D32E25">
              <w:t>Verbal and/or written orders and job instructions</w:t>
            </w:r>
          </w:p>
        </w:tc>
      </w:tr>
      <w:tr w:rsidTr="00D32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25">
            <w:pPr>
              <w:pStyle w:val="BodyText"/>
              <w:rPr>
                <w:lang w:val="en-NZ"/>
              </w:rPr>
            </w:pPr>
            <w:r w:rsidRPr="00D32E25">
              <w:rPr>
                <w:rStyle w:val="BoldandItalics"/>
              </w:rPr>
              <w:t xml:space="preserve">Potential risks and hazards </w:t>
            </w:r>
            <w:r w:rsidRPr="00D32E2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25" w:rsidP="00D32E25">
            <w:pPr>
              <w:pStyle w:val="ListBullet"/>
            </w:pPr>
            <w:r w:rsidRPr="00D32E25">
              <w:t>Communication failure</w:t>
            </w:r>
          </w:p>
          <w:p w:rsidR="00000000" w:rsidRPr="00D32E25" w:rsidP="00D32E25">
            <w:pPr>
              <w:pStyle w:val="ListBullet"/>
            </w:pPr>
            <w:r w:rsidRPr="00D32E25">
              <w:t>Radio hazard</w:t>
            </w:r>
          </w:p>
          <w:p w:rsidR="00000000" w:rsidRPr="00D32E25" w:rsidP="00D32E25">
            <w:pPr>
              <w:pStyle w:val="ListBullet"/>
            </w:pPr>
            <w:r w:rsidRPr="00D32E25">
              <w:t>Remote failure</w:t>
            </w:r>
          </w:p>
          <w:p w:rsidR="00000000" w:rsidRPr="00D32E25" w:rsidP="00D32E25">
            <w:pPr>
              <w:pStyle w:val="ListBullet"/>
            </w:pPr>
            <w:r w:rsidRPr="00D32E25">
              <w:t xml:space="preserve">Safety hazards associated with equipment mounted on RPV </w:t>
            </w:r>
          </w:p>
          <w:p w:rsidR="00000000" w:rsidRPr="00D32E25" w:rsidP="00D32E25">
            <w:pPr>
              <w:pStyle w:val="ListBullet"/>
            </w:pPr>
            <w:r w:rsidRPr="00D32E25">
              <w:t>Unsafe ground</w:t>
            </w:r>
          </w:p>
          <w:p w:rsidR="00000000" w:rsidRPr="00D32E25" w:rsidP="00D32E25">
            <w:pPr>
              <w:pStyle w:val="ListBullet"/>
            </w:pPr>
            <w:r w:rsidRPr="00D32E25">
              <w:t>Visibility</w:t>
            </w:r>
          </w:p>
          <w:p w:rsidR="00000000" w:rsidP="00D32E25">
            <w:pPr>
              <w:pStyle w:val="ListBullet"/>
              <w:rPr>
                <w:lang w:val="en-NZ"/>
              </w:rPr>
            </w:pPr>
            <w:r w:rsidRPr="00D32E25">
              <w:t>Uncommanded vehicle response</w:t>
            </w:r>
          </w:p>
        </w:tc>
      </w:tr>
      <w:tr w:rsidTr="00D32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25">
            <w:pPr>
              <w:pStyle w:val="BodyText"/>
              <w:rPr>
                <w:lang w:val="en-NZ"/>
              </w:rPr>
            </w:pPr>
            <w:r w:rsidRPr="00D32E25">
              <w:rPr>
                <w:rStyle w:val="BoldandItalics"/>
              </w:rPr>
              <w:t xml:space="preserve">Emergency procedures, work health and safety requirements and recognised safety </w:t>
            </w:r>
            <w:r w:rsidRPr="00D32E25">
              <w:rPr>
                <w:rStyle w:val="BoldandItalics"/>
              </w:rPr>
              <w:t xml:space="preserve">precautions </w:t>
            </w:r>
            <w:r w:rsidRPr="00D32E25">
              <w:t>may: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25" w:rsidP="00D32E25">
            <w:pPr>
              <w:pStyle w:val="ListBullet"/>
            </w:pPr>
            <w:r w:rsidRPr="00D32E25">
              <w:t>Be subordinate to the operational requirement of the task being conducted</w:t>
            </w:r>
          </w:p>
          <w:p w:rsidR="00000000" w:rsidP="00D32E25">
            <w:pPr>
              <w:pStyle w:val="ListBullet"/>
              <w:rPr>
                <w:lang w:val="en-NZ"/>
              </w:rPr>
            </w:pPr>
            <w:r w:rsidRPr="00D32E25">
              <w:t>Involve applying recognised safety precautions</w:t>
            </w:r>
          </w:p>
        </w:tc>
      </w:tr>
      <w:tr w:rsidTr="00D32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25">
            <w:pPr>
              <w:pStyle w:val="BodyText"/>
              <w:rPr>
                <w:lang w:val="en-NZ"/>
              </w:rPr>
            </w:pPr>
            <w:r w:rsidRPr="00D32E25">
              <w:rPr>
                <w:rStyle w:val="BoldandItalics"/>
              </w:rPr>
              <w:t xml:space="preserve">Fixed component tools </w:t>
            </w:r>
            <w:r w:rsidRPr="00D32E2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25" w:rsidP="00D32E25">
            <w:pPr>
              <w:pStyle w:val="ListBullet"/>
            </w:pPr>
            <w:r w:rsidRPr="00D32E25">
              <w:t xml:space="preserve">Manipulator arm </w:t>
            </w:r>
          </w:p>
          <w:p w:rsidR="00000000" w:rsidP="00D32E25">
            <w:pPr>
              <w:pStyle w:val="ListBullet"/>
              <w:rPr>
                <w:lang w:val="en-NZ"/>
              </w:rPr>
            </w:pPr>
            <w:r w:rsidRPr="00D32E25">
              <w:t>Video cameras</w:t>
            </w:r>
          </w:p>
        </w:tc>
      </w:tr>
      <w:tr w:rsidTr="00D32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25">
            <w:pPr>
              <w:pStyle w:val="BodyText"/>
              <w:rPr>
                <w:lang w:val="en-NZ"/>
              </w:rPr>
            </w:pPr>
            <w:r w:rsidRPr="00D32E25">
              <w:rPr>
                <w:rStyle w:val="BoldandItalics"/>
              </w:rPr>
              <w:t xml:space="preserve">Warning indicators </w:t>
            </w:r>
            <w:r w:rsidRPr="00D32E2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25" w:rsidP="00D32E25">
            <w:pPr>
              <w:pStyle w:val="ListBullet"/>
            </w:pPr>
            <w:r w:rsidRPr="00D32E25">
              <w:t>Control monitors and indicators</w:t>
            </w:r>
          </w:p>
          <w:p w:rsidR="00000000" w:rsidRPr="00D32E25" w:rsidP="00D32E25">
            <w:pPr>
              <w:pStyle w:val="ListBullet"/>
            </w:pPr>
            <w:r w:rsidRPr="00D32E25">
              <w:t>Equipment indicators</w:t>
            </w:r>
          </w:p>
          <w:p w:rsidR="00000000" w:rsidRPr="00D32E25" w:rsidP="00D32E25">
            <w:pPr>
              <w:pStyle w:val="ListBullet"/>
            </w:pPr>
            <w:r w:rsidRPr="00D32E25">
              <w:t>Remote indicators</w:t>
            </w:r>
          </w:p>
          <w:p w:rsidR="00000000" w:rsidP="00D32E25">
            <w:pPr>
              <w:pStyle w:val="ListBullet"/>
              <w:rPr>
                <w:lang w:val="en-NZ"/>
              </w:rPr>
            </w:pPr>
            <w:r w:rsidRPr="00D32E25">
              <w:t>Visual and/or audio systems</w:t>
            </w:r>
          </w:p>
        </w:tc>
      </w:tr>
      <w:tr w:rsidTr="00D32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25">
            <w:pPr>
              <w:pStyle w:val="BodyText"/>
              <w:rPr>
                <w:lang w:val="en-NZ"/>
              </w:rPr>
            </w:pPr>
            <w:r w:rsidRPr="00D32E25">
              <w:rPr>
                <w:rStyle w:val="BoldandItalics"/>
              </w:rPr>
              <w:t xml:space="preserve">Inspections and checks </w:t>
            </w:r>
            <w:r w:rsidRPr="00D32E2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25" w:rsidP="00D32E25">
            <w:pPr>
              <w:pStyle w:val="ListBullet"/>
            </w:pPr>
            <w:r w:rsidRPr="00D32E25">
              <w:t>Battery recharging</w:t>
            </w:r>
          </w:p>
          <w:p w:rsidR="00000000" w:rsidRPr="00D32E25" w:rsidP="00D32E25">
            <w:pPr>
              <w:pStyle w:val="ListBullet"/>
            </w:pPr>
            <w:r w:rsidRPr="00D32E25">
              <w:t>Battery replacement</w:t>
            </w:r>
          </w:p>
          <w:p w:rsidR="00000000" w:rsidP="00D32E25">
            <w:pPr>
              <w:pStyle w:val="ListBullet"/>
              <w:rPr>
                <w:lang w:val="en-NZ"/>
              </w:rPr>
            </w:pPr>
            <w:r w:rsidRPr="00D32E25">
              <w:t>Inspection and tightening of loose fittings</w:t>
            </w:r>
          </w:p>
        </w:tc>
      </w:tr>
      <w:tr w:rsidTr="00D32E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E25">
            <w:pPr>
              <w:pStyle w:val="BodyText"/>
              <w:rPr>
                <w:lang w:val="en-NZ"/>
              </w:rPr>
            </w:pPr>
            <w:r w:rsidRPr="00D32E25">
              <w:rPr>
                <w:rStyle w:val="BoldandItalics"/>
              </w:rPr>
              <w:t xml:space="preserve">Operator maintenance </w:t>
            </w:r>
            <w:r w:rsidRPr="00D32E25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E25" w:rsidP="00D32E25">
            <w:pPr>
              <w:pStyle w:val="ListBullet"/>
            </w:pPr>
            <w:r w:rsidRPr="00D32E25">
              <w:t>Charging batteries</w:t>
            </w:r>
          </w:p>
          <w:p w:rsidR="00000000" w:rsidRPr="00D32E25" w:rsidP="00D32E25">
            <w:pPr>
              <w:pStyle w:val="ListBullet"/>
            </w:pPr>
            <w:r w:rsidRPr="00D32E25">
              <w:t>Cleaning</w:t>
            </w:r>
          </w:p>
          <w:p w:rsidR="00000000" w:rsidRPr="00D32E25" w:rsidP="00D32E25">
            <w:pPr>
              <w:pStyle w:val="ListBullet"/>
            </w:pPr>
            <w:r w:rsidRPr="00D32E25">
              <w:t>Greasing</w:t>
            </w:r>
          </w:p>
          <w:p w:rsidR="00000000" w:rsidRPr="00D32E25" w:rsidP="00D32E25">
            <w:pPr>
              <w:pStyle w:val="ListBullet"/>
            </w:pPr>
            <w:r w:rsidRPr="00D32E25">
              <w:t>Inspecting batteries</w:t>
            </w:r>
          </w:p>
          <w:p w:rsidR="00000000" w:rsidRPr="00D32E25" w:rsidP="00D32E25">
            <w:pPr>
              <w:pStyle w:val="ListBullet"/>
            </w:pPr>
            <w:r w:rsidRPr="00D32E25">
              <w:t xml:space="preserve">Replacing broken fittings </w:t>
            </w:r>
          </w:p>
          <w:p w:rsidR="00000000" w:rsidRPr="00D32E25" w:rsidP="00D32E25">
            <w:pPr>
              <w:pStyle w:val="ListBullet"/>
            </w:pPr>
            <w:r w:rsidRPr="00D32E25">
              <w:t>Tightening loose fittings</w:t>
            </w:r>
          </w:p>
        </w:tc>
      </w:tr>
    </w:tbl>
    <w:p w:rsidR="004F4399" w:rsidP="00D32E25">
      <w:pPr>
        <w:pStyle w:val="BodyText"/>
      </w:pPr>
    </w:p>
    <w:p w:rsidR="004F4399" w:rsidP="00D32E25">
      <w:pPr>
        <w:pStyle w:val="BodyText"/>
      </w:pPr>
    </w:p>
    <w:p w:rsidR="00000000" w:rsidRPr="00D32E25" w:rsidP="00D32E25">
      <w:pPr>
        <w:pStyle w:val="Heading1"/>
      </w:pPr>
      <w:bookmarkStart w:id="12" w:name="O_509535"/>
      <w:bookmarkEnd w:id="12"/>
      <w:r w:rsidRPr="00D32E25">
        <w:t>Unit Sector(s)</w:t>
      </w:r>
    </w:p>
    <w:p w:rsidR="00000000" w:rsidRPr="00D32E25" w:rsidP="00D32E25">
      <w:pPr>
        <w:pStyle w:val="BodyText"/>
      </w:pPr>
      <w:r w:rsidRPr="00D32E25">
        <w:t>Not applicable.</w:t>
      </w:r>
    </w:p>
    <w:p w:rsidR="00000000" w:rsidRPr="00D32E25" w:rsidP="00D32E25"/>
    <w:sectPr w:rsidSect="00D32E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E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E25" w:rsidRPr="004F4399" w:rsidP="004F43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E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399" w:rsidP="00D32E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F4399" w:rsidP="00D32E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F4399" w:rsidP="00D32E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E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E25" w:rsidRPr="004F4399" w:rsidP="004F439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E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399" w:rsidRPr="002D2AF8" w:rsidP="00D32E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DEFCM314A Operate an in-service remote positioning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4F4399" w:rsidP="00D32E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5EA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DE02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E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E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E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E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E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E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E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E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E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E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E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E25"/>
  </w:style>
  <w:style w:type="character" w:customStyle="1" w:styleId="Heading1Char">
    <w:name w:val="Heading 1 Char"/>
    <w:basedOn w:val="DefaultParagraphFont"/>
    <w:link w:val="Heading1"/>
    <w:rsid w:val="00D32E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E2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E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2E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2E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2E25"/>
    <w:rPr>
      <w:b/>
      <w:spacing w:val="0"/>
    </w:rPr>
  </w:style>
  <w:style w:type="paragraph" w:customStyle="1" w:styleId="SuperHeading">
    <w:name w:val="SuperHeading"/>
    <w:basedOn w:val="Normal"/>
    <w:rsid w:val="00D32E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E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32E25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D32E2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32E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E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E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E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E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E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E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E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E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E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E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E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E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E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E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E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E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E2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2E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2E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E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E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2E2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2E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E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E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E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E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E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E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E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E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2E25"/>
    <w:rPr>
      <w:i/>
    </w:rPr>
  </w:style>
  <w:style w:type="paragraph" w:styleId="Caption">
    <w:name w:val="caption"/>
    <w:basedOn w:val="BodyText"/>
    <w:next w:val="Normal"/>
    <w:qFormat/>
    <w:rsid w:val="00D32E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E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E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E25"/>
  </w:style>
  <w:style w:type="paragraph" w:styleId="TableofFigures">
    <w:name w:val="table of figures"/>
    <w:basedOn w:val="Normal"/>
    <w:next w:val="Normal"/>
    <w:semiHidden/>
    <w:rsid w:val="00D32E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E25"/>
    <w:pPr>
      <w:numPr>
        <w:numId w:val="10"/>
      </w:numPr>
    </w:pPr>
  </w:style>
  <w:style w:type="character" w:customStyle="1" w:styleId="WingdingSymbols">
    <w:name w:val="Wingding Symbols"/>
    <w:rsid w:val="00D32E25"/>
    <w:rPr>
      <w:rFonts w:ascii="Wingdings" w:hAnsi="Wingdings"/>
    </w:rPr>
  </w:style>
  <w:style w:type="paragraph" w:customStyle="1" w:styleId="TableHeading">
    <w:name w:val="Table Heading"/>
    <w:basedOn w:val="HeadingBase"/>
    <w:rsid w:val="00D32E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E25"/>
    <w:rPr>
      <w:color w:val="0033CC"/>
      <w:u w:val="none"/>
    </w:rPr>
  </w:style>
  <w:style w:type="paragraph" w:customStyle="1" w:styleId="BodyTextRight">
    <w:name w:val="Body Text Right"/>
    <w:basedOn w:val="BodyText"/>
    <w:rsid w:val="00D32E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E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E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E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E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E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E25"/>
    <w:rPr>
      <w:sz w:val="32"/>
    </w:rPr>
  </w:style>
  <w:style w:type="paragraph" w:customStyle="1" w:styleId="HeadingProcedure">
    <w:name w:val="Heading Procedure"/>
    <w:basedOn w:val="HeadingBase"/>
    <w:next w:val="Normal"/>
    <w:rsid w:val="00D32E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E25"/>
    <w:pPr>
      <w:spacing w:before="60" w:after="60"/>
    </w:pPr>
  </w:style>
  <w:style w:type="paragraph" w:styleId="ListContinue">
    <w:name w:val="List Continue"/>
    <w:basedOn w:val="List"/>
    <w:rsid w:val="00D32E25"/>
    <w:pPr>
      <w:ind w:firstLine="0"/>
    </w:pPr>
  </w:style>
  <w:style w:type="paragraph" w:customStyle="1" w:styleId="ListNote">
    <w:name w:val="List Note"/>
    <w:basedOn w:val="List"/>
    <w:rsid w:val="00D32E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E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E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E25"/>
    <w:rPr>
      <w:rFonts w:ascii="Courier New" w:hAnsi="Courier New"/>
    </w:rPr>
  </w:style>
  <w:style w:type="paragraph" w:customStyle="1" w:styleId="NoteBullet">
    <w:name w:val="Note Bullet"/>
    <w:basedOn w:val="Note"/>
    <w:rsid w:val="00D32E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E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E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E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E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2E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E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E25"/>
    <w:rPr>
      <w:b/>
      <w:smallCaps/>
    </w:rPr>
  </w:style>
  <w:style w:type="paragraph" w:customStyle="1" w:styleId="TableListNumber">
    <w:name w:val="Table List Number"/>
    <w:basedOn w:val="ListNumber"/>
    <w:rsid w:val="00D32E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E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E25"/>
    <w:pPr>
      <w:numPr>
        <w:numId w:val="8"/>
      </w:numPr>
    </w:pPr>
  </w:style>
  <w:style w:type="paragraph" w:customStyle="1" w:styleId="ListAlpha2">
    <w:name w:val="List Alpha 2"/>
    <w:basedOn w:val="List2"/>
    <w:rsid w:val="00D32E25"/>
    <w:pPr>
      <w:numPr>
        <w:numId w:val="7"/>
      </w:numPr>
    </w:pPr>
  </w:style>
  <w:style w:type="paragraph" w:styleId="List3">
    <w:name w:val="List 3"/>
    <w:basedOn w:val="BodyText"/>
    <w:rsid w:val="00D32E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E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E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2E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2E25"/>
    <w:pPr>
      <w:numPr>
        <w:numId w:val="2"/>
      </w:numPr>
    </w:pPr>
  </w:style>
  <w:style w:type="paragraph" w:styleId="ListBullet5">
    <w:name w:val="List Bullet 5"/>
    <w:basedOn w:val="List5"/>
    <w:rsid w:val="00D32E25"/>
    <w:pPr>
      <w:numPr>
        <w:numId w:val="3"/>
      </w:numPr>
    </w:pPr>
  </w:style>
  <w:style w:type="paragraph" w:styleId="ListContinue2">
    <w:name w:val="List Continue 2"/>
    <w:basedOn w:val="List2"/>
    <w:rsid w:val="00D32E25"/>
    <w:pPr>
      <w:ind w:firstLine="0"/>
    </w:pPr>
  </w:style>
  <w:style w:type="paragraph" w:styleId="ListContinue3">
    <w:name w:val="List Continue 3"/>
    <w:basedOn w:val="List3"/>
    <w:rsid w:val="00D32E25"/>
    <w:pPr>
      <w:ind w:left="1021" w:firstLine="0"/>
    </w:pPr>
  </w:style>
  <w:style w:type="paragraph" w:styleId="ListContinue4">
    <w:name w:val="List Continue 4"/>
    <w:basedOn w:val="List4"/>
    <w:rsid w:val="00D32E25"/>
    <w:pPr>
      <w:ind w:firstLine="0"/>
    </w:pPr>
  </w:style>
  <w:style w:type="paragraph" w:styleId="ListContinue5">
    <w:name w:val="List Continue 5"/>
    <w:basedOn w:val="List5"/>
    <w:rsid w:val="00D32E25"/>
    <w:pPr>
      <w:ind w:firstLine="0"/>
    </w:pPr>
  </w:style>
  <w:style w:type="paragraph" w:styleId="ListNumber3">
    <w:name w:val="List Number 3"/>
    <w:basedOn w:val="List3"/>
    <w:rsid w:val="00D32E25"/>
    <w:pPr>
      <w:numPr>
        <w:numId w:val="4"/>
      </w:numPr>
    </w:pPr>
  </w:style>
  <w:style w:type="paragraph" w:styleId="ListNumber4">
    <w:name w:val="List Number 4"/>
    <w:basedOn w:val="List4"/>
    <w:rsid w:val="00D32E25"/>
    <w:pPr>
      <w:numPr>
        <w:numId w:val="5"/>
      </w:numPr>
    </w:pPr>
  </w:style>
  <w:style w:type="paragraph" w:styleId="ListNumber5">
    <w:name w:val="List Number 5"/>
    <w:basedOn w:val="List5"/>
    <w:rsid w:val="00D32E25"/>
    <w:pPr>
      <w:numPr>
        <w:numId w:val="6"/>
      </w:numPr>
    </w:pPr>
  </w:style>
  <w:style w:type="paragraph" w:styleId="BlockText">
    <w:name w:val="Block Text"/>
    <w:basedOn w:val="Normal"/>
    <w:rsid w:val="00D32E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E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E25"/>
    <w:rPr>
      <w:sz w:val="16"/>
      <w:vertAlign w:val="superscript"/>
    </w:rPr>
  </w:style>
  <w:style w:type="character" w:customStyle="1" w:styleId="Symbols">
    <w:name w:val="Symbols"/>
    <w:basedOn w:val="DefaultParagraphFont"/>
    <w:rsid w:val="00D32E25"/>
    <w:rPr>
      <w:rFonts w:ascii="Symbol" w:hAnsi="Symbol"/>
    </w:rPr>
  </w:style>
  <w:style w:type="character" w:customStyle="1" w:styleId="MenuOptions">
    <w:name w:val="Menu Options"/>
    <w:basedOn w:val="DefaultParagraphFont"/>
    <w:rsid w:val="00D32E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E25"/>
    <w:rPr>
      <w:b/>
    </w:rPr>
  </w:style>
  <w:style w:type="character" w:customStyle="1" w:styleId="Underlined">
    <w:name w:val="Underlined"/>
    <w:basedOn w:val="DefaultParagraphFont"/>
    <w:rsid w:val="00D32E25"/>
    <w:rPr>
      <w:u w:val="single"/>
    </w:rPr>
  </w:style>
  <w:style w:type="paragraph" w:customStyle="1" w:styleId="TableBodyTextRight">
    <w:name w:val="Table Body Text Right"/>
    <w:basedOn w:val="TableBodyText"/>
    <w:rsid w:val="00D32E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E25"/>
    <w:rPr>
      <w:sz w:val="18"/>
    </w:rPr>
  </w:style>
  <w:style w:type="paragraph" w:customStyle="1" w:styleId="BodySmallRight">
    <w:name w:val="Body Small Right"/>
    <w:basedOn w:val="BodyTextRight"/>
    <w:rsid w:val="00D32E25"/>
    <w:rPr>
      <w:sz w:val="18"/>
      <w:szCs w:val="18"/>
    </w:rPr>
  </w:style>
  <w:style w:type="paragraph" w:customStyle="1" w:styleId="MarginEdition">
    <w:name w:val="Margin Edition"/>
    <w:basedOn w:val="MarginNote"/>
    <w:rsid w:val="00D32E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E25"/>
    <w:rPr>
      <w:sz w:val="2"/>
      <w:szCs w:val="2"/>
    </w:rPr>
  </w:style>
  <w:style w:type="character" w:customStyle="1" w:styleId="Small">
    <w:name w:val="Small"/>
    <w:basedOn w:val="DefaultParagraphFont"/>
    <w:rsid w:val="00D32E25"/>
    <w:rPr>
      <w:sz w:val="16"/>
    </w:rPr>
  </w:style>
  <w:style w:type="paragraph" w:customStyle="1" w:styleId="WideTable">
    <w:name w:val="Wide Table"/>
    <w:basedOn w:val="Normal"/>
    <w:rsid w:val="00D32E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E25"/>
  </w:style>
  <w:style w:type="paragraph" w:styleId="Quote">
    <w:name w:val="Quote"/>
    <w:basedOn w:val="Heading1"/>
    <w:link w:val="QuoteChar"/>
    <w:qFormat/>
    <w:rsid w:val="00D32E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E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E25"/>
    <w:pPr>
      <w:pageBreakBefore/>
    </w:pPr>
  </w:style>
  <w:style w:type="paragraph" w:customStyle="1" w:styleId="Border">
    <w:name w:val="Border"/>
    <w:basedOn w:val="Normal"/>
    <w:qFormat/>
    <w:rsid w:val="00D32E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E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E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E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E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E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E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E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E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E25"/>
    <w:rPr>
      <w:u w:val="single"/>
    </w:rPr>
  </w:style>
  <w:style w:type="paragraph" w:styleId="BalloonText">
    <w:name w:val="Balloon Text"/>
    <w:basedOn w:val="Normal"/>
    <w:link w:val="BalloonTextChar"/>
    <w:rsid w:val="00D32E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E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E2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E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E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E2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1043</Words>
  <Characters>6588</Characters>
  <Application>Microsoft Office Word</Application>
  <DocSecurity>0</DocSecurity>
  <Lines>231</Lines>
  <Paragraphs>136</Paragraphs>
  <ScaleCrop>false</ScaleCrop>
  <Company>Author-it Software Corporation Ltd.</Company>
  <LinksUpToDate>false</LinksUpToDate>
  <CharactersWithSpaces>7565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DEFCM314A Operate an in-service remote positioning vehicle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2013-01-24T04:28:00Z</dcterms:created>
  <dcterms:modified xsi:type="dcterms:W3CDTF">2013-01-24T04:28:00Z</dcterms:modified>
</cp:coreProperties>
</file>