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24E" w:rsidP="00B62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DEFCM307A Maintain logistic support in an adverse environment</w:t>
      </w:r>
      <w:r>
        <w:fldChar w:fldCharType="end"/>
      </w:r>
    </w:p>
    <w:p w:rsidR="00B6224E" w:rsidP="00B6224E">
      <w:pPr>
        <w:pStyle w:val="Version"/>
        <w:sectPr w:rsidSect="00901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0166B" w:rsidP="0090166B">
      <w:pPr>
        <w:pStyle w:val="SuperHeading"/>
      </w:pPr>
      <w:r w:rsidRPr="0090166B">
        <w:t>DEFCM307A Maintain logistic support in an adverse environment</w:t>
      </w:r>
    </w:p>
    <w:p w:rsidR="00000000" w:rsidRPr="0090166B" w:rsidP="0090166B">
      <w:pPr>
        <w:pStyle w:val="Heading1"/>
      </w:pPr>
      <w:bookmarkStart w:id="1" w:name="O_509288"/>
      <w:bookmarkEnd w:id="1"/>
      <w:r w:rsidRPr="009016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SpecialBold"/>
              </w:rPr>
              <w:t>Comments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 xml:space="preserve">Layout adjusted. No changes to content. 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t xml:space="preserve">Primary release. </w:t>
            </w:r>
          </w:p>
        </w:tc>
      </w:tr>
    </w:tbl>
    <w:p w:rsidR="00B6224E" w:rsidP="0090166B">
      <w:pPr>
        <w:pStyle w:val="BodyText"/>
      </w:pPr>
    </w:p>
    <w:p w:rsidR="00B6224E" w:rsidP="0090166B">
      <w:pPr>
        <w:pStyle w:val="BodyText"/>
      </w:pPr>
    </w:p>
    <w:p w:rsidR="00000000" w:rsidRPr="0090166B" w:rsidP="0090166B">
      <w:pPr>
        <w:pStyle w:val="Heading1"/>
      </w:pPr>
      <w:bookmarkStart w:id="2" w:name="O_509284"/>
      <w:bookmarkEnd w:id="2"/>
      <w:r w:rsidRPr="0090166B">
        <w:t>Unit Descriptor</w:t>
      </w:r>
    </w:p>
    <w:p w:rsidR="00000000" w:rsidRPr="0090166B" w:rsidP="0090166B">
      <w:pPr>
        <w:pStyle w:val="BodyText"/>
      </w:pPr>
      <w:r w:rsidRPr="0090166B">
        <w:t xml:space="preserve">This unit covers the competency required to maintain the delivery of logistics in an adverse environment. </w:t>
      </w: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3" w:name="O_509293"/>
      <w:bookmarkEnd w:id="3"/>
      <w:r w:rsidRPr="0090166B">
        <w:t>Application of the Unit</w:t>
      </w:r>
    </w:p>
    <w:p w:rsidR="00000000" w:rsidRPr="0090166B" w:rsidP="0090166B">
      <w:pPr>
        <w:pStyle w:val="BodyText"/>
      </w:pPr>
      <w:r w:rsidRPr="0090166B">
        <w:t>This unit of competency was written by Defence where an adverse environment typically involves threats and a</w:t>
      </w:r>
      <w:r w:rsidRPr="0090166B">
        <w:t xml:space="preserve">rmed conflict. However the unit has been written in a generic manner so that it is applicable to logistics personnel who have a responsibility to organise and manage the delivery of logistic support in an adverse environment. </w:t>
      </w:r>
    </w:p>
    <w:p w:rsidR="00000000" w:rsidRPr="0090166B" w:rsidP="0090166B">
      <w:pPr>
        <w:pStyle w:val="BodyText"/>
      </w:pPr>
      <w:r w:rsidRPr="0090166B">
        <w:t xml:space="preserve">The application of this unit </w:t>
      </w:r>
      <w:r w:rsidRPr="0090166B">
        <w:t xml:space="preserve">in the workplace includes identifying and analysing the adverse circumstances within a logistics operating environment and implementing strategies to minimise exposure to these circumstances or the consequences posed by such circumstances. </w:t>
      </w:r>
    </w:p>
    <w:p w:rsidR="00000000" w:rsidRPr="0090166B" w:rsidP="0090166B">
      <w:pPr>
        <w:pStyle w:val="BodyText"/>
      </w:pPr>
      <w:r w:rsidRPr="0090166B">
        <w:t>This unit of co</w:t>
      </w:r>
      <w:r w:rsidRPr="0090166B">
        <w:t xml:space="preserve">mpetency is applicable to logistics elements that may be comprised of a range of capabilities from different disciplines including road transport, supply, maintenance, catering or health. </w:t>
      </w: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4" w:name="O_509286"/>
      <w:bookmarkEnd w:id="4"/>
      <w:r w:rsidRPr="0090166B">
        <w:t>Licensing/Regulatory Information</w:t>
      </w:r>
    </w:p>
    <w:p w:rsidR="00000000" w:rsidRPr="0090166B" w:rsidP="0090166B">
      <w:pPr>
        <w:pStyle w:val="BodyText"/>
      </w:pPr>
      <w:r w:rsidRPr="0090166B">
        <w:t>Not applicable.</w:t>
      </w: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5" w:name="O_509287"/>
      <w:bookmarkEnd w:id="5"/>
      <w:r w:rsidRPr="0090166B">
        <w:t>Pre-Requisites</w:t>
      </w:r>
    </w:p>
    <w:p w:rsidR="00000000" w:rsidRPr="0090166B" w:rsidP="0090166B">
      <w:pPr>
        <w:pStyle w:val="BodyText"/>
      </w:pPr>
      <w:r w:rsidRPr="0090166B">
        <w:t>Not applicable.</w:t>
      </w: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6" w:name="O_509290"/>
      <w:bookmarkEnd w:id="6"/>
      <w:r w:rsidRPr="0090166B">
        <w:t>Employability Skills Information</w:t>
      </w:r>
    </w:p>
    <w:p w:rsidR="00000000" w:rsidRPr="0090166B" w:rsidP="0090166B">
      <w:pPr>
        <w:pStyle w:val="BodyText"/>
      </w:pPr>
      <w:r w:rsidRPr="0090166B">
        <w:t>This unit contains employability skills.</w:t>
      </w: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7" w:name="O_509291"/>
      <w:bookmarkEnd w:id="7"/>
      <w:r w:rsidRPr="0090166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t xml:space="preserve">Performance Criteria describe the required performance needed to demonstrate achievement of the element. Where </w:t>
            </w:r>
            <w:r w:rsidRPr="0090166B">
              <w:rPr>
                <w:rStyle w:val="BoldandItalics"/>
              </w:rPr>
              <w:t>bold italicised</w:t>
            </w:r>
            <w:r w:rsidRPr="0090166B">
              <w:t xml:space="preserve"> text is used, further information is detailed in the Required S</w:t>
            </w:r>
            <w:r w:rsidRPr="0090166B">
              <w:t>kills and Knowledge and/or the Range Statement. Assessment of performance is to be consistent with the Evidence Guide.</w:t>
            </w:r>
          </w:p>
        </w:tc>
      </w:tr>
    </w:tbl>
    <w:p w:rsidR="00000000" w:rsidRPr="0090166B" w:rsidP="0090166B">
      <w:pPr>
        <w:pStyle w:val="BodyText"/>
      </w:pP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8" w:name="O_509292"/>
      <w:bookmarkEnd w:id="8"/>
      <w:r w:rsidRPr="009016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SpecialBold"/>
              </w:rPr>
              <w:t>PERFORMANCE CRITERIA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List"/>
              <w:rPr>
                <w:lang w:val="en-NZ"/>
              </w:rPr>
            </w:pPr>
            <w:r w:rsidRPr="0090166B">
              <w:t>1.</w:t>
            </w:r>
            <w:r w:rsidRPr="0090166B">
              <w:tab/>
            </w:r>
            <w:r w:rsidRPr="0090166B">
              <w:rPr>
                <w:rStyle w:val="SpecialBold"/>
              </w:rPr>
              <w:t>Prepare for logistics operations in an adverse envi</w:t>
            </w:r>
            <w:r w:rsidRPr="0090166B">
              <w:rPr>
                <w:rStyle w:val="SpecialBold"/>
              </w:rPr>
              <w:t>ronment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"/>
            </w:pPr>
            <w:r w:rsidRPr="0090166B">
              <w:t>1.1</w:t>
            </w:r>
            <w:r w:rsidRPr="0090166B">
              <w:tab/>
              <w:t xml:space="preserve">Intelligence is sourced and analysed to define the environment in which logistic support is to be provided in accordance with </w:t>
            </w:r>
            <w:r w:rsidRPr="0090166B">
              <w:rPr>
                <w:rStyle w:val="BoldandItalics"/>
              </w:rPr>
              <w:t>organisational policies and procedures</w:t>
            </w:r>
            <w:r w:rsidRPr="0090166B">
              <w:t>.</w:t>
            </w:r>
          </w:p>
          <w:p w:rsidR="00000000" w:rsidRPr="0090166B" w:rsidP="0090166B">
            <w:pPr>
              <w:pStyle w:val="List"/>
            </w:pPr>
            <w:r w:rsidRPr="0090166B">
              <w:t>1.2</w:t>
            </w:r>
            <w:r w:rsidRPr="0090166B">
              <w:tab/>
            </w:r>
            <w:r w:rsidRPr="0090166B">
              <w:rPr>
                <w:rStyle w:val="BoldandItalics"/>
              </w:rPr>
              <w:t>Adverse circumstances</w:t>
            </w:r>
            <w:r w:rsidRPr="0090166B">
              <w:t xml:space="preserve"> are identified that could negatively impact on the d</w:t>
            </w:r>
            <w:r w:rsidRPr="0090166B">
              <w:t>elivery of logistic support.</w:t>
            </w:r>
          </w:p>
          <w:p w:rsidR="00000000" w:rsidRPr="0090166B" w:rsidP="0090166B">
            <w:pPr>
              <w:pStyle w:val="List"/>
            </w:pPr>
            <w:r w:rsidRPr="0090166B">
              <w:t>1.3</w:t>
            </w:r>
            <w:r w:rsidRPr="0090166B">
              <w:tab/>
              <w:t>Adverse circumstances are analysed and assessed for their potential for occurrence and subsequent consequence to logistics operations.</w:t>
            </w:r>
          </w:p>
          <w:p w:rsidR="00000000" w:rsidRPr="0090166B" w:rsidP="0090166B">
            <w:pPr>
              <w:pStyle w:val="List"/>
            </w:pPr>
            <w:r w:rsidRPr="0090166B">
              <w:t>1.4</w:t>
            </w:r>
            <w:r w:rsidRPr="0090166B">
              <w:tab/>
            </w:r>
            <w:r w:rsidRPr="0090166B">
              <w:rPr>
                <w:rStyle w:val="BoldandItalics"/>
              </w:rPr>
              <w:t>Risk management measures</w:t>
            </w:r>
            <w:r w:rsidRPr="0090166B">
              <w:t xml:space="preserve"> are developed and integrated into planning considerations.</w:t>
            </w:r>
          </w:p>
          <w:p w:rsidR="00000000" w:rsidP="0090166B">
            <w:pPr>
              <w:pStyle w:val="List"/>
              <w:rPr>
                <w:lang w:val="en-NZ"/>
              </w:rPr>
            </w:pPr>
            <w:r w:rsidRPr="0090166B">
              <w:t>1.5</w:t>
            </w:r>
            <w:r w:rsidRPr="0090166B">
              <w:tab/>
              <w:t xml:space="preserve">Risk management measures are integrated into logistics operations and are communicated to </w:t>
            </w:r>
            <w:r w:rsidRPr="0090166B">
              <w:rPr>
                <w:rStyle w:val="BoldandItalics"/>
              </w:rPr>
              <w:t>logistics elements</w:t>
            </w:r>
            <w:r w:rsidRPr="0090166B">
              <w:t>.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List"/>
              <w:rPr>
                <w:lang w:val="en-NZ"/>
              </w:rPr>
            </w:pPr>
            <w:r w:rsidRPr="0090166B">
              <w:t>2.</w:t>
            </w:r>
            <w:r w:rsidRPr="0090166B">
              <w:rPr>
                <w:rStyle w:val="SpecialBold"/>
              </w:rPr>
              <w:tab/>
              <w:t>Protect a logistics site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"/>
            </w:pPr>
            <w:r w:rsidRPr="0090166B">
              <w:t>2.1</w:t>
            </w:r>
            <w:r w:rsidRPr="0090166B">
              <w:tab/>
              <w:t xml:space="preserve">Protection of logistics site is planned taking into account the </w:t>
            </w:r>
            <w:r w:rsidRPr="0090166B">
              <w:rPr>
                <w:rStyle w:val="BoldandItalics"/>
              </w:rPr>
              <w:t>technical requirements</w:t>
            </w:r>
            <w:r w:rsidRPr="0090166B">
              <w:t xml:space="preserve"> of delivering service </w:t>
            </w:r>
            <w:r w:rsidRPr="0090166B">
              <w:t xml:space="preserve">support and </w:t>
            </w:r>
            <w:r w:rsidRPr="0090166B">
              <w:rPr>
                <w:rStyle w:val="BoldandItalics"/>
              </w:rPr>
              <w:t>siting requirements</w:t>
            </w:r>
            <w:r w:rsidRPr="0090166B">
              <w:t>.</w:t>
            </w:r>
          </w:p>
          <w:p w:rsidR="00000000" w:rsidRPr="0090166B" w:rsidP="0090166B">
            <w:pPr>
              <w:pStyle w:val="List"/>
            </w:pPr>
            <w:r w:rsidRPr="0090166B">
              <w:t>2.2</w:t>
            </w:r>
            <w:r w:rsidRPr="0090166B">
              <w:tab/>
              <w:t>Liaison is undertaken with other logistics organisation/s to establish shared responsibilities and mutual support arrangements.</w:t>
            </w:r>
          </w:p>
          <w:p w:rsidR="00000000" w:rsidRPr="0090166B" w:rsidP="0090166B">
            <w:pPr>
              <w:pStyle w:val="List"/>
            </w:pPr>
            <w:r w:rsidRPr="0090166B">
              <w:t>2.3</w:t>
            </w:r>
            <w:r w:rsidRPr="0090166B">
              <w:tab/>
            </w:r>
            <w:r w:rsidRPr="0090166B">
              <w:rPr>
                <w:rStyle w:val="BoldandItalics"/>
              </w:rPr>
              <w:t>Protective measures</w:t>
            </w:r>
            <w:r w:rsidRPr="0090166B">
              <w:t xml:space="preserve"> are selected and integrated into protection plan .</w:t>
            </w:r>
          </w:p>
          <w:p w:rsidR="00000000" w:rsidP="0090166B">
            <w:pPr>
              <w:pStyle w:val="List"/>
              <w:rPr>
                <w:lang w:val="en-NZ"/>
              </w:rPr>
            </w:pPr>
            <w:r w:rsidRPr="0090166B">
              <w:t>2.4</w:t>
            </w:r>
            <w:r w:rsidRPr="0090166B">
              <w:tab/>
            </w:r>
            <w:r w:rsidRPr="0090166B">
              <w:t>Protection plan is developed and communicated to all relevant personnel in accordance with organisational policies and procedures.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List"/>
              <w:rPr>
                <w:lang w:val="en-NZ"/>
              </w:rPr>
            </w:pPr>
            <w:r w:rsidRPr="0090166B">
              <w:t>3.</w:t>
            </w:r>
            <w:r w:rsidRPr="0090166B">
              <w:tab/>
            </w:r>
            <w:r w:rsidRPr="0090166B">
              <w:rPr>
                <w:rStyle w:val="SpecialBold"/>
              </w:rPr>
              <w:t>Protect logistic road movement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"/>
            </w:pPr>
            <w:r w:rsidRPr="0090166B">
              <w:t>3.1</w:t>
            </w:r>
            <w:r w:rsidRPr="0090166B">
              <w:tab/>
            </w:r>
            <w:r w:rsidRPr="0090166B">
              <w:rPr>
                <w:rStyle w:val="BoldandItalics"/>
              </w:rPr>
              <w:t>Preparation of vehicles</w:t>
            </w:r>
            <w:r w:rsidRPr="0090166B">
              <w:t xml:space="preserve"> for road movement is directed and monitored to ensure vehicles</w:t>
            </w:r>
            <w:r w:rsidRPr="0090166B">
              <w:t xml:space="preserve"> are prepared for movement through an adverse environment.</w:t>
            </w:r>
          </w:p>
          <w:p w:rsidR="00000000" w:rsidRPr="0090166B" w:rsidP="0090166B">
            <w:pPr>
              <w:pStyle w:val="List"/>
            </w:pPr>
            <w:r w:rsidRPr="0090166B">
              <w:t>3.2</w:t>
            </w:r>
            <w:r w:rsidRPr="0090166B">
              <w:tab/>
            </w:r>
            <w:r w:rsidRPr="0090166B">
              <w:rPr>
                <w:rStyle w:val="BoldandItalics"/>
              </w:rPr>
              <w:t>Escorts</w:t>
            </w:r>
            <w:r w:rsidRPr="0090166B">
              <w:t>, where applicable, are liaised with to establish a common understanding of the road movement plan, communications arrangements and actions to be taken by personnel in the event of a adv</w:t>
            </w:r>
            <w:r w:rsidRPr="0090166B">
              <w:t>erse circumstance.</w:t>
            </w:r>
          </w:p>
          <w:p w:rsidR="00000000" w:rsidRPr="0090166B" w:rsidP="0090166B">
            <w:pPr>
              <w:pStyle w:val="List"/>
            </w:pPr>
            <w:r w:rsidRPr="0090166B">
              <w:t>3.3</w:t>
            </w:r>
            <w:r w:rsidRPr="0090166B">
              <w:tab/>
            </w:r>
            <w:r w:rsidRPr="0090166B">
              <w:rPr>
                <w:rStyle w:val="BoldandItalics"/>
              </w:rPr>
              <w:t>Convoy protection measures</w:t>
            </w:r>
            <w:r w:rsidRPr="0090166B">
              <w:t xml:space="preserve"> are applied during road movement in accordance with organisational policies and procedures.</w:t>
            </w:r>
          </w:p>
          <w:p w:rsidR="00000000" w:rsidRPr="0090166B" w:rsidP="0090166B">
            <w:pPr>
              <w:pStyle w:val="List"/>
            </w:pPr>
            <w:r w:rsidRPr="0090166B">
              <w:t>3.4</w:t>
            </w:r>
            <w:r w:rsidRPr="0090166B">
              <w:tab/>
            </w:r>
            <w:r w:rsidRPr="0090166B">
              <w:rPr>
                <w:rStyle w:val="BoldandItalics"/>
              </w:rPr>
              <w:t>Emergency or threatening situations</w:t>
            </w:r>
            <w:r w:rsidRPr="0090166B">
              <w:t xml:space="preserve"> are responded to in accordance with organisational policies and procedures</w:t>
            </w:r>
            <w:r w:rsidRPr="0090166B">
              <w:t>.</w:t>
            </w:r>
          </w:p>
          <w:p w:rsidR="00000000" w:rsidRPr="0090166B" w:rsidP="0090166B">
            <w:pPr>
              <w:pStyle w:val="List"/>
            </w:pPr>
            <w:r w:rsidRPr="0090166B">
              <w:t>3.5</w:t>
            </w:r>
            <w:r w:rsidRPr="0090166B">
              <w:tab/>
              <w:t>Communication links are maintained during road movement with the control centre and within the road convoy as required.</w:t>
            </w:r>
          </w:p>
        </w:tc>
      </w:tr>
    </w:tbl>
    <w:p w:rsidR="00B6224E" w:rsidP="0090166B">
      <w:pPr>
        <w:pStyle w:val="BodyText"/>
      </w:pPr>
    </w:p>
    <w:p w:rsidR="00B6224E" w:rsidP="0090166B">
      <w:pPr>
        <w:pStyle w:val="BodyText"/>
      </w:pPr>
    </w:p>
    <w:p w:rsidR="00000000" w:rsidRPr="0090166B" w:rsidP="0090166B">
      <w:pPr>
        <w:pStyle w:val="Heading1"/>
      </w:pPr>
      <w:bookmarkStart w:id="9" w:name="O_509281"/>
      <w:bookmarkEnd w:id="9"/>
      <w:r w:rsidRPr="0090166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This describes the essential skills and knowledge and their level, required for this unit.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SpecialBold"/>
              </w:rPr>
              <w:t>Required Skills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adapt plans during implementation to suit the changing nature of the environment and operation</w:t>
            </w:r>
          </w:p>
          <w:p w:rsidR="00000000" w:rsidRPr="0090166B" w:rsidP="0090166B">
            <w:pPr>
              <w:pStyle w:val="ListBullet"/>
            </w:pPr>
            <w:r w:rsidRPr="0090166B">
              <w:t>apply a planning process to develop suitable logist</w:t>
            </w:r>
            <w:r w:rsidRPr="0090166B">
              <w:t>ics courses of action</w:t>
            </w:r>
          </w:p>
          <w:p w:rsidR="00000000" w:rsidRPr="0090166B" w:rsidP="0090166B">
            <w:pPr>
              <w:pStyle w:val="ListBullet"/>
            </w:pPr>
            <w:r w:rsidRPr="0090166B">
              <w:t>apply planning and appreciation processes to the protection of deployed logistic facilities</w:t>
            </w:r>
          </w:p>
          <w:p w:rsidR="00000000" w:rsidRPr="0090166B" w:rsidP="0090166B">
            <w:pPr>
              <w:pStyle w:val="ListBullet"/>
            </w:pPr>
            <w:r w:rsidRPr="0090166B">
              <w:t>communicate instructions to implement difficult plans and tasks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draft and release complex forms of written communication </w:t>
            </w:r>
          </w:p>
          <w:p w:rsidR="00000000" w:rsidRPr="0090166B" w:rsidP="0090166B">
            <w:pPr>
              <w:pStyle w:val="ListBullet"/>
            </w:pPr>
            <w:r w:rsidRPr="0090166B">
              <w:t>interpret detailed a</w:t>
            </w:r>
            <w:r w:rsidRPr="0090166B">
              <w:t>nd complex orders and instructions</w:t>
            </w:r>
          </w:p>
          <w:p w:rsidR="00000000" w:rsidRPr="0090166B" w:rsidP="0090166B">
            <w:pPr>
              <w:pStyle w:val="ListBullet"/>
            </w:pPr>
            <w:r w:rsidRPr="0090166B">
              <w:t>liaise closely with other agencies to integrate protection</w:t>
            </w:r>
          </w:p>
          <w:p w:rsidR="00000000" w:rsidRPr="0090166B" w:rsidP="0090166B">
            <w:pPr>
              <w:pStyle w:val="ListBullet"/>
            </w:pPr>
            <w:r w:rsidRPr="0090166B">
              <w:t>plan and coordinate vehicle road movement</w:t>
            </w:r>
          </w:p>
          <w:p w:rsidR="00000000" w:rsidRPr="0090166B" w:rsidP="0090166B">
            <w:pPr>
              <w:pStyle w:val="ListBullet"/>
            </w:pPr>
            <w:r w:rsidRPr="0090166B">
              <w:t>supervise a team of personnel working in a field environment performing logistic tasks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utilise technology to monitor and</w:t>
            </w:r>
            <w:r w:rsidRPr="0090166B">
              <w:t xml:space="preserve"> coordinate logistic support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SpecialBold"/>
              </w:rPr>
              <w:t>Required Knowledge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convoy protection measures</w:t>
            </w:r>
          </w:p>
          <w:p w:rsidR="00000000" w:rsidRPr="0090166B" w:rsidP="0090166B">
            <w:pPr>
              <w:pStyle w:val="ListBullet"/>
            </w:pPr>
            <w:r w:rsidRPr="0090166B">
              <w:t>functional and technical siting requirements of specialist logistics elements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individual planning processes </w:t>
            </w:r>
          </w:p>
          <w:p w:rsidR="00000000" w:rsidRPr="0090166B" w:rsidP="0090166B">
            <w:pPr>
              <w:pStyle w:val="ListBullet"/>
            </w:pPr>
            <w:r w:rsidRPr="0090166B">
              <w:t>interrelationship between specialist logistics elements within an integrated logistics team</w:t>
            </w:r>
          </w:p>
          <w:p w:rsidR="00000000" w:rsidRPr="0090166B" w:rsidP="0090166B">
            <w:pPr>
              <w:pStyle w:val="ListBullet"/>
            </w:pPr>
            <w:r w:rsidRPr="0090166B">
              <w:t>logistic support concepts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organisational policies and procedures </w:t>
            </w:r>
          </w:p>
          <w:p w:rsidR="00000000" w:rsidRPr="0090166B" w:rsidP="0090166B">
            <w:pPr>
              <w:pStyle w:val="ListBullet"/>
            </w:pPr>
            <w:r w:rsidRPr="0090166B">
              <w:t>protective siting requirements of logistics elements</w:t>
            </w:r>
          </w:p>
          <w:p w:rsidR="00000000" w:rsidRPr="0090166B" w:rsidP="0090166B">
            <w:pPr>
              <w:pStyle w:val="ListBullet"/>
            </w:pPr>
            <w:r w:rsidRPr="0090166B">
              <w:t>regulatory and standards requirements as it p</w:t>
            </w:r>
            <w:r w:rsidRPr="0090166B">
              <w:t>ertains to logistics</w:t>
            </w:r>
          </w:p>
          <w:p w:rsidR="00000000" w:rsidRPr="0090166B" w:rsidP="0090166B">
            <w:pPr>
              <w:pStyle w:val="ListBullet"/>
            </w:pPr>
            <w:r w:rsidRPr="0090166B">
              <w:t>risk management measures for deployed logistics elements</w:t>
            </w:r>
          </w:p>
        </w:tc>
      </w:tr>
    </w:tbl>
    <w:p w:rsidR="00000000" w:rsidRPr="0090166B" w:rsidP="0090166B">
      <w:pPr>
        <w:pStyle w:val="BodyText"/>
      </w:pP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10" w:name="O_509285"/>
      <w:bookmarkEnd w:id="10"/>
      <w:r w:rsidRPr="0090166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 xml:space="preserve">The evidence guide provides advice on assessment and must be read in conjunction with the Performance Criteria, Required Skills and Knowledge, </w:t>
            </w:r>
            <w:r w:rsidRPr="0090166B">
              <w:t>the Range Statement and the Assessment Guidelines for this Training Package.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t>Assessment must confirm the ability to:</w:t>
            </w:r>
          </w:p>
          <w:p w:rsidR="00000000" w:rsidRPr="0090166B" w:rsidP="0090166B">
            <w:pPr>
              <w:pStyle w:val="ListBullet"/>
            </w:pPr>
            <w:r w:rsidRPr="0090166B">
              <w:t>accurately identify adverse circumstances w</w:t>
            </w:r>
            <w:r w:rsidRPr="0090166B">
              <w:t>ithin the logistics operating environment</w:t>
            </w:r>
          </w:p>
          <w:p w:rsidR="00000000" w:rsidRPr="0090166B" w:rsidP="0090166B">
            <w:pPr>
              <w:pStyle w:val="ListBullet"/>
            </w:pPr>
            <w:r w:rsidRPr="0090166B">
              <w:t>employ strategies to protect logistics personnel and equipment when stationary and when moving by road</w:t>
            </w:r>
          </w:p>
          <w:p w:rsidR="00000000" w:rsidRPr="0090166B" w:rsidP="0090166B">
            <w:pPr>
              <w:pStyle w:val="BodyText"/>
            </w:pPr>
            <w:r w:rsidRPr="0090166B">
              <w:rPr>
                <w:rStyle w:val="SpecialBold"/>
              </w:rPr>
              <w:t>Consistency in performance</w:t>
            </w:r>
          </w:p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Competency should be demonstrated over time to ensure the candidate is assessed acro</w:t>
            </w:r>
            <w:r w:rsidRPr="0090166B">
              <w:t>ss a variety of situations within the workplace.</w:t>
            </w:r>
          </w:p>
        </w:tc>
      </w:tr>
      <w:tr w:rsidTr="00B62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BodyText"/>
            </w:pPr>
            <w:r w:rsidRPr="0090166B">
              <w:rPr>
                <w:rStyle w:val="SpecialBold"/>
              </w:rPr>
              <w:t>Context of assessment</w:t>
            </w:r>
          </w:p>
          <w:p w:rsidR="00000000" w:rsidRPr="0090166B" w:rsidP="0090166B">
            <w:pPr>
              <w:pStyle w:val="BodyText"/>
            </w:pPr>
            <w:r w:rsidRPr="0090166B">
              <w:t>Competency should be assessed in the intended workplace or in an environment which accurately reflects the nature and tempo of the workplace.</w:t>
            </w:r>
          </w:p>
          <w:p w:rsidR="00000000" w:rsidRPr="0090166B" w:rsidP="0090166B">
            <w:pPr>
              <w:pStyle w:val="BodyText"/>
            </w:pPr>
            <w:r w:rsidRPr="0090166B">
              <w:rPr>
                <w:rStyle w:val="SpecialBold"/>
              </w:rPr>
              <w:t>Specific resources for assessment</w:t>
            </w:r>
          </w:p>
          <w:p w:rsidR="00000000" w:rsidRPr="0090166B" w:rsidP="0090166B">
            <w:pPr>
              <w:pStyle w:val="BodyText"/>
            </w:pPr>
            <w:r w:rsidRPr="0090166B">
              <w:t>Access is required to: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actual or simulated workplace </w:t>
            </w:r>
          </w:p>
          <w:p w:rsidR="00000000" w:rsidRPr="0090166B" w:rsidP="0090166B">
            <w:pPr>
              <w:pStyle w:val="ListBullet"/>
            </w:pPr>
            <w:r w:rsidRPr="0090166B">
              <w:t>equipment used in the con</w:t>
            </w:r>
            <w:r w:rsidRPr="0090166B">
              <w:t>duct of logistics operations in an adverse environment</w:t>
            </w:r>
          </w:p>
          <w:p w:rsidR="00000000" w:rsidRPr="0090166B" w:rsidP="0090166B">
            <w:pPr>
              <w:pStyle w:val="ListBullet"/>
            </w:pPr>
            <w:r w:rsidRPr="0090166B">
              <w:t>organisational policies and procedures</w:t>
            </w:r>
          </w:p>
        </w:tc>
      </w:tr>
    </w:tbl>
    <w:p w:rsidR="00000000" w:rsidRPr="0090166B" w:rsidP="0090166B">
      <w:pPr>
        <w:pStyle w:val="BodyText"/>
      </w:pP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11" w:name="O_509289"/>
      <w:bookmarkEnd w:id="11"/>
      <w:r w:rsidRPr="0090166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t>The Range Statement relates to the Unit of Competency as a whole. It allows for different work environments and situations that</w:t>
            </w:r>
            <w:r w:rsidRPr="0090166B">
              <w:t xml:space="preserve"> may affect performance. Bold italicised wording in the Performance Criteria is detailed below.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Organisational policies and procedures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Australian Standards</w:t>
            </w:r>
          </w:p>
          <w:p w:rsidR="00000000" w:rsidRPr="0090166B" w:rsidP="0090166B">
            <w:pPr>
              <w:pStyle w:val="ListBullet"/>
            </w:pPr>
            <w:r w:rsidRPr="0090166B">
              <w:t>Instructions</w:t>
            </w:r>
          </w:p>
          <w:p w:rsidR="00000000" w:rsidRPr="0090166B" w:rsidP="0090166B">
            <w:pPr>
              <w:pStyle w:val="ListBullet"/>
            </w:pPr>
            <w:r w:rsidRPr="0090166B">
              <w:t>Doctrine pamphlets</w:t>
            </w:r>
          </w:p>
          <w:p w:rsidR="00000000" w:rsidRPr="0090166B" w:rsidP="0090166B">
            <w:pPr>
              <w:pStyle w:val="ListBullet"/>
            </w:pPr>
            <w:r w:rsidRPr="0090166B">
              <w:t>Job guides, other publications</w:t>
            </w:r>
          </w:p>
          <w:p w:rsidR="00000000" w:rsidRPr="0090166B" w:rsidP="0090166B">
            <w:pPr>
              <w:pStyle w:val="ListBullet"/>
            </w:pPr>
            <w:r w:rsidRPr="0090166B">
              <w:t>Manufacturers' handbooks, industry specifications and</w:t>
            </w:r>
          </w:p>
          <w:p w:rsidR="00000000" w:rsidRPr="0090166B" w:rsidP="0090166B">
            <w:pPr>
              <w:pStyle w:val="ListBullet"/>
            </w:pPr>
            <w:r w:rsidRPr="0090166B">
              <w:t>technical instructions</w:t>
            </w:r>
          </w:p>
          <w:p w:rsidR="00000000" w:rsidRPr="0090166B" w:rsidP="0090166B">
            <w:pPr>
              <w:pStyle w:val="ListBullet"/>
            </w:pPr>
            <w:r w:rsidRPr="0090166B">
              <w:t>Work health and safety (WHS) regulations</w:t>
            </w:r>
          </w:p>
          <w:p w:rsidR="00000000" w:rsidRPr="0090166B" w:rsidP="0090166B">
            <w:pPr>
              <w:pStyle w:val="ListBullet"/>
            </w:pPr>
            <w:r w:rsidRPr="0090166B">
              <w:t>Organisational policies and procedures</w:t>
            </w:r>
          </w:p>
          <w:p w:rsidR="00000000" w:rsidRPr="0090166B" w:rsidP="0090166B">
            <w:pPr>
              <w:pStyle w:val="ListBullet"/>
            </w:pPr>
            <w:r w:rsidRPr="0090166B">
              <w:t>Procedure manuals</w:t>
            </w:r>
          </w:p>
          <w:p w:rsidR="00000000" w:rsidRPr="0090166B" w:rsidP="0090166B">
            <w:pPr>
              <w:pStyle w:val="ListBullet"/>
            </w:pPr>
            <w:r w:rsidRPr="0090166B">
              <w:t>Relevant local government by-laws</w:t>
            </w:r>
          </w:p>
          <w:p w:rsidR="00000000" w:rsidRPr="0090166B" w:rsidP="0090166B">
            <w:pPr>
              <w:pStyle w:val="ListBullet"/>
            </w:pPr>
            <w:r w:rsidRPr="0090166B">
              <w:t>Relevant state/territory or federal legislation</w:t>
            </w:r>
          </w:p>
          <w:p w:rsidR="00000000" w:rsidRPr="0090166B" w:rsidP="0090166B">
            <w:pPr>
              <w:pStyle w:val="ListBullet"/>
            </w:pPr>
            <w:r w:rsidRPr="0090166B">
              <w:t>Routine Orders</w:t>
            </w:r>
          </w:p>
          <w:p w:rsidR="00000000" w:rsidRPr="0090166B" w:rsidP="0090166B">
            <w:pPr>
              <w:pStyle w:val="ListBullet"/>
            </w:pPr>
            <w:r w:rsidRPr="0090166B">
              <w:t>Standing Operating Procedures</w:t>
            </w:r>
          </w:p>
          <w:p w:rsidR="00000000" w:rsidRPr="0090166B" w:rsidP="0090166B">
            <w:pPr>
              <w:pStyle w:val="ListBullet"/>
            </w:pPr>
            <w:r w:rsidRPr="0090166B">
              <w:t>Standing Orders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Written and verbal orders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Adverse circumstances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Armed conflict</w:t>
            </w:r>
          </w:p>
          <w:p w:rsidR="00000000" w:rsidRPr="0090166B" w:rsidP="0090166B">
            <w:pPr>
              <w:pStyle w:val="ListBullet"/>
            </w:pPr>
            <w:r w:rsidRPr="0090166B">
              <w:t>Biological hazards</w:t>
            </w:r>
          </w:p>
          <w:p w:rsidR="00000000" w:rsidRPr="0090166B" w:rsidP="0090166B">
            <w:pPr>
              <w:pStyle w:val="ListBullet"/>
            </w:pPr>
            <w:r w:rsidRPr="0090166B">
              <w:t>Civil unrest</w:t>
            </w:r>
          </w:p>
          <w:p w:rsidR="00000000" w:rsidRPr="0090166B" w:rsidP="0090166B">
            <w:pPr>
              <w:pStyle w:val="ListBullet"/>
            </w:pPr>
            <w:r w:rsidRPr="0090166B">
              <w:t>Climatic conditions (flood, fire, famine, earthquake)</w:t>
            </w:r>
          </w:p>
          <w:p w:rsidR="00000000" w:rsidRPr="0090166B" w:rsidP="0090166B">
            <w:pPr>
              <w:pStyle w:val="ListBullet"/>
            </w:pPr>
            <w:r w:rsidRPr="0090166B">
              <w:t>Community upheaval</w:t>
            </w:r>
          </w:p>
          <w:p w:rsidR="00000000" w:rsidRPr="0090166B" w:rsidP="0090166B">
            <w:pPr>
              <w:pStyle w:val="ListBullet"/>
            </w:pPr>
            <w:r w:rsidRPr="0090166B">
              <w:t>Mines and booby traps (command detonated and pressure release)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Puncturing and disabling devices such as spikes 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Thrown projectiles and visibility retardants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Risk management measures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Convoy protection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Protection measures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Logistics elements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 xml:space="preserve">Catering 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Health 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Maintenance 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Supply 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 xml:space="preserve">Transport 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Technical requirements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Access</w:t>
            </w:r>
          </w:p>
          <w:p w:rsidR="00000000" w:rsidRPr="0090166B" w:rsidP="0090166B">
            <w:pPr>
              <w:pStyle w:val="ListBullet"/>
            </w:pPr>
            <w:r w:rsidRPr="0090166B">
              <w:t>Circuits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Cover and concealment </w:t>
            </w:r>
          </w:p>
          <w:p w:rsidR="00000000" w:rsidRPr="0090166B" w:rsidP="0090166B">
            <w:pPr>
              <w:pStyle w:val="ListBullet"/>
            </w:pPr>
            <w:r w:rsidRPr="0090166B">
              <w:t>Drainage</w:t>
            </w:r>
          </w:p>
          <w:p w:rsidR="00000000" w:rsidRPr="0090166B" w:rsidP="0090166B">
            <w:pPr>
              <w:pStyle w:val="ListBullet"/>
            </w:pPr>
            <w:r w:rsidRPr="0090166B">
              <w:t>Facilities and Infrastructure</w:t>
            </w:r>
          </w:p>
          <w:p w:rsidR="00000000" w:rsidRPr="0090166B" w:rsidP="0090166B">
            <w:pPr>
              <w:pStyle w:val="ListBullet"/>
            </w:pPr>
            <w:r w:rsidRPr="0090166B">
              <w:t>Ground</w:t>
            </w:r>
          </w:p>
          <w:p w:rsidR="00000000" w:rsidRPr="0090166B" w:rsidP="0090166B">
            <w:pPr>
              <w:pStyle w:val="ListBullet"/>
            </w:pPr>
            <w:r w:rsidRPr="0090166B">
              <w:t>Hard-standing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Size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Siting requirements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All-round protection</w:t>
            </w:r>
          </w:p>
          <w:p w:rsidR="00000000" w:rsidRPr="0090166B" w:rsidP="0090166B">
            <w:pPr>
              <w:pStyle w:val="ListBullet"/>
            </w:pPr>
            <w:r w:rsidRPr="0090166B">
              <w:t>Depth</w:t>
            </w:r>
          </w:p>
          <w:p w:rsidR="00000000" w:rsidRPr="0090166B" w:rsidP="0090166B">
            <w:pPr>
              <w:pStyle w:val="ListBullet"/>
            </w:pPr>
            <w:r w:rsidRPr="0090166B">
              <w:t>Flexibility</w:t>
            </w:r>
          </w:p>
          <w:p w:rsidR="00000000" w:rsidRPr="0090166B" w:rsidP="0090166B">
            <w:pPr>
              <w:pStyle w:val="ListBullet"/>
            </w:pPr>
            <w:r w:rsidRPr="0090166B">
              <w:t>In a Defence context:</w:t>
            </w:r>
          </w:p>
          <w:p w:rsidR="00000000" w:rsidRPr="0090166B" w:rsidP="0090166B">
            <w:pPr>
              <w:pStyle w:val="ListBullet2"/>
            </w:pPr>
            <w:r w:rsidRPr="0090166B">
              <w:t>battle plan</w:t>
            </w:r>
          </w:p>
          <w:p w:rsidR="00000000" w:rsidRPr="0090166B" w:rsidP="0090166B">
            <w:pPr>
              <w:pStyle w:val="ListBullet2"/>
            </w:pPr>
            <w:r w:rsidRPr="0090166B">
              <w:t>centralisation of firepower</w:t>
            </w:r>
          </w:p>
          <w:p w:rsidR="00000000" w:rsidRPr="0090166B" w:rsidP="0090166B">
            <w:pPr>
              <w:pStyle w:val="ListBullet2"/>
            </w:pPr>
            <w:r w:rsidRPr="0090166B">
              <w:t xml:space="preserve">coordinated fire plan </w:t>
            </w:r>
          </w:p>
          <w:p w:rsidR="00000000" w:rsidRPr="0090166B" w:rsidP="0090166B">
            <w:pPr>
              <w:pStyle w:val="ListBullet2"/>
            </w:pPr>
            <w:r w:rsidRPr="0090166B">
              <w:t>integration of defensive measures</w:t>
            </w:r>
          </w:p>
          <w:p w:rsidR="00000000" w:rsidRPr="0090166B" w:rsidP="0090166B">
            <w:pPr>
              <w:pStyle w:val="ListBullet"/>
            </w:pPr>
            <w:r w:rsidRPr="0090166B">
              <w:t>Mutual support</w:t>
            </w:r>
          </w:p>
          <w:p w:rsidR="00000000" w:rsidRPr="0090166B" w:rsidP="0090166B">
            <w:pPr>
              <w:pStyle w:val="ListBullet"/>
            </w:pPr>
            <w:r w:rsidRPr="0090166B">
              <w:t>Security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Use of ground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Protective measures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Command and control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Dispersion of vehicles, equipment and stocks 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Early warning systems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Protective measures in a Defence environment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Active defensive measures:</w:t>
            </w:r>
          </w:p>
          <w:p w:rsidR="00000000" w:rsidRPr="0090166B" w:rsidP="0090166B">
            <w:pPr>
              <w:pStyle w:val="ListBullet2"/>
            </w:pPr>
            <w:r w:rsidRPr="0090166B">
              <w:t>defended localities</w:t>
            </w:r>
          </w:p>
          <w:p w:rsidR="00000000" w:rsidRPr="0090166B" w:rsidP="0090166B">
            <w:pPr>
              <w:pStyle w:val="ListBullet2"/>
            </w:pPr>
            <w:r w:rsidRPr="0090166B">
              <w:t>obstacles</w:t>
            </w:r>
          </w:p>
          <w:p w:rsidR="00000000" w:rsidRPr="0090166B" w:rsidP="0090166B">
            <w:pPr>
              <w:pStyle w:val="ListBullet2"/>
            </w:pPr>
            <w:r w:rsidRPr="0090166B">
              <w:t>patrolling</w:t>
            </w:r>
          </w:p>
          <w:p w:rsidR="00000000" w:rsidRPr="0090166B" w:rsidP="0090166B">
            <w:pPr>
              <w:pStyle w:val="ListBullet2"/>
            </w:pPr>
            <w:r w:rsidRPr="0090166B">
              <w:t>ready and quick reaction forces</w:t>
            </w:r>
          </w:p>
          <w:p w:rsidR="00000000" w:rsidRPr="0090166B" w:rsidP="0090166B">
            <w:pPr>
              <w:pStyle w:val="ListBullet2"/>
            </w:pPr>
            <w:r w:rsidRPr="0090166B">
              <w:t>security picquets</w:t>
            </w:r>
          </w:p>
          <w:p w:rsidR="00000000" w:rsidRPr="0090166B" w:rsidP="0090166B">
            <w:pPr>
              <w:pStyle w:val="ListBullet2"/>
            </w:pPr>
            <w:r w:rsidRPr="0090166B">
              <w:t>sentries, observation posts and standing patrols</w:t>
            </w:r>
          </w:p>
          <w:p w:rsidR="00000000" w:rsidRPr="0090166B" w:rsidP="0090166B">
            <w:pPr>
              <w:pStyle w:val="ListBullet2"/>
            </w:pPr>
            <w:r w:rsidRPr="0090166B">
              <w:t>strong points</w:t>
            </w:r>
          </w:p>
          <w:p w:rsidR="00000000" w:rsidRPr="0090166B" w:rsidP="0090166B">
            <w:pPr>
              <w:pStyle w:val="ListBullet"/>
            </w:pPr>
            <w:r w:rsidRPr="0090166B">
              <w:t>Passive defensive measures:</w:t>
            </w:r>
          </w:p>
          <w:p w:rsidR="00000000" w:rsidRPr="0090166B" w:rsidP="0090166B">
            <w:pPr>
              <w:pStyle w:val="ListBullet2"/>
            </w:pPr>
            <w:r w:rsidRPr="0090166B">
              <w:t>camouflage and concealment</w:t>
            </w:r>
          </w:p>
          <w:p w:rsidR="00000000" w:rsidRPr="0090166B" w:rsidP="0090166B">
            <w:pPr>
              <w:pStyle w:val="ListBullet2"/>
            </w:pPr>
            <w:r w:rsidRPr="0090166B">
              <w:t>command and control</w:t>
            </w:r>
          </w:p>
          <w:p w:rsidR="00000000" w:rsidRPr="0090166B" w:rsidP="0090166B">
            <w:pPr>
              <w:pStyle w:val="ListBullet2"/>
            </w:pPr>
            <w:r w:rsidRPr="0090166B">
              <w:t>cleared fields of fire</w:t>
            </w:r>
          </w:p>
          <w:p w:rsidR="00000000" w:rsidRPr="0090166B" w:rsidP="0090166B">
            <w:pPr>
              <w:pStyle w:val="ListBullet2"/>
            </w:pPr>
            <w:r w:rsidRPr="0090166B">
              <w:t>dispersion of vehicles, equipment and stocks</w:t>
            </w:r>
          </w:p>
          <w:p w:rsidR="00000000" w:rsidRPr="0090166B" w:rsidP="0090166B">
            <w:pPr>
              <w:pStyle w:val="ListBullet2"/>
            </w:pPr>
            <w:r w:rsidRPr="0090166B">
              <w:t xml:space="preserve">early warning systems </w:t>
            </w:r>
          </w:p>
          <w:p w:rsidR="00000000" w:rsidP="0090166B">
            <w:pPr>
              <w:pStyle w:val="ListBullet2"/>
              <w:rPr>
                <w:lang w:val="en-NZ"/>
              </w:rPr>
            </w:pPr>
            <w:r w:rsidRPr="0090166B">
              <w:t>pits for protection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Preparation of vehicles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 xml:space="preserve">Checking standard vehicle accessories and equipment </w:t>
            </w:r>
          </w:p>
          <w:p w:rsidR="00000000" w:rsidRPr="0090166B" w:rsidP="0090166B">
            <w:pPr>
              <w:pStyle w:val="ListBullet"/>
            </w:pPr>
            <w:r w:rsidRPr="0090166B">
              <w:t>Covering/blackout painting of reflective areas</w:t>
            </w:r>
          </w:p>
          <w:p w:rsidR="00000000" w:rsidRPr="0090166B" w:rsidP="0090166B">
            <w:pPr>
              <w:pStyle w:val="ListBullet"/>
            </w:pPr>
            <w:r w:rsidRPr="0090166B">
              <w:t>Fitting shrouds and skirts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Fitting specialist equipment </w:t>
            </w:r>
          </w:p>
          <w:p w:rsidR="00000000" w:rsidRPr="0090166B" w:rsidP="0090166B">
            <w:pPr>
              <w:pStyle w:val="ListBullet"/>
            </w:pPr>
            <w:r w:rsidRPr="0090166B">
              <w:t>Hardening floors</w:t>
            </w:r>
          </w:p>
          <w:p w:rsidR="00000000" w:rsidRPr="0090166B" w:rsidP="0090166B">
            <w:pPr>
              <w:pStyle w:val="ListBullet"/>
            </w:pPr>
            <w:r w:rsidRPr="0090166B">
              <w:t>Installing wire mesh and screens to repel projectiles</w:t>
            </w:r>
          </w:p>
          <w:p w:rsidR="00000000" w:rsidRPr="0090166B" w:rsidP="0090166B">
            <w:pPr>
              <w:pStyle w:val="ListBullet"/>
            </w:pPr>
            <w:r w:rsidRPr="0090166B">
              <w:t>Mounting weapons</w:t>
            </w:r>
          </w:p>
          <w:p w:rsidR="00000000" w:rsidRPr="0090166B" w:rsidP="0090166B">
            <w:pPr>
              <w:pStyle w:val="ListBullet"/>
            </w:pPr>
            <w:r w:rsidRPr="0090166B">
              <w:t>Removing unnecessary seating</w:t>
            </w:r>
          </w:p>
          <w:p w:rsidR="00000000" w:rsidRPr="0090166B" w:rsidP="0090166B">
            <w:pPr>
              <w:pStyle w:val="ListBullet"/>
            </w:pPr>
            <w:r w:rsidRPr="0090166B">
              <w:t>Start up checks for vehicle operation</w:t>
            </w:r>
          </w:p>
          <w:p w:rsidR="00000000" w:rsidRPr="0090166B" w:rsidP="0090166B">
            <w:pPr>
              <w:pStyle w:val="ListBullet"/>
            </w:pPr>
            <w:r w:rsidRPr="0090166B">
              <w:t>Removing extraneous equipment e.g. tailgate</w:t>
            </w:r>
          </w:p>
          <w:p w:rsidR="00000000" w:rsidRPr="0090166B" w:rsidP="0090166B">
            <w:pPr>
              <w:pStyle w:val="ListBullet"/>
            </w:pPr>
            <w:r w:rsidRPr="0090166B">
              <w:t>Removing roofing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 xml:space="preserve">Reporting deficiencies to supervisor and taking remedial </w:t>
            </w:r>
            <w:r w:rsidRPr="0090166B">
              <w:t>action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Escorts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Aircraft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Armed helicopters </w:t>
            </w:r>
          </w:p>
          <w:p w:rsidR="00000000" w:rsidRPr="0090166B" w:rsidP="0090166B">
            <w:pPr>
              <w:pStyle w:val="ListBullet"/>
            </w:pPr>
            <w:r w:rsidRPr="0090166B">
              <w:t>Armed road vehicles</w:t>
            </w:r>
          </w:p>
          <w:p w:rsidR="00000000" w:rsidRPr="0090166B" w:rsidP="0090166B">
            <w:pPr>
              <w:pStyle w:val="ListBullet"/>
            </w:pPr>
            <w:r w:rsidRPr="0090166B">
              <w:t>Emergency services vehicles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Police vehicles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Convoy protection measures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>Communication</w:t>
            </w:r>
          </w:p>
          <w:p w:rsidR="00000000" w:rsidRPr="0090166B" w:rsidP="0090166B">
            <w:pPr>
              <w:pStyle w:val="ListBullet"/>
            </w:pPr>
            <w:r w:rsidRPr="0090166B">
              <w:t>Control</w:t>
            </w:r>
          </w:p>
          <w:p w:rsidR="00000000" w:rsidRPr="0090166B" w:rsidP="0090166B">
            <w:pPr>
              <w:pStyle w:val="ListBullet"/>
            </w:pPr>
            <w:r w:rsidRPr="0090166B">
              <w:t xml:space="preserve">Defensive procedures </w:t>
            </w:r>
          </w:p>
          <w:p w:rsidR="00000000" w:rsidRPr="0090166B" w:rsidP="0090166B">
            <w:pPr>
              <w:pStyle w:val="ListBullet"/>
            </w:pPr>
            <w:r w:rsidRPr="0090166B">
              <w:t>Use of air protection</w:t>
            </w:r>
          </w:p>
          <w:p w:rsidR="00000000" w:rsidRPr="0090166B" w:rsidP="0090166B">
            <w:pPr>
              <w:pStyle w:val="ListBullet"/>
            </w:pPr>
            <w:r w:rsidRPr="0090166B">
              <w:t>Use of escorts</w:t>
            </w:r>
          </w:p>
          <w:p w:rsidR="00000000" w:rsidP="0090166B">
            <w:pPr>
              <w:pStyle w:val="ListBullet"/>
              <w:rPr>
                <w:lang w:val="en-NZ"/>
              </w:rPr>
            </w:pPr>
            <w:r w:rsidRPr="0090166B">
              <w:t>Use of ground protection</w:t>
            </w:r>
          </w:p>
        </w:tc>
      </w:tr>
      <w:tr w:rsidTr="00901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6B">
            <w:pPr>
              <w:pStyle w:val="BodyText"/>
              <w:rPr>
                <w:lang w:val="en-NZ"/>
              </w:rPr>
            </w:pPr>
            <w:r w:rsidRPr="0090166B">
              <w:rPr>
                <w:rStyle w:val="BoldandItalics"/>
              </w:rPr>
              <w:t xml:space="preserve">Emergency or threatening situations </w:t>
            </w:r>
            <w:r w:rsidRPr="0090166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6B" w:rsidP="0090166B">
            <w:pPr>
              <w:pStyle w:val="ListBullet"/>
            </w:pPr>
            <w:r w:rsidRPr="0090166B">
              <w:t xml:space="preserve">Demonstrators </w:t>
            </w:r>
          </w:p>
          <w:p w:rsidR="00000000" w:rsidRPr="0090166B" w:rsidP="0090166B">
            <w:pPr>
              <w:pStyle w:val="ListBullet"/>
            </w:pPr>
            <w:r w:rsidRPr="0090166B">
              <w:t>Enemy</w:t>
            </w:r>
          </w:p>
          <w:p w:rsidR="00000000" w:rsidRPr="0090166B" w:rsidP="0090166B">
            <w:pPr>
              <w:pStyle w:val="ListBullet"/>
            </w:pPr>
            <w:r w:rsidRPr="0090166B">
              <w:t>Gangs</w:t>
            </w:r>
          </w:p>
          <w:p w:rsidR="00000000" w:rsidRPr="0090166B" w:rsidP="0090166B">
            <w:pPr>
              <w:pStyle w:val="ListBullet"/>
            </w:pPr>
            <w:r w:rsidRPr="0090166B">
              <w:t>Insurgents</w:t>
            </w:r>
          </w:p>
          <w:p w:rsidR="00000000" w:rsidRPr="0090166B" w:rsidP="0090166B">
            <w:pPr>
              <w:pStyle w:val="ListBullet"/>
            </w:pPr>
            <w:r w:rsidRPr="0090166B">
              <w:t>Local population</w:t>
            </w:r>
          </w:p>
          <w:p w:rsidR="00000000" w:rsidRPr="0090166B" w:rsidP="0090166B">
            <w:pPr>
              <w:pStyle w:val="ListBullet"/>
            </w:pPr>
            <w:r w:rsidRPr="0090166B">
              <w:t>Terrorist</w:t>
            </w:r>
          </w:p>
        </w:tc>
      </w:tr>
    </w:tbl>
    <w:p w:rsidR="00000000" w:rsidRPr="0090166B" w:rsidP="0090166B">
      <w:pPr>
        <w:pStyle w:val="BodyText"/>
      </w:pPr>
    </w:p>
    <w:p w:rsidR="00000000" w:rsidRPr="0090166B" w:rsidP="0090166B">
      <w:pPr>
        <w:pStyle w:val="AllowPageBreak"/>
      </w:pPr>
    </w:p>
    <w:p w:rsidR="00000000" w:rsidRPr="0090166B" w:rsidP="0090166B">
      <w:pPr>
        <w:pStyle w:val="Heading1"/>
      </w:pPr>
      <w:bookmarkStart w:id="12" w:name="O_509283"/>
      <w:bookmarkEnd w:id="12"/>
      <w:r w:rsidRPr="0090166B">
        <w:t>Unit Sector(s)</w:t>
      </w:r>
    </w:p>
    <w:p w:rsidR="00000000" w:rsidRPr="0090166B" w:rsidP="0090166B">
      <w:pPr>
        <w:pStyle w:val="BodyText"/>
      </w:pPr>
      <w:r w:rsidRPr="0090166B">
        <w:t>Not applicable.</w:t>
      </w:r>
    </w:p>
    <w:p w:rsidR="00000000" w:rsidRPr="0090166B" w:rsidP="0090166B"/>
    <w:sectPr w:rsidSect="009016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6B" w:rsidRPr="00B6224E" w:rsidP="00B62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24E" w:rsidP="00901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224E" w:rsidP="00901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6224E" w:rsidP="00901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6B" w:rsidRPr="00B6224E" w:rsidP="00B622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24E" w:rsidRPr="002D2AF8" w:rsidP="00901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DEFCM307A Maintain logistic support in an adverse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6224E" w:rsidP="00901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0A4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82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22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66B"/>
  </w:style>
  <w:style w:type="character" w:customStyle="1" w:styleId="Heading1Char">
    <w:name w:val="Heading 1 Char"/>
    <w:basedOn w:val="DefaultParagraphFont"/>
    <w:link w:val="Heading1"/>
    <w:rsid w:val="00901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6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6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16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16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66B"/>
    <w:rPr>
      <w:b/>
      <w:spacing w:val="0"/>
    </w:rPr>
  </w:style>
  <w:style w:type="paragraph" w:styleId="ListBullet2">
    <w:name w:val="List Bullet 2"/>
    <w:basedOn w:val="List2"/>
    <w:rsid w:val="009016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0166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1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6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1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6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66B"/>
    <w:rPr>
      <w:i/>
    </w:rPr>
  </w:style>
  <w:style w:type="paragraph" w:styleId="Caption">
    <w:name w:val="caption"/>
    <w:basedOn w:val="BodyText"/>
    <w:next w:val="Normal"/>
    <w:qFormat/>
    <w:rsid w:val="00901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66B"/>
  </w:style>
  <w:style w:type="paragraph" w:styleId="TableofFigures">
    <w:name w:val="table of figures"/>
    <w:basedOn w:val="Normal"/>
    <w:next w:val="Normal"/>
    <w:semiHidden/>
    <w:rsid w:val="00901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66B"/>
    <w:pPr>
      <w:numPr>
        <w:numId w:val="11"/>
      </w:numPr>
    </w:pPr>
  </w:style>
  <w:style w:type="character" w:customStyle="1" w:styleId="WingdingSymbols">
    <w:name w:val="Wingding Symbols"/>
    <w:rsid w:val="0090166B"/>
    <w:rPr>
      <w:rFonts w:ascii="Wingdings" w:hAnsi="Wingdings"/>
    </w:rPr>
  </w:style>
  <w:style w:type="paragraph" w:customStyle="1" w:styleId="TableHeading">
    <w:name w:val="Table Heading"/>
    <w:basedOn w:val="HeadingBase"/>
    <w:rsid w:val="00901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66B"/>
    <w:rPr>
      <w:color w:val="0033CC"/>
      <w:u w:val="none"/>
    </w:rPr>
  </w:style>
  <w:style w:type="paragraph" w:customStyle="1" w:styleId="BodyTextRight">
    <w:name w:val="Body Text Right"/>
    <w:basedOn w:val="BodyText"/>
    <w:rsid w:val="00901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6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66B"/>
    <w:rPr>
      <w:sz w:val="32"/>
    </w:rPr>
  </w:style>
  <w:style w:type="paragraph" w:customStyle="1" w:styleId="HeadingProcedure">
    <w:name w:val="Heading Procedure"/>
    <w:basedOn w:val="HeadingBase"/>
    <w:next w:val="Normal"/>
    <w:rsid w:val="00901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66B"/>
    <w:pPr>
      <w:spacing w:before="60" w:after="60"/>
    </w:pPr>
  </w:style>
  <w:style w:type="paragraph" w:styleId="ListContinue">
    <w:name w:val="List Continue"/>
    <w:basedOn w:val="List"/>
    <w:rsid w:val="0090166B"/>
    <w:pPr>
      <w:ind w:firstLine="0"/>
    </w:pPr>
  </w:style>
  <w:style w:type="paragraph" w:customStyle="1" w:styleId="ListNote">
    <w:name w:val="List Note"/>
    <w:basedOn w:val="List"/>
    <w:rsid w:val="00901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66B"/>
    <w:rPr>
      <w:rFonts w:ascii="Courier New" w:hAnsi="Courier New"/>
    </w:rPr>
  </w:style>
  <w:style w:type="paragraph" w:customStyle="1" w:styleId="NoteBullet">
    <w:name w:val="Note Bullet"/>
    <w:basedOn w:val="Note"/>
    <w:rsid w:val="00901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6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1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66B"/>
    <w:rPr>
      <w:b/>
      <w:smallCaps/>
    </w:rPr>
  </w:style>
  <w:style w:type="paragraph" w:customStyle="1" w:styleId="TableListNumber">
    <w:name w:val="Table List Number"/>
    <w:basedOn w:val="ListNumber"/>
    <w:rsid w:val="00901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66B"/>
    <w:pPr>
      <w:numPr>
        <w:numId w:val="9"/>
      </w:numPr>
    </w:pPr>
  </w:style>
  <w:style w:type="paragraph" w:customStyle="1" w:styleId="ListAlpha2">
    <w:name w:val="List Alpha 2"/>
    <w:basedOn w:val="List2"/>
    <w:rsid w:val="0090166B"/>
    <w:pPr>
      <w:numPr>
        <w:numId w:val="8"/>
      </w:numPr>
    </w:pPr>
  </w:style>
  <w:style w:type="paragraph" w:styleId="List2">
    <w:name w:val="List 2"/>
    <w:basedOn w:val="BodyText"/>
    <w:rsid w:val="00901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6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66B"/>
    <w:pPr>
      <w:numPr>
        <w:numId w:val="3"/>
      </w:numPr>
    </w:pPr>
  </w:style>
  <w:style w:type="paragraph" w:styleId="ListBullet5">
    <w:name w:val="List Bullet 5"/>
    <w:basedOn w:val="List5"/>
    <w:rsid w:val="0090166B"/>
    <w:pPr>
      <w:numPr>
        <w:numId w:val="4"/>
      </w:numPr>
    </w:pPr>
  </w:style>
  <w:style w:type="paragraph" w:styleId="ListContinue2">
    <w:name w:val="List Continue 2"/>
    <w:basedOn w:val="List2"/>
    <w:rsid w:val="0090166B"/>
    <w:pPr>
      <w:ind w:firstLine="0"/>
    </w:pPr>
  </w:style>
  <w:style w:type="paragraph" w:styleId="ListContinue3">
    <w:name w:val="List Continue 3"/>
    <w:basedOn w:val="List3"/>
    <w:rsid w:val="0090166B"/>
    <w:pPr>
      <w:ind w:left="1021" w:firstLine="0"/>
    </w:pPr>
  </w:style>
  <w:style w:type="paragraph" w:styleId="ListContinue4">
    <w:name w:val="List Continue 4"/>
    <w:basedOn w:val="List4"/>
    <w:rsid w:val="0090166B"/>
    <w:pPr>
      <w:ind w:firstLine="0"/>
    </w:pPr>
  </w:style>
  <w:style w:type="paragraph" w:styleId="ListContinue5">
    <w:name w:val="List Continue 5"/>
    <w:basedOn w:val="List5"/>
    <w:rsid w:val="0090166B"/>
    <w:pPr>
      <w:ind w:firstLine="0"/>
    </w:pPr>
  </w:style>
  <w:style w:type="paragraph" w:styleId="ListNumber3">
    <w:name w:val="List Number 3"/>
    <w:basedOn w:val="List3"/>
    <w:rsid w:val="0090166B"/>
    <w:pPr>
      <w:numPr>
        <w:numId w:val="5"/>
      </w:numPr>
    </w:pPr>
  </w:style>
  <w:style w:type="paragraph" w:styleId="ListNumber4">
    <w:name w:val="List Number 4"/>
    <w:basedOn w:val="List4"/>
    <w:rsid w:val="0090166B"/>
    <w:pPr>
      <w:numPr>
        <w:numId w:val="6"/>
      </w:numPr>
    </w:pPr>
  </w:style>
  <w:style w:type="paragraph" w:styleId="ListNumber5">
    <w:name w:val="List Number 5"/>
    <w:basedOn w:val="List5"/>
    <w:rsid w:val="0090166B"/>
    <w:pPr>
      <w:numPr>
        <w:numId w:val="7"/>
      </w:numPr>
    </w:pPr>
  </w:style>
  <w:style w:type="paragraph" w:styleId="BlockText">
    <w:name w:val="Block Text"/>
    <w:basedOn w:val="Normal"/>
    <w:rsid w:val="00901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66B"/>
    <w:rPr>
      <w:sz w:val="16"/>
      <w:vertAlign w:val="superscript"/>
    </w:rPr>
  </w:style>
  <w:style w:type="character" w:customStyle="1" w:styleId="Symbols">
    <w:name w:val="Symbols"/>
    <w:basedOn w:val="DefaultParagraphFont"/>
    <w:rsid w:val="0090166B"/>
    <w:rPr>
      <w:rFonts w:ascii="Symbol" w:hAnsi="Symbol"/>
    </w:rPr>
  </w:style>
  <w:style w:type="character" w:customStyle="1" w:styleId="MenuOptions">
    <w:name w:val="Menu Options"/>
    <w:basedOn w:val="DefaultParagraphFont"/>
    <w:rsid w:val="00901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66B"/>
    <w:rPr>
      <w:b/>
    </w:rPr>
  </w:style>
  <w:style w:type="character" w:customStyle="1" w:styleId="Underlined">
    <w:name w:val="Underlined"/>
    <w:basedOn w:val="DefaultParagraphFont"/>
    <w:rsid w:val="0090166B"/>
    <w:rPr>
      <w:u w:val="single"/>
    </w:rPr>
  </w:style>
  <w:style w:type="paragraph" w:customStyle="1" w:styleId="TableBodyTextRight">
    <w:name w:val="Table Body Text Right"/>
    <w:basedOn w:val="TableBodyText"/>
    <w:rsid w:val="00901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66B"/>
    <w:rPr>
      <w:sz w:val="18"/>
    </w:rPr>
  </w:style>
  <w:style w:type="paragraph" w:customStyle="1" w:styleId="BodySmallRight">
    <w:name w:val="Body Small Right"/>
    <w:basedOn w:val="BodyTextRight"/>
    <w:rsid w:val="0090166B"/>
    <w:rPr>
      <w:sz w:val="18"/>
      <w:szCs w:val="18"/>
    </w:rPr>
  </w:style>
  <w:style w:type="paragraph" w:customStyle="1" w:styleId="MarginEdition">
    <w:name w:val="Margin Edition"/>
    <w:basedOn w:val="MarginNote"/>
    <w:rsid w:val="00901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66B"/>
    <w:rPr>
      <w:sz w:val="2"/>
      <w:szCs w:val="2"/>
    </w:rPr>
  </w:style>
  <w:style w:type="character" w:customStyle="1" w:styleId="Small">
    <w:name w:val="Small"/>
    <w:basedOn w:val="DefaultParagraphFont"/>
    <w:rsid w:val="0090166B"/>
    <w:rPr>
      <w:sz w:val="16"/>
    </w:rPr>
  </w:style>
  <w:style w:type="paragraph" w:customStyle="1" w:styleId="WideTable">
    <w:name w:val="Wide Table"/>
    <w:basedOn w:val="Normal"/>
    <w:rsid w:val="00901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66B"/>
  </w:style>
  <w:style w:type="paragraph" w:styleId="Quote">
    <w:name w:val="Quote"/>
    <w:basedOn w:val="Heading1"/>
    <w:link w:val="QuoteChar"/>
    <w:qFormat/>
    <w:rsid w:val="00901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66B"/>
    <w:pPr>
      <w:pageBreakBefore/>
    </w:pPr>
  </w:style>
  <w:style w:type="paragraph" w:customStyle="1" w:styleId="Border">
    <w:name w:val="Border"/>
    <w:basedOn w:val="Normal"/>
    <w:qFormat/>
    <w:rsid w:val="00901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66B"/>
    <w:rPr>
      <w:u w:val="single"/>
    </w:rPr>
  </w:style>
  <w:style w:type="paragraph" w:styleId="BalloonText">
    <w:name w:val="Balloon Text"/>
    <w:basedOn w:val="Normal"/>
    <w:link w:val="BalloonTextChar"/>
    <w:rsid w:val="00901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6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6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1234</Words>
  <Characters>8105</Characters>
  <Application>Microsoft Office Word</Application>
  <DocSecurity>0</DocSecurity>
  <Lines>303</Lines>
  <Paragraphs>199</Paragraphs>
  <ScaleCrop>false</ScaleCrop>
  <Company>Author-it Software Corporation Ltd.</Company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DEFCM307A Maintain logistic support in an adverse environment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2013-01-24T03:52:00Z</dcterms:created>
  <dcterms:modified xsi:type="dcterms:W3CDTF">2013-01-24T03:52:00Z</dcterms:modified>
</cp:coreProperties>
</file>