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70A6" w:rsidP="008770A6">
      <w:pPr>
        <w:pStyle w:val="Title"/>
      </w:pPr>
      <w:bookmarkStart w:id="0" w:name="_GoBack"/>
      <w:bookmarkEnd w:id="0"/>
      <w:r>
        <w:fldChar w:fldCharType="begin"/>
      </w:r>
      <w:r>
        <w:instrText xml:space="preserve"> TITLE   \* MERGEFORMAT </w:instrText>
      </w:r>
      <w:r>
        <w:fldChar w:fldCharType="separate"/>
      </w:r>
      <w:r>
        <w:t>DEFCM132 Conduct individual and collective ceremonial drill</w:t>
      </w:r>
      <w:r>
        <w:fldChar w:fldCharType="end"/>
      </w:r>
    </w:p>
    <w:p w:rsidR="008770A6" w:rsidP="008770A6">
      <w:pPr>
        <w:pStyle w:val="Version"/>
        <w:sectPr w:rsidSect="002A0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48F" w:rsidP="002A048F">
      <w:pPr>
        <w:pStyle w:val="SuperHeading"/>
      </w:pPr>
      <w:r w:rsidRPr="002A048F">
        <w:t>DEFCM132 Conduct individual and collective ceremonial drill</w:t>
      </w:r>
    </w:p>
    <w:p w:rsidR="00000000" w:rsidRPr="002A048F" w:rsidP="002A048F">
      <w:pPr>
        <w:pStyle w:val="Heading1"/>
      </w:pPr>
      <w:bookmarkStart w:id="1" w:name="O_509040"/>
      <w:bookmarkEnd w:id="1"/>
      <w:r w:rsidRPr="002A048F">
        <w:t>Modification History</w:t>
      </w:r>
    </w:p>
    <w:tbl>
      <w:tblPr>
        <w:tblW w:w="0" w:type="auto"/>
        <w:tblLayout w:type="fixed"/>
        <w:tblCellMar>
          <w:left w:w="62" w:type="dxa"/>
          <w:right w:w="62" w:type="dxa"/>
        </w:tblCellMar>
        <w:tblLook w:val="0000"/>
      </w:tblPr>
      <w:tblGrid>
        <w:gridCol w:w="1134"/>
        <w:gridCol w:w="1134"/>
        <w:gridCol w:w="4536"/>
      </w:tblGrid>
      <w:tr w:rsidTr="008770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48F" w:rsidP="002A048F">
            <w:pPr>
              <w:pStyle w:val="TableBodyText"/>
            </w:pPr>
            <w:r w:rsidRPr="002A048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48F" w:rsidP="002A048F">
            <w:pPr>
              <w:pStyle w:val="TableBodyText"/>
            </w:pPr>
            <w:r w:rsidRPr="002A048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TableBodyText"/>
              <w:rPr>
                <w:lang w:val="en-NZ"/>
              </w:rPr>
            </w:pPr>
            <w:r w:rsidRPr="002A048F">
              <w:rPr>
                <w:rStyle w:val="SpecialBold"/>
              </w:rPr>
              <w:t>Comments</w:t>
            </w:r>
          </w:p>
        </w:tc>
      </w:tr>
      <w:tr w:rsidTr="008770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TableBodyText"/>
              <w:rPr>
                <w:lang w:val="en-NZ"/>
              </w:rPr>
            </w:pPr>
            <w:r w:rsidRPr="002A048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TableBodyText"/>
              <w:rPr>
                <w:lang w:val="en-NZ"/>
              </w:rPr>
            </w:pPr>
            <w:r w:rsidRPr="002A048F">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48F" w:rsidP="002A048F">
            <w:pPr>
              <w:pStyle w:val="BodyText"/>
            </w:pPr>
            <w:r w:rsidRPr="002A048F">
              <w:t>Primary release. Supersedes and is equivalent to DEFCM120C.  Complete revision of language, outcome unchanged.</w:t>
            </w:r>
          </w:p>
        </w:tc>
      </w:tr>
    </w:tbl>
    <w:p w:rsidR="008770A6" w:rsidP="002A048F">
      <w:pPr>
        <w:pStyle w:val="TableBodyText"/>
      </w:pPr>
    </w:p>
    <w:p w:rsidR="008770A6" w:rsidP="002A048F">
      <w:pPr>
        <w:pStyle w:val="TableBodyText"/>
      </w:pPr>
    </w:p>
    <w:p w:rsidR="00000000" w:rsidRPr="002A048F" w:rsidP="002A048F">
      <w:pPr>
        <w:pStyle w:val="Heading1"/>
      </w:pPr>
      <w:bookmarkStart w:id="2" w:name="O_509041"/>
      <w:bookmarkEnd w:id="2"/>
      <w:r w:rsidRPr="002A048F">
        <w:t>Unit Descriptor</w:t>
      </w:r>
    </w:p>
    <w:p w:rsidR="00000000" w:rsidRPr="002A048F" w:rsidP="002A048F">
      <w:pPr>
        <w:pStyle w:val="BodyText"/>
      </w:pPr>
      <w:r w:rsidRPr="002A048F">
        <w:t xml:space="preserve">This unit covers the competency </w:t>
      </w:r>
      <w:r w:rsidRPr="002A048F">
        <w:t>required to supervise groups in the conduct of collective ceremonial drill movements and to perform specific individual drill movements with a cane, including:</w:t>
      </w:r>
    </w:p>
    <w:p w:rsidR="00000000" w:rsidRPr="002A048F" w:rsidP="002A048F">
      <w:pPr>
        <w:pStyle w:val="ListBullet"/>
      </w:pPr>
      <w:r w:rsidRPr="002A048F">
        <w:t>advance in review order</w:t>
      </w:r>
    </w:p>
    <w:p w:rsidR="00000000" w:rsidRPr="002A048F" w:rsidP="002A048F">
      <w:pPr>
        <w:pStyle w:val="ListBullet"/>
      </w:pPr>
      <w:r w:rsidRPr="002A048F">
        <w:t>change from slow to quick time and quick to slow time</w:t>
      </w:r>
    </w:p>
    <w:p w:rsidR="00000000" w:rsidRPr="002A048F" w:rsidP="002A048F">
      <w:pPr>
        <w:pStyle w:val="ListBullet"/>
      </w:pPr>
      <w:r w:rsidRPr="002A048F">
        <w:t>form two ranks from three and three ranks from two</w:t>
      </w:r>
    </w:p>
    <w:p w:rsidR="00000000" w:rsidRPr="002A048F" w:rsidP="002A048F">
      <w:pPr>
        <w:pStyle w:val="ListBullet"/>
      </w:pPr>
      <w:r w:rsidRPr="002A048F">
        <w:t>forms in slow and quick time</w:t>
      </w:r>
    </w:p>
    <w:p w:rsidR="00000000" w:rsidRPr="002A048F" w:rsidP="002A048F">
      <w:pPr>
        <w:pStyle w:val="ListBullet"/>
      </w:pPr>
      <w:r w:rsidRPr="002A048F">
        <w:t>march in line in slow and quick time</w:t>
      </w:r>
    </w:p>
    <w:p w:rsidR="00000000" w:rsidRPr="002A048F" w:rsidP="002A048F">
      <w:pPr>
        <w:pStyle w:val="ListBullet"/>
      </w:pPr>
      <w:r w:rsidRPr="002A048F">
        <w:t>open and close order on the march</w:t>
      </w:r>
    </w:p>
    <w:p w:rsidR="00000000" w:rsidRPr="002A048F" w:rsidP="002A048F">
      <w:pPr>
        <w:pStyle w:val="BodyText"/>
      </w:pPr>
      <w:r w:rsidRPr="002A048F">
        <w:t>Collective ceremonial drill fosters discipline, team work and a sense of collective identity while provid</w:t>
      </w:r>
      <w:r w:rsidRPr="002A048F">
        <w:t>ing an appropriate means to physically commemorate the unique history, customs and traditions of military service.This unit covers the competency required to supervise groups in the conduct of collective ceremonial drill movements and to perform specific i</w:t>
      </w:r>
      <w:r w:rsidRPr="002A048F">
        <w:t xml:space="preserve">ndividual drill movements with complimenting drill equipment. </w:t>
      </w:r>
    </w:p>
    <w:p w:rsidR="008770A6" w:rsidP="002A048F">
      <w:pPr>
        <w:pStyle w:val="BodyText"/>
      </w:pPr>
      <w:r w:rsidRPr="002A048F">
        <w:t>No licensing, legislative, regulatory or certification requirements apply to this unit at the time of publication. In a Defence context, this means that there is no civilian need to hold this u</w:t>
      </w:r>
      <w:r w:rsidRPr="002A048F">
        <w:t>nit in order to meet licensing, legislative, regulatory or certification requirements.</w:t>
      </w:r>
    </w:p>
    <w:p w:rsidR="008770A6" w:rsidP="002A048F">
      <w:pPr>
        <w:pStyle w:val="BodyText"/>
      </w:pPr>
    </w:p>
    <w:p w:rsidR="00000000" w:rsidRPr="002A048F" w:rsidP="002A048F">
      <w:pPr>
        <w:pStyle w:val="Heading1"/>
      </w:pPr>
      <w:bookmarkStart w:id="3" w:name="O_509042"/>
      <w:bookmarkEnd w:id="3"/>
      <w:r w:rsidRPr="002A048F">
        <w:t>Application of the Unit</w:t>
      </w:r>
    </w:p>
    <w:p w:rsidR="00000000" w:rsidRPr="002A048F" w:rsidP="002A048F">
      <w:pPr>
        <w:pStyle w:val="BodyText"/>
      </w:pPr>
      <w:r w:rsidRPr="002A048F">
        <w:t>This competency was developed for Defence personnel, but is applicable to any individual in this field of work.</w:t>
      </w:r>
    </w:p>
    <w:p w:rsidR="00000000" w:rsidRPr="002A048F" w:rsidP="002A048F">
      <w:pPr>
        <w:pStyle w:val="BodyText"/>
      </w:pPr>
      <w:r w:rsidRPr="002A048F">
        <w:t>Typically indiv</w:t>
      </w:r>
      <w:r w:rsidRPr="002A048F">
        <w:t>iduals conduct individual and collective drill when working independently and as part of a team under direct and/or indirect supervision, using discretion and judgement, and taking responsibility for the quality of their outputs. All activities are carried</w:t>
      </w:r>
      <w:r w:rsidRPr="002A048F">
        <w:t xml:space="preserve"> out in accordance with relevant organisational policies and procedures.</w:t>
      </w:r>
    </w:p>
    <w:p w:rsidR="00000000" w:rsidRPr="002A048F" w:rsidP="002A048F">
      <w:pPr>
        <w:pStyle w:val="AllowPageBreak"/>
      </w:pPr>
    </w:p>
    <w:p w:rsidR="00000000" w:rsidRPr="002A048F" w:rsidP="002A048F">
      <w:pPr>
        <w:pStyle w:val="Heading1"/>
      </w:pPr>
      <w:bookmarkStart w:id="4" w:name="O_509043"/>
      <w:bookmarkEnd w:id="4"/>
      <w:r w:rsidRPr="002A048F">
        <w:t>Licensing/Regulatory Information</w:t>
      </w:r>
    </w:p>
    <w:p w:rsidR="00000000" w:rsidRPr="002A048F" w:rsidP="002A048F">
      <w:pPr>
        <w:pStyle w:val="BodyText"/>
      </w:pPr>
      <w:r w:rsidRPr="002A048F">
        <w:t>Not applicable.</w:t>
      </w:r>
    </w:p>
    <w:p w:rsidR="00000000" w:rsidRPr="002A048F" w:rsidP="002A048F">
      <w:pPr>
        <w:pStyle w:val="AllowPageBreak"/>
      </w:pPr>
    </w:p>
    <w:p w:rsidR="00000000" w:rsidRPr="002A048F" w:rsidP="002A048F">
      <w:pPr>
        <w:pStyle w:val="Heading1"/>
      </w:pPr>
      <w:bookmarkStart w:id="5" w:name="O_509044"/>
      <w:bookmarkEnd w:id="5"/>
      <w:r w:rsidRPr="002A048F">
        <w:t>Pre-Requisites</w:t>
      </w:r>
    </w:p>
    <w:p w:rsidR="00000000" w:rsidRPr="002A048F" w:rsidP="002A048F">
      <w:pPr>
        <w:pStyle w:val="BodyText"/>
      </w:pPr>
      <w:r w:rsidRPr="002A048F">
        <w:t>Not applicable.</w:t>
      </w:r>
    </w:p>
    <w:p w:rsidR="00000000" w:rsidRPr="002A048F" w:rsidP="002A048F">
      <w:pPr>
        <w:pStyle w:val="AllowPageBreak"/>
      </w:pPr>
    </w:p>
    <w:p w:rsidR="00000000" w:rsidRPr="002A048F" w:rsidP="002A048F">
      <w:pPr>
        <w:pStyle w:val="Heading1"/>
      </w:pPr>
      <w:bookmarkStart w:id="6" w:name="O_509045"/>
      <w:bookmarkEnd w:id="6"/>
      <w:r w:rsidRPr="002A048F">
        <w:t>Employability Skills Information</w:t>
      </w:r>
    </w:p>
    <w:p w:rsidR="00000000" w:rsidRPr="002A048F" w:rsidP="002A048F">
      <w:pPr>
        <w:pStyle w:val="BodyText"/>
      </w:pPr>
      <w:r w:rsidRPr="002A048F">
        <w:t xml:space="preserve">This unit contains </w:t>
      </w:r>
      <w:r w:rsidRPr="002A048F">
        <w:t>employability skills.</w:t>
      </w:r>
    </w:p>
    <w:p w:rsidR="00000000" w:rsidRPr="002A048F" w:rsidP="002A048F">
      <w:pPr>
        <w:pStyle w:val="AllowPageBreak"/>
      </w:pPr>
    </w:p>
    <w:p w:rsidR="00000000" w:rsidRPr="002A048F" w:rsidP="002A048F">
      <w:pPr>
        <w:pStyle w:val="Heading1"/>
      </w:pPr>
      <w:bookmarkStart w:id="7" w:name="O_509046"/>
      <w:bookmarkEnd w:id="7"/>
      <w:r w:rsidRPr="002A048F">
        <w:t>Elements and Performance Criteria Pre-Content</w:t>
      </w:r>
    </w:p>
    <w:tbl>
      <w:tblPr>
        <w:tblW w:w="0" w:type="auto"/>
        <w:tblLayout w:type="fixed"/>
        <w:tblCellMar>
          <w:left w:w="62" w:type="dxa"/>
          <w:right w:w="62" w:type="dxa"/>
        </w:tblCellMar>
        <w:tblLook w:val="0000"/>
      </w:tblPr>
      <w:tblGrid>
        <w:gridCol w:w="3060"/>
        <w:gridCol w:w="5580"/>
      </w:tblGrid>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A048F" w:rsidP="002A048F">
            <w:pPr>
              <w:pStyle w:val="BodyText"/>
            </w:pPr>
            <w:r w:rsidRPr="002A048F">
              <w:t xml:space="preserve">Performance Criteria describe the required performance needed to demonstrate achievement of the element. Where </w:t>
            </w:r>
            <w:r w:rsidRPr="002A048F">
              <w:rPr>
                <w:rStyle w:val="BoldandItalics"/>
              </w:rPr>
              <w:t>bold italicised</w:t>
            </w:r>
            <w:r w:rsidRPr="002A048F">
              <w:t xml:space="preserve"> text is used, further information is detailed in the Required Skills and Knowledge and/or the Range Statement. Assessment of perf</w:t>
            </w:r>
            <w:r w:rsidRPr="002A048F">
              <w:t>ormance is to be consistent with the Evidence Guide.</w:t>
            </w:r>
          </w:p>
        </w:tc>
      </w:tr>
    </w:tbl>
    <w:p w:rsidR="00000000" w:rsidRPr="002A048F" w:rsidP="002A048F">
      <w:pPr>
        <w:pStyle w:val="BodyText"/>
      </w:pPr>
    </w:p>
    <w:p w:rsidR="00000000" w:rsidRPr="002A048F" w:rsidP="002A048F">
      <w:pPr>
        <w:pStyle w:val="AllowPageBreak"/>
      </w:pPr>
    </w:p>
    <w:p w:rsidR="00000000" w:rsidRPr="002A048F" w:rsidP="002A048F">
      <w:pPr>
        <w:pStyle w:val="Heading1"/>
      </w:pPr>
      <w:bookmarkStart w:id="8" w:name="O_509047"/>
      <w:bookmarkEnd w:id="8"/>
      <w:r w:rsidRPr="002A048F">
        <w:t>Elements and Performance Criteria</w:t>
      </w:r>
    </w:p>
    <w:tbl>
      <w:tblPr>
        <w:tblW w:w="0" w:type="auto"/>
        <w:tblLayout w:type="fixed"/>
        <w:tblCellMar>
          <w:left w:w="62" w:type="dxa"/>
          <w:right w:w="62" w:type="dxa"/>
        </w:tblCellMar>
        <w:tblLook w:val="0000"/>
      </w:tblPr>
      <w:tblGrid>
        <w:gridCol w:w="3060"/>
        <w:gridCol w:w="5580"/>
      </w:tblGrid>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A048F" w:rsidP="002A048F">
            <w:pPr>
              <w:pStyle w:val="BodyText"/>
            </w:pPr>
            <w:r w:rsidRPr="002A048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rPr>
                <w:rStyle w:val="SpecialBold"/>
              </w:rPr>
              <w:t>PERFORMANCE CRITERIA</w:t>
            </w:r>
          </w:p>
        </w:tc>
      </w:tr>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048F">
            <w:pPr>
              <w:pStyle w:val="List"/>
              <w:rPr>
                <w:lang w:val="en-NZ"/>
              </w:rPr>
            </w:pPr>
            <w:r w:rsidRPr="002A048F">
              <w:t>1.</w:t>
            </w:r>
            <w:r w:rsidRPr="002A048F">
              <w:tab/>
            </w:r>
            <w:r w:rsidRPr="002A048F">
              <w:rPr>
                <w:rStyle w:val="SpecialBold"/>
              </w:rPr>
              <w:t>Supervise collective ceremonial drill</w:t>
            </w:r>
          </w:p>
        </w:tc>
        <w:tc>
          <w:tcPr>
            <w:tcW w:w="5580" w:type="dxa"/>
            <w:tcBorders>
              <w:top w:val="nil"/>
              <w:left w:val="nil"/>
              <w:bottom w:val="nil"/>
              <w:right w:val="nil"/>
            </w:tcBorders>
            <w:tcMar>
              <w:top w:w="0" w:type="dxa"/>
              <w:left w:w="62" w:type="dxa"/>
              <w:bottom w:w="0" w:type="dxa"/>
              <w:right w:w="62" w:type="dxa"/>
            </w:tcMar>
          </w:tcPr>
          <w:p w:rsidR="00000000" w:rsidRPr="002A048F" w:rsidP="002A048F">
            <w:pPr>
              <w:pStyle w:val="List"/>
            </w:pPr>
            <w:r w:rsidRPr="002A048F">
              <w:t>1.1</w:t>
            </w:r>
            <w:r w:rsidRPr="002A048F">
              <w:tab/>
              <w:t xml:space="preserve">Appropriate type of </w:t>
            </w:r>
            <w:r w:rsidRPr="002A048F">
              <w:rPr>
                <w:rStyle w:val="SpecialBold"/>
              </w:rPr>
              <w:t>collective ceremonial drill activity</w:t>
            </w:r>
            <w:r w:rsidRPr="002A048F">
              <w:t xml:space="preserve"> is identified.</w:t>
            </w:r>
          </w:p>
          <w:p w:rsidR="00000000" w:rsidRPr="002A048F" w:rsidP="002A048F">
            <w:pPr>
              <w:pStyle w:val="List"/>
            </w:pPr>
            <w:r w:rsidRPr="002A048F">
              <w:t>1.2</w:t>
            </w:r>
            <w:r w:rsidRPr="002A048F">
              <w:tab/>
              <w:t xml:space="preserve">Planning for a collective ceremonial drill activity is conducted in accordance with </w:t>
            </w:r>
            <w:r w:rsidRPr="002A048F">
              <w:rPr>
                <w:rStyle w:val="SpecialBold"/>
              </w:rPr>
              <w:t>standard procedures</w:t>
            </w:r>
            <w:r w:rsidRPr="002A048F">
              <w:rPr>
                <w:rStyle w:val="BoldandItalics"/>
              </w:rPr>
              <w:t>.</w:t>
            </w:r>
          </w:p>
          <w:p w:rsidR="00000000" w:rsidRPr="002A048F" w:rsidP="002A048F">
            <w:pPr>
              <w:pStyle w:val="List"/>
            </w:pPr>
            <w:r w:rsidRPr="002A048F">
              <w:t>1.3</w:t>
            </w:r>
            <w:r w:rsidRPr="002A048F">
              <w:tab/>
              <w:t>Collective drill instruction is conducted in accordance with prescribed format.</w:t>
            </w:r>
          </w:p>
          <w:p w:rsidR="00000000" w:rsidP="002A048F">
            <w:pPr>
              <w:pStyle w:val="List"/>
              <w:rPr>
                <w:lang w:val="en-NZ"/>
              </w:rPr>
            </w:pPr>
            <w:r w:rsidRPr="002A048F">
              <w:t>1.4</w:t>
            </w:r>
            <w:r w:rsidRPr="002A048F">
              <w:tab/>
              <w:t>Standards of dress, bearing and collective drill movements are</w:t>
            </w:r>
            <w:r w:rsidRPr="002A048F">
              <w:t xml:space="preserve"> effectively set and displayed.</w:t>
            </w:r>
          </w:p>
        </w:tc>
      </w:tr>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048F">
            <w:pPr>
              <w:pStyle w:val="List"/>
              <w:rPr>
                <w:lang w:val="en-NZ"/>
              </w:rPr>
            </w:pPr>
            <w:r w:rsidRPr="002A048F">
              <w:t>2.</w:t>
            </w:r>
            <w:r w:rsidRPr="002A048F">
              <w:tab/>
            </w:r>
            <w:r w:rsidRPr="002A048F">
              <w:rPr>
                <w:rStyle w:val="SpecialBold"/>
              </w:rPr>
              <w:t>Perform cane drill</w:t>
            </w:r>
          </w:p>
        </w:tc>
        <w:tc>
          <w:tcPr>
            <w:tcW w:w="5580" w:type="dxa"/>
            <w:tcBorders>
              <w:top w:val="nil"/>
              <w:left w:val="nil"/>
              <w:bottom w:val="nil"/>
              <w:right w:val="nil"/>
            </w:tcBorders>
            <w:tcMar>
              <w:top w:w="0" w:type="dxa"/>
              <w:left w:w="62" w:type="dxa"/>
              <w:bottom w:w="0" w:type="dxa"/>
              <w:right w:w="62" w:type="dxa"/>
            </w:tcMar>
          </w:tcPr>
          <w:p w:rsidR="00000000" w:rsidRPr="002A048F" w:rsidP="002A048F">
            <w:pPr>
              <w:pStyle w:val="List"/>
            </w:pPr>
            <w:r w:rsidRPr="002A048F">
              <w:t>2.1</w:t>
            </w:r>
            <w:r w:rsidRPr="002A048F">
              <w:tab/>
              <w:t>Cane drill movements are rehearsed and faults are corrected.</w:t>
            </w:r>
          </w:p>
          <w:p w:rsidR="00000000" w:rsidRPr="002A048F" w:rsidP="002A048F">
            <w:pPr>
              <w:pStyle w:val="List"/>
            </w:pPr>
            <w:r w:rsidRPr="002A048F">
              <w:t>2.2</w:t>
            </w:r>
            <w:r w:rsidRPr="002A048F">
              <w:tab/>
              <w:t>Cane drill movements are effectively performed in accordance with the manual.</w:t>
            </w:r>
          </w:p>
        </w:tc>
      </w:tr>
    </w:tbl>
    <w:p w:rsidR="008770A6" w:rsidP="002A048F">
      <w:pPr>
        <w:pStyle w:val="BodyText"/>
      </w:pPr>
    </w:p>
    <w:p w:rsidR="008770A6" w:rsidP="002A048F">
      <w:pPr>
        <w:pStyle w:val="BodyText"/>
      </w:pPr>
    </w:p>
    <w:p w:rsidR="00000000" w:rsidRPr="002A048F" w:rsidP="002A048F">
      <w:pPr>
        <w:pStyle w:val="Heading1"/>
      </w:pPr>
      <w:bookmarkStart w:id="9" w:name="O_509048"/>
      <w:bookmarkEnd w:id="9"/>
      <w:r w:rsidRPr="002A048F">
        <w:t>Required Skills and Knowledge</w:t>
      </w:r>
    </w:p>
    <w:tbl>
      <w:tblPr>
        <w:tblW w:w="0" w:type="auto"/>
        <w:tblLayout w:type="fixed"/>
        <w:tblCellMar>
          <w:left w:w="62" w:type="dxa"/>
          <w:right w:w="62" w:type="dxa"/>
        </w:tblCellMar>
        <w:tblLook w:val="0000"/>
      </w:tblPr>
      <w:tblGrid>
        <w:gridCol w:w="8640"/>
      </w:tblGrid>
      <w:tr w:rsidTr="002A04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t>This describes the essential skills and knowledge and their level, required for this unit.</w:t>
            </w:r>
          </w:p>
        </w:tc>
      </w:tr>
      <w:tr w:rsidTr="002A04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rPr>
                <w:rStyle w:val="SpecialBold"/>
              </w:rPr>
              <w:t>Required Skills</w:t>
            </w:r>
          </w:p>
        </w:tc>
      </w:tr>
      <w:tr w:rsidTr="002A04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A048F" w:rsidP="002A048F">
            <w:pPr>
              <w:pStyle w:val="ListBullet"/>
            </w:pPr>
            <w:r w:rsidRPr="002A048F">
              <w:t>carry out orders and instructions and comply with standard operating procedures (SOPs)</w:t>
            </w:r>
          </w:p>
          <w:p w:rsidR="00000000" w:rsidRPr="002A048F" w:rsidP="002A048F">
            <w:pPr>
              <w:pStyle w:val="ListBullet"/>
            </w:pPr>
            <w:r w:rsidRPr="002A048F">
              <w:t>communicate interactively with others using words of command</w:t>
            </w:r>
          </w:p>
          <w:p w:rsidR="00000000" w:rsidRPr="002A048F" w:rsidP="002A048F">
            <w:pPr>
              <w:pStyle w:val="ListBullet"/>
            </w:pPr>
            <w:r w:rsidRPr="002A048F">
              <w:t>lead by example</w:t>
            </w:r>
          </w:p>
          <w:p w:rsidR="00000000" w:rsidP="002A048F">
            <w:pPr>
              <w:pStyle w:val="ListBullet"/>
              <w:rPr>
                <w:lang w:val="en-NZ"/>
              </w:rPr>
            </w:pPr>
            <w:r w:rsidRPr="002A048F">
              <w:t>perform drill movements</w:t>
            </w:r>
          </w:p>
        </w:tc>
      </w:tr>
      <w:tr w:rsidTr="002A04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rPr>
                <w:rStyle w:val="SpecialBold"/>
              </w:rPr>
              <w:t>Required Knowledge</w:t>
            </w:r>
          </w:p>
        </w:tc>
      </w:tr>
      <w:tr w:rsidTr="002A04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A048F" w:rsidP="002A048F">
            <w:pPr>
              <w:pStyle w:val="ListBullet"/>
            </w:pPr>
            <w:r w:rsidRPr="002A048F">
              <w:t>drill and ceremonial orders of dress</w:t>
            </w:r>
          </w:p>
          <w:p w:rsidR="00000000" w:rsidRPr="002A048F" w:rsidP="002A048F">
            <w:pPr>
              <w:pStyle w:val="ListBullet"/>
            </w:pPr>
            <w:r w:rsidRPr="002A048F">
              <w:t>format for the conduct of collective drill lessons</w:t>
            </w:r>
          </w:p>
          <w:p w:rsidR="00000000" w:rsidRPr="002A048F" w:rsidP="002A048F">
            <w:pPr>
              <w:pStyle w:val="ListBullet"/>
            </w:pPr>
            <w:r w:rsidRPr="002A048F">
              <w:t>formations for ceremonial drill</w:t>
            </w:r>
          </w:p>
          <w:p w:rsidR="00000000" w:rsidRPr="002A048F" w:rsidP="002A048F">
            <w:pPr>
              <w:pStyle w:val="ListBullet"/>
            </w:pPr>
            <w:r w:rsidRPr="002A048F">
              <w:t>relevant prot</w:t>
            </w:r>
            <w:r w:rsidRPr="002A048F">
              <w:t>ocols relating to equity and diversity</w:t>
            </w:r>
          </w:p>
          <w:p w:rsidR="00000000" w:rsidRPr="002A048F" w:rsidP="002A048F">
            <w:pPr>
              <w:pStyle w:val="ListBullet"/>
            </w:pPr>
            <w:r w:rsidRPr="002A048F">
              <w:t>work health and safety (WHS)</w:t>
            </w:r>
          </w:p>
          <w:p w:rsidR="00000000" w:rsidRPr="002A048F" w:rsidP="002A048F">
            <w:pPr>
              <w:pStyle w:val="ListBullet"/>
            </w:pPr>
            <w:r w:rsidRPr="002A048F">
              <w:t>protocol for funerals and guards of honour</w:t>
            </w:r>
          </w:p>
          <w:p w:rsidR="00000000" w:rsidRPr="002A048F" w:rsidP="002A048F">
            <w:pPr>
              <w:pStyle w:val="ListBullet"/>
            </w:pPr>
            <w:r w:rsidRPr="002A048F">
              <w:t>purpose of national flag and methods of paying compliments</w:t>
            </w:r>
          </w:p>
          <w:p w:rsidR="00000000" w:rsidRPr="002A048F" w:rsidP="002A048F">
            <w:pPr>
              <w:pStyle w:val="ListBullet"/>
            </w:pPr>
            <w:r w:rsidRPr="002A048F">
              <w:t>risk management</w:t>
            </w:r>
          </w:p>
          <w:p w:rsidR="00000000" w:rsidRPr="002A048F" w:rsidP="002A048F">
            <w:pPr>
              <w:pStyle w:val="ListBullet"/>
            </w:pPr>
            <w:r w:rsidRPr="002A048F">
              <w:t xml:space="preserve">types of colours, flags and banners; entitlements, display and paying </w:t>
            </w:r>
            <w:r w:rsidRPr="002A048F">
              <w:t>of compliments</w:t>
            </w:r>
          </w:p>
          <w:p w:rsidR="00000000" w:rsidRPr="002A048F" w:rsidP="002A048F">
            <w:pPr>
              <w:pStyle w:val="ListBullet"/>
            </w:pPr>
            <w:r w:rsidRPr="002A048F">
              <w:t>words of command required to direct ceremonial occasions</w:t>
            </w:r>
          </w:p>
        </w:tc>
      </w:tr>
    </w:tbl>
    <w:p w:rsidR="00000000" w:rsidRPr="002A048F" w:rsidP="002A048F">
      <w:pPr>
        <w:pStyle w:val="BodyText"/>
      </w:pPr>
    </w:p>
    <w:p w:rsidR="00000000" w:rsidRPr="002A048F" w:rsidP="002A048F">
      <w:pPr>
        <w:pStyle w:val="AllowPageBreak"/>
      </w:pPr>
    </w:p>
    <w:p w:rsidR="00000000" w:rsidRPr="002A048F" w:rsidP="002A048F">
      <w:pPr>
        <w:pStyle w:val="Heading1"/>
      </w:pPr>
      <w:bookmarkStart w:id="10" w:name="O_509049"/>
      <w:bookmarkEnd w:id="10"/>
      <w:r w:rsidRPr="002A048F">
        <w:t>Evidence Guide</w:t>
      </w:r>
    </w:p>
    <w:tbl>
      <w:tblPr>
        <w:tblW w:w="0" w:type="auto"/>
        <w:tblLayout w:type="fixed"/>
        <w:tblCellMar>
          <w:left w:w="62" w:type="dxa"/>
          <w:right w:w="62" w:type="dxa"/>
        </w:tblCellMar>
        <w:tblLook w:val="0000"/>
      </w:tblPr>
      <w:tblGrid>
        <w:gridCol w:w="3060"/>
        <w:gridCol w:w="5580"/>
      </w:tblGrid>
      <w:tr w:rsidTr="002A04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t xml:space="preserve">The evidence guide provides advice on assessment and must be read in conjunction with the Performance Criteria, Required Skills and Knowledge, </w:t>
            </w:r>
            <w:r w:rsidRPr="002A048F">
              <w:t>the Range Statement and the Assessment Guidelines for this Training Package.</w:t>
            </w:r>
          </w:p>
        </w:tc>
      </w:tr>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048F">
            <w:pPr>
              <w:pStyle w:val="BodyText"/>
              <w:rPr>
                <w:lang w:val="en-NZ"/>
              </w:rPr>
            </w:pPr>
            <w:r w:rsidRPr="002A048F">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A048F" w:rsidP="002A048F">
            <w:pPr>
              <w:pStyle w:val="BodyText"/>
            </w:pPr>
            <w:r w:rsidRPr="002A048F">
              <w:t>Assessment must confirm the ability to work as part of a team.</w:t>
            </w:r>
          </w:p>
          <w:p w:rsidR="00000000" w:rsidRPr="002A048F" w:rsidP="002A048F">
            <w:pPr>
              <w:pStyle w:val="BodyText"/>
            </w:pPr>
            <w:r w:rsidRPr="002A048F">
              <w:rPr>
                <w:rStyle w:val="SpecialBold"/>
              </w:rPr>
              <w:t>Consistency in performance</w:t>
            </w:r>
          </w:p>
          <w:p w:rsidR="00000000" w:rsidP="002A048F">
            <w:pPr>
              <w:pStyle w:val="BodyText"/>
              <w:rPr>
                <w:lang w:val="en-NZ"/>
              </w:rPr>
            </w:pPr>
            <w:r w:rsidRPr="002A048F">
              <w:t>Competency must be demonstrated over time covering all of the drill movements specified in the Range Statement.</w:t>
            </w:r>
          </w:p>
        </w:tc>
      </w:tr>
      <w:tr w:rsidTr="002A04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A048F" w:rsidP="002A048F">
            <w:pPr>
              <w:pStyle w:val="BodyText"/>
            </w:pPr>
            <w:r w:rsidRPr="002A048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A048F" w:rsidP="002A048F">
            <w:pPr>
              <w:pStyle w:val="BodyText"/>
            </w:pPr>
            <w:r w:rsidRPr="002A048F">
              <w:rPr>
                <w:rStyle w:val="SpecialBold"/>
              </w:rPr>
              <w:t>Context of assessment</w:t>
            </w:r>
          </w:p>
          <w:p w:rsidR="00000000" w:rsidRPr="002A048F" w:rsidP="002A048F">
            <w:pPr>
              <w:pStyle w:val="BodyText"/>
            </w:pPr>
            <w:r w:rsidRPr="002A048F">
              <w:t>Competency should be assessed in the workplac</w:t>
            </w:r>
            <w:r w:rsidRPr="002A048F">
              <w:t>e or in a simulated workplace environment.</w:t>
            </w:r>
          </w:p>
          <w:p w:rsidR="00000000" w:rsidRPr="002A048F" w:rsidP="002A048F">
            <w:pPr>
              <w:pStyle w:val="BodyText"/>
            </w:pPr>
            <w:r w:rsidRPr="002A048F">
              <w:rPr>
                <w:rStyle w:val="SpecialBold"/>
              </w:rPr>
              <w:t>Specific resources for assessment</w:t>
            </w:r>
          </w:p>
          <w:p w:rsidR="00000000" w:rsidRPr="002A048F" w:rsidP="002A048F">
            <w:pPr>
              <w:pStyle w:val="BodyText"/>
            </w:pPr>
            <w:r w:rsidRPr="002A048F">
              <w:t>Access is required to:</w:t>
            </w:r>
          </w:p>
          <w:p w:rsidR="00000000" w:rsidRPr="002A048F" w:rsidP="002A048F">
            <w:pPr>
              <w:pStyle w:val="ListBullet"/>
            </w:pPr>
            <w:r w:rsidRPr="002A048F">
              <w:t>team</w:t>
            </w:r>
          </w:p>
          <w:p w:rsidR="00000000" w:rsidRPr="002A048F" w:rsidP="002A048F">
            <w:pPr>
              <w:pStyle w:val="ListBullet"/>
            </w:pPr>
            <w:r w:rsidRPr="002A048F">
              <w:t>appropriate conducting area</w:t>
            </w:r>
          </w:p>
          <w:p w:rsidR="00000000" w:rsidRPr="002A048F" w:rsidP="002A048F">
            <w:pPr>
              <w:pStyle w:val="ListBullet"/>
            </w:pPr>
            <w:r w:rsidRPr="002A048F">
              <w:t>publications</w:t>
            </w:r>
          </w:p>
          <w:p w:rsidR="00000000" w:rsidRPr="002A048F" w:rsidP="002A048F">
            <w:pPr>
              <w:pStyle w:val="ListBullet"/>
            </w:pPr>
            <w:r w:rsidRPr="002A048F">
              <w:t>equipment relevant to the type of activity</w:t>
            </w:r>
          </w:p>
        </w:tc>
      </w:tr>
    </w:tbl>
    <w:p w:rsidR="00000000" w:rsidRPr="002A048F" w:rsidP="002A048F">
      <w:pPr>
        <w:pStyle w:val="BodyText"/>
      </w:pPr>
    </w:p>
    <w:p w:rsidR="00000000" w:rsidRPr="002A048F" w:rsidP="002A048F">
      <w:pPr>
        <w:pStyle w:val="AllowPageBreak"/>
      </w:pPr>
    </w:p>
    <w:p w:rsidR="00000000" w:rsidRPr="002A048F" w:rsidP="002A048F">
      <w:pPr>
        <w:pStyle w:val="Heading1"/>
      </w:pPr>
      <w:bookmarkStart w:id="11" w:name="O_509050"/>
      <w:bookmarkEnd w:id="11"/>
      <w:r w:rsidRPr="002A048F">
        <w:t>Range Statement</w:t>
      </w:r>
    </w:p>
    <w:tbl>
      <w:tblPr>
        <w:tblW w:w="0" w:type="auto"/>
        <w:tblLayout w:type="fixed"/>
        <w:tblCellMar>
          <w:left w:w="62" w:type="dxa"/>
          <w:right w:w="62" w:type="dxa"/>
        </w:tblCellMar>
        <w:tblLook w:val="0000"/>
      </w:tblPr>
      <w:tblGrid>
        <w:gridCol w:w="3060"/>
        <w:gridCol w:w="5580"/>
      </w:tblGrid>
      <w:tr w:rsidTr="002A048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BodyText"/>
              <w:rPr>
                <w:lang w:val="en-NZ"/>
              </w:rPr>
            </w:pPr>
            <w:r w:rsidRPr="002A048F">
              <w:t xml:space="preserve">The Range Statement relates to the Unit of Competency as a whole. It allows for different work environments and situations that may affect performance. </w:t>
            </w:r>
            <w:r w:rsidRPr="002A048F">
              <w:rPr>
                <w:rStyle w:val="BoldandItalics"/>
              </w:rPr>
              <w:t>Bold italicised</w:t>
            </w:r>
            <w:r w:rsidRPr="002A048F">
              <w:t xml:space="preserve"> wording in the Performance Criteria is detailed below.</w:t>
            </w:r>
          </w:p>
        </w:tc>
      </w:tr>
      <w:tr w:rsidTr="002A04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BodyText"/>
              <w:rPr>
                <w:lang w:val="en-NZ"/>
              </w:rPr>
            </w:pPr>
            <w:r w:rsidRPr="002A048F">
              <w:rPr>
                <w:rStyle w:val="BoldandItalics"/>
              </w:rPr>
              <w:t>Collective ceremonial drill act</w:t>
            </w:r>
            <w:r w:rsidRPr="002A048F">
              <w:rPr>
                <w:rStyle w:val="BoldandItalics"/>
              </w:rPr>
              <w:t xml:space="preserve">ivities </w:t>
            </w:r>
            <w:r w:rsidRPr="002A048F">
              <w:t>may include:</w:t>
            </w:r>
            <w:r w:rsidRPr="002A048F">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48F" w:rsidP="002A048F">
            <w:pPr>
              <w:pStyle w:val="ListBullet"/>
            </w:pPr>
            <w:r w:rsidRPr="002A048F">
              <w:t>beating the retreat</w:t>
            </w:r>
          </w:p>
          <w:p w:rsidR="00000000" w:rsidRPr="002A048F" w:rsidP="002A048F">
            <w:pPr>
              <w:pStyle w:val="ListBullet"/>
            </w:pPr>
            <w:r w:rsidRPr="002A048F">
              <w:t>birthday, graduation and passing out parades</w:t>
            </w:r>
          </w:p>
          <w:p w:rsidR="00000000" w:rsidRPr="002A048F" w:rsidP="002A048F">
            <w:pPr>
              <w:pStyle w:val="ListBullet"/>
            </w:pPr>
            <w:r w:rsidRPr="002A048F">
              <w:t>catafalque parties</w:t>
            </w:r>
          </w:p>
          <w:p w:rsidR="00000000" w:rsidRPr="002A048F" w:rsidP="002A048F">
            <w:pPr>
              <w:pStyle w:val="ListBullet"/>
            </w:pPr>
            <w:r w:rsidRPr="002A048F">
              <w:t>freedom of entry to towns or cities</w:t>
            </w:r>
          </w:p>
          <w:p w:rsidR="00000000" w:rsidRPr="002A048F" w:rsidP="002A048F">
            <w:pPr>
              <w:pStyle w:val="ListBullet"/>
            </w:pPr>
            <w:r w:rsidRPr="002A048F">
              <w:t>funerals</w:t>
            </w:r>
          </w:p>
          <w:p w:rsidR="00000000" w:rsidRPr="002A048F" w:rsidP="002A048F">
            <w:pPr>
              <w:pStyle w:val="ListBullet"/>
            </w:pPr>
            <w:r w:rsidRPr="002A048F">
              <w:t>guards</w:t>
            </w:r>
          </w:p>
          <w:p w:rsidR="00000000" w:rsidRPr="002A048F" w:rsidP="002A048F">
            <w:pPr>
              <w:pStyle w:val="ListBullet"/>
            </w:pPr>
            <w:r w:rsidRPr="002A048F">
              <w:t>presentation of colours, guidons or banners</w:t>
            </w:r>
          </w:p>
          <w:p w:rsidR="00000000" w:rsidP="002A048F">
            <w:pPr>
              <w:pStyle w:val="ListBullet"/>
              <w:rPr>
                <w:lang w:val="en-NZ"/>
              </w:rPr>
            </w:pPr>
            <w:r w:rsidRPr="002A048F">
              <w:t xml:space="preserve">unit parades </w:t>
            </w:r>
          </w:p>
        </w:tc>
      </w:tr>
      <w:tr w:rsidTr="002A048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048F">
            <w:pPr>
              <w:pStyle w:val="BodyText"/>
              <w:rPr>
                <w:lang w:val="en-NZ"/>
              </w:rPr>
            </w:pPr>
            <w:r w:rsidRPr="002A048F">
              <w:rPr>
                <w:rStyle w:val="BoldandItalics"/>
              </w:rPr>
              <w:t xml:space="preserve">Standard procedures </w:t>
            </w:r>
            <w:r w:rsidRPr="002A048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048F" w:rsidP="002A048F">
            <w:pPr>
              <w:pStyle w:val="ListBullet"/>
            </w:pPr>
            <w:r w:rsidRPr="002A048F">
              <w:t>Australian Standards</w:t>
            </w:r>
          </w:p>
          <w:p w:rsidR="00000000" w:rsidRPr="002A048F" w:rsidP="002A048F">
            <w:pPr>
              <w:pStyle w:val="ListBullet"/>
            </w:pPr>
            <w:r w:rsidRPr="002A048F">
              <w:t>defence instructions</w:t>
            </w:r>
          </w:p>
          <w:p w:rsidR="00000000" w:rsidRPr="002A048F" w:rsidP="002A048F">
            <w:pPr>
              <w:pStyle w:val="ListBullet"/>
            </w:pPr>
            <w:r w:rsidRPr="002A048F">
              <w:t>doctrinal pamphlets</w:t>
            </w:r>
          </w:p>
          <w:p w:rsidR="00000000" w:rsidRPr="002A048F" w:rsidP="002A048F">
            <w:pPr>
              <w:pStyle w:val="ListBullet"/>
            </w:pPr>
            <w:r w:rsidRPr="002A048F">
              <w:t>WHS regulations</w:t>
            </w:r>
          </w:p>
          <w:p w:rsidR="00000000" w:rsidRPr="002A048F" w:rsidP="002A048F">
            <w:pPr>
              <w:pStyle w:val="ListBullet"/>
            </w:pPr>
            <w:r w:rsidRPr="002A048F">
              <w:t>organisational policies and procedures</w:t>
            </w:r>
          </w:p>
          <w:p w:rsidR="00000000" w:rsidRPr="002A048F" w:rsidP="002A048F">
            <w:pPr>
              <w:pStyle w:val="ListBullet"/>
            </w:pPr>
            <w:r w:rsidRPr="002A048F">
              <w:t>procedure manuals</w:t>
            </w:r>
          </w:p>
          <w:p w:rsidR="00000000" w:rsidRPr="002A048F" w:rsidP="002A048F">
            <w:pPr>
              <w:pStyle w:val="ListBullet"/>
            </w:pPr>
            <w:r w:rsidRPr="002A048F">
              <w:t>relevant local government by laws</w:t>
            </w:r>
          </w:p>
          <w:p w:rsidR="00000000" w:rsidRPr="002A048F" w:rsidP="002A048F">
            <w:pPr>
              <w:pStyle w:val="ListBullet"/>
            </w:pPr>
            <w:r w:rsidRPr="002A048F">
              <w:t>relevant state/territory or federal legislation</w:t>
            </w:r>
          </w:p>
          <w:p w:rsidR="00000000" w:rsidRPr="002A048F" w:rsidP="002A048F">
            <w:pPr>
              <w:pStyle w:val="ListBullet"/>
            </w:pPr>
            <w:r w:rsidRPr="002A048F">
              <w:t>routine orders</w:t>
            </w:r>
          </w:p>
          <w:p w:rsidR="00000000" w:rsidRPr="002A048F" w:rsidP="002A048F">
            <w:pPr>
              <w:pStyle w:val="ListBullet"/>
            </w:pPr>
            <w:r w:rsidRPr="002A048F">
              <w:t>sops</w:t>
            </w:r>
          </w:p>
          <w:p w:rsidR="00000000" w:rsidRPr="002A048F" w:rsidP="002A048F">
            <w:pPr>
              <w:pStyle w:val="ListBullet"/>
            </w:pPr>
            <w:r w:rsidRPr="002A048F">
              <w:t>standing orders</w:t>
            </w:r>
          </w:p>
          <w:p w:rsidR="00000000" w:rsidRPr="002A048F" w:rsidP="002A048F">
            <w:pPr>
              <w:pStyle w:val="ListBullet"/>
            </w:pPr>
            <w:r w:rsidRPr="002A048F">
              <w:t>wri</w:t>
            </w:r>
            <w:r w:rsidRPr="002A048F">
              <w:t>tten and verbal orders</w:t>
            </w:r>
          </w:p>
        </w:tc>
      </w:tr>
    </w:tbl>
    <w:p w:rsidR="00000000" w:rsidRPr="002A048F" w:rsidP="002A048F">
      <w:pPr>
        <w:pStyle w:val="BodyText"/>
      </w:pPr>
    </w:p>
    <w:p w:rsidR="00000000" w:rsidRPr="002A048F" w:rsidP="002A048F">
      <w:pPr>
        <w:pStyle w:val="AllowPageBreak"/>
      </w:pPr>
    </w:p>
    <w:p w:rsidR="00000000" w:rsidRPr="002A048F" w:rsidP="002A048F">
      <w:pPr>
        <w:pStyle w:val="Heading1"/>
      </w:pPr>
      <w:bookmarkStart w:id="12" w:name="O_509051"/>
      <w:bookmarkEnd w:id="12"/>
      <w:r w:rsidRPr="002A048F">
        <w:t>Unit Sector(s)</w:t>
      </w:r>
    </w:p>
    <w:p w:rsidR="00000000" w:rsidRPr="002A048F" w:rsidP="002A048F">
      <w:pPr>
        <w:pStyle w:val="BodyText"/>
      </w:pPr>
      <w:r w:rsidRPr="002A048F">
        <w:t>Not applicable.</w:t>
      </w:r>
    </w:p>
    <w:p w:rsidR="00000000" w:rsidRPr="002A048F" w:rsidP="002A048F"/>
    <w:sectPr w:rsidSect="002A0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rsidRPr="008770A6" w:rsidP="008770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A6" w:rsidP="002A04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70A6" w:rsidP="002A04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770A6" w:rsidP="002A0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rsidRPr="008770A6" w:rsidP="008770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A6" w:rsidRPr="002D2AF8" w:rsidP="002A048F">
    <w:pPr>
      <w:pStyle w:val="Header"/>
      <w:framePr w:wrap="around"/>
    </w:pPr>
    <w:r>
      <w:fldChar w:fldCharType="begin"/>
    </w:r>
    <w:r>
      <w:instrText xml:space="preserve"> TITLE   \* MERGEFORMAT </w:instrText>
    </w:r>
    <w:r>
      <w:fldChar w:fldCharType="separate"/>
    </w:r>
    <w:r>
      <w:t>DEFCM132 Conduct individual and collective ceremonial drill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770A6" w:rsidP="002A0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AC7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CE39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48F"/>
    <w:pPr>
      <w:spacing w:before="360" w:after="60"/>
      <w:outlineLvl w:val="0"/>
    </w:pPr>
    <w:rPr>
      <w:sz w:val="32"/>
    </w:rPr>
  </w:style>
  <w:style w:type="paragraph" w:styleId="Heading2">
    <w:name w:val="heading 2"/>
    <w:basedOn w:val="HeadingBase"/>
    <w:next w:val="BodyText"/>
    <w:link w:val="Heading2Char"/>
    <w:qFormat/>
    <w:rsid w:val="002A048F"/>
    <w:pPr>
      <w:keepLines/>
      <w:spacing w:before="240" w:after="120"/>
      <w:outlineLvl w:val="1"/>
    </w:pPr>
    <w:rPr>
      <w:sz w:val="28"/>
      <w:szCs w:val="40"/>
    </w:rPr>
  </w:style>
  <w:style w:type="paragraph" w:styleId="Heading3">
    <w:name w:val="heading 3"/>
    <w:basedOn w:val="HeadingBase"/>
    <w:next w:val="BodyText"/>
    <w:link w:val="Heading3Char"/>
    <w:qFormat/>
    <w:rsid w:val="002A048F"/>
    <w:pPr>
      <w:spacing w:before="180" w:after="120"/>
      <w:outlineLvl w:val="2"/>
    </w:pPr>
    <w:rPr>
      <w:spacing w:val="-10"/>
      <w:kern w:val="32"/>
    </w:rPr>
  </w:style>
  <w:style w:type="paragraph" w:styleId="Heading4">
    <w:name w:val="heading 4"/>
    <w:basedOn w:val="HeadingBase"/>
    <w:next w:val="BodyText"/>
    <w:link w:val="Heading4Char"/>
    <w:qFormat/>
    <w:rsid w:val="002A048F"/>
    <w:pPr>
      <w:spacing w:before="160" w:after="120"/>
      <w:outlineLvl w:val="3"/>
    </w:pPr>
    <w:rPr>
      <w:sz w:val="22"/>
    </w:rPr>
  </w:style>
  <w:style w:type="paragraph" w:styleId="Heading5">
    <w:name w:val="heading 5"/>
    <w:basedOn w:val="HeadingBase"/>
    <w:next w:val="Normal"/>
    <w:link w:val="Heading5Char"/>
    <w:qFormat/>
    <w:rsid w:val="002A048F"/>
    <w:pPr>
      <w:spacing w:before="80"/>
      <w:outlineLvl w:val="4"/>
    </w:pPr>
    <w:rPr>
      <w:color w:val="918585"/>
      <w:sz w:val="20"/>
    </w:rPr>
  </w:style>
  <w:style w:type="paragraph" w:styleId="Heading6">
    <w:name w:val="heading 6"/>
    <w:basedOn w:val="HeadingBase"/>
    <w:next w:val="Normal"/>
    <w:link w:val="Heading6Char"/>
    <w:qFormat/>
    <w:rsid w:val="002A048F"/>
    <w:pPr>
      <w:spacing w:before="60"/>
      <w:outlineLvl w:val="5"/>
    </w:pPr>
    <w:rPr>
      <w:color w:val="918585"/>
      <w:sz w:val="20"/>
    </w:rPr>
  </w:style>
  <w:style w:type="paragraph" w:styleId="Heading7">
    <w:name w:val="heading 7"/>
    <w:basedOn w:val="Normal"/>
    <w:next w:val="Normal"/>
    <w:link w:val="Heading7Char"/>
    <w:qFormat/>
    <w:rsid w:val="002A048F"/>
    <w:pPr>
      <w:ind w:left="720"/>
      <w:outlineLvl w:val="6"/>
    </w:pPr>
    <w:rPr>
      <w:i/>
    </w:rPr>
  </w:style>
  <w:style w:type="paragraph" w:styleId="Heading8">
    <w:name w:val="heading 8"/>
    <w:basedOn w:val="Normal"/>
    <w:next w:val="Normal"/>
    <w:link w:val="Heading8Char"/>
    <w:qFormat/>
    <w:rsid w:val="002A048F"/>
    <w:pPr>
      <w:ind w:left="720"/>
      <w:outlineLvl w:val="7"/>
    </w:pPr>
    <w:rPr>
      <w:i/>
    </w:rPr>
  </w:style>
  <w:style w:type="paragraph" w:styleId="Heading9">
    <w:name w:val="heading 9"/>
    <w:basedOn w:val="Normal"/>
    <w:next w:val="Normal"/>
    <w:link w:val="Heading9Char"/>
    <w:qFormat/>
    <w:rsid w:val="002A048F"/>
    <w:pPr>
      <w:ind w:left="720"/>
      <w:outlineLvl w:val="8"/>
    </w:pPr>
    <w:rPr>
      <w:i/>
    </w:rPr>
  </w:style>
  <w:style w:type="character" w:default="1" w:styleId="DefaultParagraphFont">
    <w:name w:val="Default Paragraph Font"/>
    <w:uiPriority w:val="1"/>
    <w:unhideWhenUsed/>
    <w:rsid w:val="002A0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48F"/>
  </w:style>
  <w:style w:type="character" w:customStyle="1" w:styleId="Heading1Char">
    <w:name w:val="Heading 1 Char"/>
    <w:basedOn w:val="DefaultParagraphFont"/>
    <w:link w:val="Heading1"/>
    <w:rsid w:val="002A048F"/>
    <w:rPr>
      <w:rFonts w:ascii="Times New Roman" w:eastAsia="Times New Roman" w:hAnsi="Times New Roman" w:cs="Times New Roman"/>
      <w:b/>
      <w:sz w:val="32"/>
      <w:szCs w:val="20"/>
      <w:lang w:eastAsia="en-US"/>
    </w:rPr>
  </w:style>
  <w:style w:type="paragraph" w:styleId="BodyText">
    <w:name w:val="Body Text"/>
    <w:basedOn w:val="Normal"/>
    <w:link w:val="BodyTextChar"/>
    <w:rsid w:val="002A0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48F"/>
    <w:rPr>
      <w:rFonts w:ascii="Times New Roman" w:eastAsia="Times New Roman" w:hAnsi="Times New Roman" w:cs="Times New Roman"/>
      <w:sz w:val="24"/>
      <w:lang w:eastAsia="en-US"/>
    </w:rPr>
  </w:style>
  <w:style w:type="paragraph" w:styleId="List">
    <w:name w:val="List"/>
    <w:basedOn w:val="BodyText"/>
    <w:next w:val="BodyText"/>
    <w:rsid w:val="002A048F"/>
    <w:pPr>
      <w:tabs>
        <w:tab w:val="left" w:pos="340"/>
      </w:tabs>
      <w:spacing w:before="60" w:after="60"/>
      <w:ind w:left="340" w:hanging="340"/>
    </w:pPr>
  </w:style>
  <w:style w:type="paragraph" w:styleId="ListBullet">
    <w:name w:val="List Bullet"/>
    <w:basedOn w:val="List"/>
    <w:rsid w:val="002A048F"/>
    <w:pPr>
      <w:numPr>
        <w:numId w:val="12"/>
      </w:numPr>
      <w:tabs>
        <w:tab w:val="clear" w:pos="340"/>
      </w:tabs>
      <w:spacing w:before="40" w:after="40"/>
    </w:pPr>
  </w:style>
  <w:style w:type="character" w:customStyle="1" w:styleId="SpecialBold">
    <w:name w:val="Special Bold"/>
    <w:basedOn w:val="DefaultParagraphFont"/>
    <w:rsid w:val="002A048F"/>
    <w:rPr>
      <w:b/>
      <w:spacing w:val="0"/>
    </w:rPr>
  </w:style>
  <w:style w:type="paragraph" w:customStyle="1" w:styleId="SuperHeading">
    <w:name w:val="SuperHeading"/>
    <w:basedOn w:val="Normal"/>
    <w:rsid w:val="002A048F"/>
    <w:pPr>
      <w:spacing w:before="240" w:after="120"/>
      <w:outlineLvl w:val="0"/>
    </w:pPr>
    <w:rPr>
      <w:rFonts w:ascii="Times New Roman" w:hAnsi="Times New Roman"/>
      <w:b/>
      <w:sz w:val="32"/>
    </w:rPr>
  </w:style>
  <w:style w:type="paragraph" w:customStyle="1" w:styleId="AllowPageBreak">
    <w:name w:val="AllowPageBreak"/>
    <w:rsid w:val="002A0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A048F"/>
    <w:pPr>
      <w:spacing w:before="60" w:after="60"/>
    </w:pPr>
  </w:style>
  <w:style w:type="character" w:customStyle="1" w:styleId="BoldandItalics">
    <w:name w:val="Bold and Italics"/>
    <w:qFormat/>
    <w:rsid w:val="002A048F"/>
    <w:rPr>
      <w:b/>
      <w:i/>
      <w:u w:val="none"/>
    </w:rPr>
  </w:style>
  <w:style w:type="character" w:customStyle="1" w:styleId="Heading2Char">
    <w:name w:val="Heading 2 Char"/>
    <w:basedOn w:val="DefaultParagraphFont"/>
    <w:link w:val="Heading2"/>
    <w:rsid w:val="002A0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48F"/>
    <w:rPr>
      <w:rFonts w:ascii="Courier New" w:eastAsia="Times New Roman" w:hAnsi="Courier New" w:cs="Times New Roman"/>
      <w:i/>
      <w:szCs w:val="20"/>
      <w:lang w:eastAsia="en-US"/>
    </w:rPr>
  </w:style>
  <w:style w:type="paragraph" w:customStyle="1" w:styleId="HeadingBase">
    <w:name w:val="Heading Base"/>
    <w:rsid w:val="002A0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48F"/>
    <w:pPr>
      <w:tabs>
        <w:tab w:val="right" w:leader="dot" w:pos="9072"/>
      </w:tabs>
      <w:ind w:left="567"/>
    </w:pPr>
    <w:rPr>
      <w:szCs w:val="22"/>
    </w:rPr>
  </w:style>
  <w:style w:type="paragraph" w:customStyle="1" w:styleId="TOCBase">
    <w:name w:val="TOC Base"/>
    <w:rsid w:val="002A0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48F"/>
    <w:pPr>
      <w:tabs>
        <w:tab w:val="right" w:leader="dot" w:pos="9072"/>
      </w:tabs>
      <w:spacing w:before="40" w:after="40"/>
      <w:ind w:left="284"/>
    </w:pPr>
    <w:rPr>
      <w:rFonts w:ascii="Times New Roman" w:hAnsi="Times New Roman"/>
    </w:rPr>
  </w:style>
  <w:style w:type="paragraph" w:styleId="TOC1">
    <w:name w:val="toc 1"/>
    <w:basedOn w:val="TOCBase"/>
    <w:next w:val="Normal"/>
    <w:rsid w:val="002A0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48F"/>
    <w:rPr>
      <w:rFonts w:ascii="Times New Roman" w:eastAsia="Times New Roman" w:hAnsi="Times New Roman" w:cs="Times New Roman"/>
      <w:sz w:val="16"/>
      <w:lang w:eastAsia="en-US"/>
    </w:rPr>
  </w:style>
  <w:style w:type="paragraph" w:styleId="Title">
    <w:name w:val="Title"/>
    <w:basedOn w:val="HeadingBase"/>
    <w:link w:val="TitleChar"/>
    <w:qFormat/>
    <w:rsid w:val="002A048F"/>
    <w:pPr>
      <w:spacing w:before="5040"/>
      <w:jc w:val="center"/>
    </w:pPr>
    <w:rPr>
      <w:sz w:val="48"/>
      <w:szCs w:val="72"/>
      <w:lang w:val="en-US"/>
    </w:rPr>
  </w:style>
  <w:style w:type="character" w:customStyle="1" w:styleId="TitleChar">
    <w:name w:val="Title Char"/>
    <w:basedOn w:val="DefaultParagraphFont"/>
    <w:link w:val="Title"/>
    <w:rsid w:val="002A0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48F"/>
    <w:pPr>
      <w:tabs>
        <w:tab w:val="left" w:pos="3600"/>
        <w:tab w:val="left" w:pos="3958"/>
      </w:tabs>
    </w:pPr>
  </w:style>
  <w:style w:type="paragraph" w:customStyle="1" w:styleId="Note">
    <w:name w:val="Note"/>
    <w:basedOn w:val="BodyText"/>
    <w:rsid w:val="002A0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48F"/>
    <w:pPr>
      <w:framePr w:wrap="auto" w:hAnchor="text" w:y="6049"/>
    </w:pPr>
    <w:rPr>
      <w:color w:val="000000"/>
      <w:sz w:val="40"/>
    </w:rPr>
  </w:style>
  <w:style w:type="paragraph" w:customStyle="1" w:styleId="TOCTitle">
    <w:name w:val="TOCTitle"/>
    <w:basedOn w:val="Heading1"/>
    <w:rsid w:val="002A048F"/>
    <w:pPr>
      <w:spacing w:after="240"/>
      <w:jc w:val="center"/>
      <w:outlineLvl w:val="9"/>
    </w:pPr>
    <w:rPr>
      <w:caps/>
    </w:rPr>
  </w:style>
  <w:style w:type="paragraph" w:customStyle="1" w:styleId="Version">
    <w:name w:val="Version"/>
    <w:rsid w:val="002A0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048F"/>
    <w:pPr>
      <w:numPr>
        <w:numId w:val="13"/>
      </w:numPr>
      <w:tabs>
        <w:tab w:val="clear" w:pos="680"/>
      </w:tabs>
    </w:pPr>
  </w:style>
  <w:style w:type="paragraph" w:styleId="Index1">
    <w:name w:val="index 1"/>
    <w:basedOn w:val="Normal"/>
    <w:next w:val="Normal"/>
    <w:semiHidden/>
    <w:rsid w:val="002A048F"/>
    <w:pPr>
      <w:keepNext w:val="0"/>
      <w:tabs>
        <w:tab w:val="right" w:pos="4176"/>
      </w:tabs>
      <w:ind w:left="198" w:hanging="198"/>
    </w:pPr>
    <w:rPr>
      <w:rFonts w:ascii="Garamond" w:hAnsi="Garamond"/>
    </w:rPr>
  </w:style>
  <w:style w:type="paragraph" w:styleId="IndexHeading">
    <w:name w:val="index heading"/>
    <w:basedOn w:val="Normal"/>
    <w:next w:val="Index1"/>
    <w:semiHidden/>
    <w:rsid w:val="002A048F"/>
    <w:pPr>
      <w:spacing w:before="120" w:after="120"/>
    </w:pPr>
    <w:rPr>
      <w:rFonts w:ascii="Arial" w:hAnsi="Arial"/>
      <w:b/>
      <w:color w:val="918585"/>
      <w:sz w:val="24"/>
    </w:rPr>
  </w:style>
  <w:style w:type="paragraph" w:styleId="Header">
    <w:name w:val="header"/>
    <w:basedOn w:val="Normal"/>
    <w:link w:val="HeaderChar"/>
    <w:rsid w:val="002A0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48F"/>
    <w:rPr>
      <w:rFonts w:ascii="Times New Roman" w:eastAsia="Times New Roman" w:hAnsi="Times New Roman" w:cs="Times New Roman"/>
      <w:sz w:val="16"/>
      <w:szCs w:val="20"/>
      <w:lang w:val="en-GB" w:eastAsia="en-US"/>
    </w:rPr>
  </w:style>
  <w:style w:type="paragraph" w:customStyle="1" w:styleId="Chapter">
    <w:name w:val="Chapter"/>
    <w:basedOn w:val="Normal"/>
    <w:rsid w:val="002A048F"/>
    <w:pPr>
      <w:spacing w:before="240"/>
    </w:pPr>
    <w:rPr>
      <w:rFonts w:ascii="Times New Roman" w:hAnsi="Times New Roman"/>
      <w:smallCaps/>
      <w:spacing w:val="80"/>
      <w:sz w:val="28"/>
    </w:rPr>
  </w:style>
  <w:style w:type="paragraph" w:customStyle="1" w:styleId="InChapter">
    <w:name w:val="InChapter"/>
    <w:basedOn w:val="Heading3"/>
    <w:rsid w:val="002A048F"/>
    <w:pPr>
      <w:spacing w:after="240"/>
      <w:outlineLvl w:val="9"/>
    </w:pPr>
    <w:rPr>
      <w:noProof/>
    </w:rPr>
  </w:style>
  <w:style w:type="paragraph" w:styleId="Index2">
    <w:name w:val="index 2"/>
    <w:basedOn w:val="Normal"/>
    <w:next w:val="Normal"/>
    <w:semiHidden/>
    <w:rsid w:val="002A048F"/>
    <w:pPr>
      <w:tabs>
        <w:tab w:val="right" w:pos="4176"/>
      </w:tabs>
      <w:ind w:left="568" w:hanging="284"/>
    </w:pPr>
    <w:rPr>
      <w:rFonts w:ascii="Garamond" w:hAnsi="Garamond"/>
    </w:rPr>
  </w:style>
  <w:style w:type="paragraph" w:customStyle="1" w:styleId="Byline">
    <w:name w:val="Byline"/>
    <w:rsid w:val="002A0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48F"/>
    <w:pPr>
      <w:tabs>
        <w:tab w:val="clear" w:pos="3600"/>
        <w:tab w:val="clear" w:pos="3958"/>
      </w:tabs>
      <w:jc w:val="right"/>
    </w:pPr>
  </w:style>
  <w:style w:type="character" w:styleId="Emphasis">
    <w:name w:val="Emphasis"/>
    <w:basedOn w:val="DefaultParagraphFont"/>
    <w:qFormat/>
    <w:rsid w:val="002A048F"/>
    <w:rPr>
      <w:i/>
    </w:rPr>
  </w:style>
  <w:style w:type="paragraph" w:styleId="Caption">
    <w:name w:val="caption"/>
    <w:basedOn w:val="BodyText"/>
    <w:next w:val="Normal"/>
    <w:qFormat/>
    <w:rsid w:val="002A048F"/>
    <w:pPr>
      <w:framePr w:w="2268" w:hSpace="181" w:vSpace="181" w:wrap="around" w:vAnchor="text" w:hAnchor="page" w:x="1135" w:y="285" w:anchorLock="1"/>
    </w:pPr>
    <w:rPr>
      <w:i/>
    </w:rPr>
  </w:style>
  <w:style w:type="paragraph" w:customStyle="1" w:styleId="MiniTOCTitle">
    <w:name w:val="MiniTOCTitle"/>
    <w:basedOn w:val="Heading4"/>
    <w:rsid w:val="002A048F"/>
    <w:pPr>
      <w:spacing w:before="240"/>
      <w:outlineLvl w:val="9"/>
    </w:pPr>
    <w:rPr>
      <w:noProof/>
      <w:sz w:val="24"/>
    </w:rPr>
  </w:style>
  <w:style w:type="paragraph" w:customStyle="1" w:styleId="MiniTOCItem">
    <w:name w:val="MiniTOCItem"/>
    <w:basedOn w:val="ListBullet"/>
    <w:rsid w:val="002A048F"/>
    <w:pPr>
      <w:numPr>
        <w:numId w:val="0"/>
      </w:numPr>
      <w:tabs>
        <w:tab w:val="right" w:leader="dot" w:pos="6521"/>
      </w:tabs>
      <w:spacing w:before="0" w:after="0"/>
    </w:pPr>
  </w:style>
  <w:style w:type="paragraph" w:customStyle="1" w:styleId="TOFTitle">
    <w:name w:val="TOFTitle"/>
    <w:basedOn w:val="TOCTitle"/>
    <w:rsid w:val="002A048F"/>
  </w:style>
  <w:style w:type="paragraph" w:styleId="TableofFigures">
    <w:name w:val="table of figures"/>
    <w:basedOn w:val="Normal"/>
    <w:next w:val="Normal"/>
    <w:semiHidden/>
    <w:rsid w:val="002A048F"/>
    <w:pPr>
      <w:tabs>
        <w:tab w:val="right" w:leader="dot" w:pos="9072"/>
      </w:tabs>
      <w:ind w:left="970" w:hanging="403"/>
    </w:pPr>
    <w:rPr>
      <w:rFonts w:ascii="Times New Roman" w:hAnsi="Times New Roman"/>
      <w:b/>
    </w:rPr>
  </w:style>
  <w:style w:type="paragraph" w:styleId="ListNumber">
    <w:name w:val="List Number"/>
    <w:basedOn w:val="List"/>
    <w:rsid w:val="002A048F"/>
    <w:pPr>
      <w:numPr>
        <w:numId w:val="10"/>
      </w:numPr>
    </w:pPr>
  </w:style>
  <w:style w:type="character" w:customStyle="1" w:styleId="WingdingSymbols">
    <w:name w:val="Wingding Symbols"/>
    <w:rsid w:val="002A048F"/>
    <w:rPr>
      <w:rFonts w:ascii="Wingdings" w:hAnsi="Wingdings"/>
    </w:rPr>
  </w:style>
  <w:style w:type="paragraph" w:customStyle="1" w:styleId="TableHeading">
    <w:name w:val="Table Heading"/>
    <w:basedOn w:val="HeadingBase"/>
    <w:rsid w:val="002A048F"/>
    <w:pPr>
      <w:keepLines/>
      <w:pBdr>
        <w:bottom w:val="single" w:sz="6" w:space="1" w:color="918585"/>
      </w:pBdr>
      <w:spacing w:before="240"/>
    </w:pPr>
  </w:style>
  <w:style w:type="character" w:customStyle="1" w:styleId="HotSpot">
    <w:name w:val="HotSpot"/>
    <w:rsid w:val="002A048F"/>
    <w:rPr>
      <w:color w:val="0033CC"/>
      <w:u w:val="none"/>
    </w:rPr>
  </w:style>
  <w:style w:type="paragraph" w:customStyle="1" w:styleId="BodyTextRight">
    <w:name w:val="Body Text Right"/>
    <w:basedOn w:val="BodyText"/>
    <w:rsid w:val="002A048F"/>
    <w:pPr>
      <w:spacing w:before="0" w:after="0"/>
      <w:jc w:val="right"/>
    </w:pPr>
  </w:style>
  <w:style w:type="paragraph" w:styleId="Index3">
    <w:name w:val="index 3"/>
    <w:basedOn w:val="ListNumber2"/>
    <w:next w:val="Normal"/>
    <w:semiHidden/>
    <w:rsid w:val="002A048F"/>
    <w:pPr>
      <w:numPr>
        <w:numId w:val="0"/>
      </w:numPr>
      <w:tabs>
        <w:tab w:val="right" w:leader="dot" w:pos="4176"/>
      </w:tabs>
    </w:pPr>
  </w:style>
  <w:style w:type="paragraph" w:styleId="ListNumber2">
    <w:name w:val="List Number 2"/>
    <w:basedOn w:val="List2"/>
    <w:rsid w:val="002A048F"/>
    <w:pPr>
      <w:numPr>
        <w:numId w:val="9"/>
      </w:numPr>
      <w:tabs>
        <w:tab w:val="clear" w:pos="1060"/>
      </w:tabs>
    </w:pPr>
  </w:style>
  <w:style w:type="paragraph" w:customStyle="1" w:styleId="MarginNote">
    <w:name w:val="Margin Note"/>
    <w:basedOn w:val="BodyText"/>
    <w:rsid w:val="002A0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48F"/>
    <w:rPr>
      <w:sz w:val="32"/>
    </w:rPr>
  </w:style>
  <w:style w:type="paragraph" w:customStyle="1" w:styleId="HeadingProcedure">
    <w:name w:val="Heading Procedure"/>
    <w:basedOn w:val="HeadingBase"/>
    <w:next w:val="Normal"/>
    <w:rsid w:val="002A048F"/>
    <w:pPr>
      <w:tabs>
        <w:tab w:val="left" w:pos="0"/>
      </w:tabs>
      <w:spacing w:before="120" w:after="60"/>
    </w:pPr>
    <w:rPr>
      <w:i/>
      <w:color w:val="918585"/>
      <w:sz w:val="22"/>
    </w:rPr>
  </w:style>
  <w:style w:type="paragraph" w:styleId="ListContinue">
    <w:name w:val="List Continue"/>
    <w:basedOn w:val="List"/>
    <w:rsid w:val="002A048F"/>
    <w:pPr>
      <w:ind w:firstLine="0"/>
    </w:pPr>
  </w:style>
  <w:style w:type="paragraph" w:customStyle="1" w:styleId="ListNote">
    <w:name w:val="List Note"/>
    <w:basedOn w:val="List"/>
    <w:rsid w:val="002A048F"/>
    <w:pPr>
      <w:pBdr>
        <w:top w:val="single" w:sz="6" w:space="2" w:color="918585"/>
        <w:bottom w:val="single" w:sz="6" w:space="2" w:color="918585"/>
      </w:pBdr>
      <w:tabs>
        <w:tab w:val="left" w:pos="1021"/>
      </w:tabs>
      <w:ind w:firstLine="0"/>
    </w:pPr>
  </w:style>
  <w:style w:type="paragraph" w:customStyle="1" w:styleId="Warning">
    <w:name w:val="Warning"/>
    <w:basedOn w:val="BodyText"/>
    <w:rsid w:val="002A048F"/>
    <w:pPr>
      <w:shd w:val="clear" w:color="auto" w:fill="D9D9D9"/>
      <w:tabs>
        <w:tab w:val="left" w:pos="992"/>
      </w:tabs>
      <w:ind w:left="119" w:right="119"/>
    </w:pPr>
    <w:rPr>
      <w:sz w:val="20"/>
    </w:rPr>
  </w:style>
  <w:style w:type="paragraph" w:customStyle="1" w:styleId="MarginIcons">
    <w:name w:val="Margin Icons"/>
    <w:basedOn w:val="BodyText"/>
    <w:rsid w:val="002A0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48F"/>
    <w:rPr>
      <w:rFonts w:ascii="Courier New" w:hAnsi="Courier New"/>
    </w:rPr>
  </w:style>
  <w:style w:type="paragraph" w:customStyle="1" w:styleId="NoteBullet">
    <w:name w:val="Note Bullet"/>
    <w:basedOn w:val="Note"/>
    <w:rsid w:val="002A048F"/>
    <w:pPr>
      <w:tabs>
        <w:tab w:val="clear" w:pos="680"/>
      </w:tabs>
      <w:spacing w:before="60" w:after="60"/>
    </w:pPr>
  </w:style>
  <w:style w:type="paragraph" w:customStyle="1" w:styleId="SubHeading2">
    <w:name w:val="SubHeading2"/>
    <w:basedOn w:val="HeadingBase"/>
    <w:rsid w:val="002A048F"/>
    <w:pPr>
      <w:spacing w:before="240" w:after="60"/>
    </w:pPr>
    <w:rPr>
      <w:sz w:val="20"/>
    </w:rPr>
  </w:style>
  <w:style w:type="paragraph" w:customStyle="1" w:styleId="SubHeading1">
    <w:name w:val="SubHeading1"/>
    <w:basedOn w:val="HeadingBase"/>
    <w:rsid w:val="002A048F"/>
    <w:pPr>
      <w:spacing w:before="240" w:after="60"/>
    </w:pPr>
    <w:rPr>
      <w:color w:val="918585"/>
      <w:sz w:val="22"/>
    </w:rPr>
  </w:style>
  <w:style w:type="paragraph" w:customStyle="1" w:styleId="SideHeading">
    <w:name w:val="Side Heading"/>
    <w:basedOn w:val="HeadingBase"/>
    <w:rsid w:val="002A0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48F"/>
    <w:pPr>
      <w:tabs>
        <w:tab w:val="num" w:pos="360"/>
      </w:tabs>
    </w:pPr>
  </w:style>
  <w:style w:type="paragraph" w:styleId="PlainText">
    <w:name w:val="Plain Text"/>
    <w:basedOn w:val="Normal"/>
    <w:link w:val="PlainTextChar"/>
    <w:rsid w:val="002A048F"/>
    <w:rPr>
      <w:sz w:val="20"/>
    </w:rPr>
  </w:style>
  <w:style w:type="character" w:customStyle="1" w:styleId="PlainTextChar">
    <w:name w:val="Plain Text Char"/>
    <w:basedOn w:val="DefaultParagraphFont"/>
    <w:link w:val="PlainText"/>
    <w:rsid w:val="002A048F"/>
    <w:rPr>
      <w:rFonts w:ascii="Courier New" w:eastAsia="Times New Roman" w:hAnsi="Courier New" w:cs="Times New Roman"/>
      <w:sz w:val="20"/>
      <w:szCs w:val="20"/>
      <w:lang w:eastAsia="en-US"/>
    </w:rPr>
  </w:style>
  <w:style w:type="character" w:customStyle="1" w:styleId="MenuOption">
    <w:name w:val="Menu Option"/>
    <w:basedOn w:val="DefaultParagraphFont"/>
    <w:rsid w:val="002A048F"/>
    <w:rPr>
      <w:b/>
      <w:smallCaps/>
    </w:rPr>
  </w:style>
  <w:style w:type="paragraph" w:customStyle="1" w:styleId="TableListNumber">
    <w:name w:val="Table List Number"/>
    <w:basedOn w:val="ListNumber"/>
    <w:rsid w:val="002A048F"/>
    <w:pPr>
      <w:numPr>
        <w:numId w:val="0"/>
      </w:numPr>
    </w:pPr>
  </w:style>
  <w:style w:type="paragraph" w:styleId="TOC4">
    <w:name w:val="toc 4"/>
    <w:basedOn w:val="TOCBase"/>
    <w:next w:val="Normal"/>
    <w:semiHidden/>
    <w:rsid w:val="002A048F"/>
    <w:pPr>
      <w:tabs>
        <w:tab w:val="right" w:leader="dot" w:pos="9071"/>
      </w:tabs>
      <w:ind w:left="1701"/>
    </w:pPr>
  </w:style>
  <w:style w:type="paragraph" w:customStyle="1" w:styleId="ListAlpha">
    <w:name w:val="List Alpha"/>
    <w:basedOn w:val="List"/>
    <w:rsid w:val="002A048F"/>
    <w:pPr>
      <w:numPr>
        <w:numId w:val="8"/>
      </w:numPr>
    </w:pPr>
  </w:style>
  <w:style w:type="paragraph" w:customStyle="1" w:styleId="ListAlpha2">
    <w:name w:val="List Alpha 2"/>
    <w:basedOn w:val="List2"/>
    <w:rsid w:val="002A048F"/>
    <w:pPr>
      <w:numPr>
        <w:numId w:val="7"/>
      </w:numPr>
    </w:pPr>
  </w:style>
  <w:style w:type="paragraph" w:styleId="List2">
    <w:name w:val="List 2"/>
    <w:basedOn w:val="BodyText"/>
    <w:rsid w:val="002A048F"/>
    <w:pPr>
      <w:tabs>
        <w:tab w:val="left" w:pos="680"/>
      </w:tabs>
      <w:spacing w:before="60" w:after="60"/>
      <w:ind w:left="680" w:hanging="340"/>
    </w:pPr>
  </w:style>
  <w:style w:type="paragraph" w:styleId="List3">
    <w:name w:val="List 3"/>
    <w:basedOn w:val="BodyText"/>
    <w:rsid w:val="002A048F"/>
    <w:pPr>
      <w:tabs>
        <w:tab w:val="left" w:pos="1021"/>
      </w:tabs>
      <w:spacing w:before="60" w:after="60"/>
      <w:ind w:left="1020" w:hanging="340"/>
    </w:pPr>
  </w:style>
  <w:style w:type="paragraph" w:styleId="List4">
    <w:name w:val="List 4"/>
    <w:basedOn w:val="BodyText"/>
    <w:rsid w:val="002A048F"/>
    <w:pPr>
      <w:tabs>
        <w:tab w:val="left" w:pos="1361"/>
      </w:tabs>
      <w:spacing w:before="60" w:after="60"/>
      <w:ind w:left="1361" w:hanging="340"/>
    </w:pPr>
  </w:style>
  <w:style w:type="paragraph" w:styleId="List5">
    <w:name w:val="List 5"/>
    <w:basedOn w:val="BodyText"/>
    <w:rsid w:val="002A048F"/>
    <w:pPr>
      <w:tabs>
        <w:tab w:val="left" w:pos="1701"/>
      </w:tabs>
      <w:spacing w:before="60" w:after="60"/>
      <w:ind w:left="1701" w:hanging="340"/>
    </w:pPr>
  </w:style>
  <w:style w:type="paragraph" w:styleId="ListBullet3">
    <w:name w:val="List Bullet 3"/>
    <w:basedOn w:val="List3"/>
    <w:rsid w:val="002A048F"/>
    <w:pPr>
      <w:numPr>
        <w:numId w:val="14"/>
      </w:numPr>
      <w:tabs>
        <w:tab w:val="clear" w:pos="1021"/>
      </w:tabs>
      <w:ind w:left="1037" w:hanging="357"/>
    </w:pPr>
  </w:style>
  <w:style w:type="paragraph" w:styleId="ListBullet4">
    <w:name w:val="List Bullet 4"/>
    <w:basedOn w:val="List4"/>
    <w:rsid w:val="002A048F"/>
    <w:pPr>
      <w:numPr>
        <w:numId w:val="2"/>
      </w:numPr>
    </w:pPr>
  </w:style>
  <w:style w:type="paragraph" w:styleId="ListBullet5">
    <w:name w:val="List Bullet 5"/>
    <w:basedOn w:val="List5"/>
    <w:rsid w:val="002A048F"/>
    <w:pPr>
      <w:numPr>
        <w:numId w:val="3"/>
      </w:numPr>
    </w:pPr>
  </w:style>
  <w:style w:type="paragraph" w:styleId="ListContinue2">
    <w:name w:val="List Continue 2"/>
    <w:basedOn w:val="List2"/>
    <w:rsid w:val="002A048F"/>
    <w:pPr>
      <w:ind w:firstLine="0"/>
    </w:pPr>
  </w:style>
  <w:style w:type="paragraph" w:styleId="ListContinue3">
    <w:name w:val="List Continue 3"/>
    <w:basedOn w:val="List3"/>
    <w:rsid w:val="002A048F"/>
    <w:pPr>
      <w:ind w:left="1021" w:firstLine="0"/>
    </w:pPr>
  </w:style>
  <w:style w:type="paragraph" w:styleId="ListContinue4">
    <w:name w:val="List Continue 4"/>
    <w:basedOn w:val="List4"/>
    <w:rsid w:val="002A048F"/>
    <w:pPr>
      <w:ind w:firstLine="0"/>
    </w:pPr>
  </w:style>
  <w:style w:type="paragraph" w:styleId="ListContinue5">
    <w:name w:val="List Continue 5"/>
    <w:basedOn w:val="List5"/>
    <w:rsid w:val="002A048F"/>
    <w:pPr>
      <w:ind w:firstLine="0"/>
    </w:pPr>
  </w:style>
  <w:style w:type="paragraph" w:styleId="ListNumber3">
    <w:name w:val="List Number 3"/>
    <w:basedOn w:val="List3"/>
    <w:rsid w:val="002A048F"/>
    <w:pPr>
      <w:numPr>
        <w:numId w:val="4"/>
      </w:numPr>
    </w:pPr>
  </w:style>
  <w:style w:type="paragraph" w:styleId="ListNumber4">
    <w:name w:val="List Number 4"/>
    <w:basedOn w:val="List4"/>
    <w:rsid w:val="002A048F"/>
    <w:pPr>
      <w:numPr>
        <w:numId w:val="5"/>
      </w:numPr>
    </w:pPr>
  </w:style>
  <w:style w:type="paragraph" w:styleId="ListNumber5">
    <w:name w:val="List Number 5"/>
    <w:basedOn w:val="List5"/>
    <w:rsid w:val="002A048F"/>
    <w:pPr>
      <w:numPr>
        <w:numId w:val="6"/>
      </w:numPr>
    </w:pPr>
  </w:style>
  <w:style w:type="paragraph" w:styleId="BlockText">
    <w:name w:val="Block Text"/>
    <w:basedOn w:val="Normal"/>
    <w:rsid w:val="002A048F"/>
    <w:pPr>
      <w:spacing w:after="120"/>
      <w:ind w:left="1440" w:right="1440"/>
    </w:pPr>
  </w:style>
  <w:style w:type="character" w:customStyle="1" w:styleId="Subscript">
    <w:name w:val="Subscript"/>
    <w:basedOn w:val="DefaultParagraphFont"/>
    <w:rsid w:val="002A048F"/>
    <w:rPr>
      <w:sz w:val="16"/>
      <w:vertAlign w:val="subscript"/>
    </w:rPr>
  </w:style>
  <w:style w:type="character" w:customStyle="1" w:styleId="Superscript">
    <w:name w:val="Superscript"/>
    <w:basedOn w:val="DefaultParagraphFont"/>
    <w:rsid w:val="002A048F"/>
    <w:rPr>
      <w:sz w:val="16"/>
      <w:vertAlign w:val="superscript"/>
    </w:rPr>
  </w:style>
  <w:style w:type="character" w:customStyle="1" w:styleId="Symbols">
    <w:name w:val="Symbols"/>
    <w:basedOn w:val="DefaultParagraphFont"/>
    <w:rsid w:val="002A048F"/>
    <w:rPr>
      <w:rFonts w:ascii="Symbol" w:hAnsi="Symbol"/>
    </w:rPr>
  </w:style>
  <w:style w:type="character" w:customStyle="1" w:styleId="MenuOptions">
    <w:name w:val="Menu Options"/>
    <w:basedOn w:val="DefaultParagraphFont"/>
    <w:rsid w:val="002A048F"/>
    <w:rPr>
      <w:rFonts w:ascii="Arial Narrow" w:hAnsi="Arial Narrow"/>
      <w:smallCaps/>
    </w:rPr>
  </w:style>
  <w:style w:type="character" w:customStyle="1" w:styleId="Buttons">
    <w:name w:val="Buttons"/>
    <w:basedOn w:val="DefaultParagraphFont"/>
    <w:rsid w:val="002A048F"/>
    <w:rPr>
      <w:b/>
    </w:rPr>
  </w:style>
  <w:style w:type="character" w:customStyle="1" w:styleId="Underlined">
    <w:name w:val="Underlined"/>
    <w:basedOn w:val="DefaultParagraphFont"/>
    <w:rsid w:val="002A048F"/>
    <w:rPr>
      <w:u w:val="single"/>
    </w:rPr>
  </w:style>
  <w:style w:type="paragraph" w:customStyle="1" w:styleId="TableBodyTextRight">
    <w:name w:val="Table Body Text Right"/>
    <w:basedOn w:val="TableBodyText"/>
    <w:rsid w:val="002A048F"/>
    <w:pPr>
      <w:widowControl w:val="0"/>
      <w:autoSpaceDE w:val="0"/>
      <w:autoSpaceDN w:val="0"/>
      <w:adjustRightInd w:val="0"/>
      <w:jc w:val="right"/>
    </w:pPr>
    <w:rPr>
      <w:rFonts w:cs="Arial"/>
      <w:szCs w:val="18"/>
    </w:rPr>
  </w:style>
  <w:style w:type="paragraph" w:customStyle="1" w:styleId="CopyrightText">
    <w:name w:val="Copyright Text"/>
    <w:basedOn w:val="BodyText"/>
    <w:rsid w:val="002A048F"/>
    <w:rPr>
      <w:sz w:val="18"/>
    </w:rPr>
  </w:style>
  <w:style w:type="paragraph" w:customStyle="1" w:styleId="BodySmallRight">
    <w:name w:val="Body Small Right"/>
    <w:basedOn w:val="BodyTextRight"/>
    <w:rsid w:val="002A048F"/>
    <w:rPr>
      <w:sz w:val="18"/>
      <w:szCs w:val="18"/>
    </w:rPr>
  </w:style>
  <w:style w:type="paragraph" w:customStyle="1" w:styleId="MarginEdition">
    <w:name w:val="Margin Edition"/>
    <w:basedOn w:val="MarginNote"/>
    <w:rsid w:val="002A048F"/>
    <w:pPr>
      <w:spacing w:before="0" w:after="0"/>
    </w:pPr>
    <w:rPr>
      <w:rFonts w:ascii="Times New Roman" w:hAnsi="Times New Roman"/>
      <w:color w:val="999999"/>
    </w:rPr>
  </w:style>
  <w:style w:type="paragraph" w:customStyle="1" w:styleId="Spacer">
    <w:name w:val="Spacer"/>
    <w:basedOn w:val="Normal"/>
    <w:rsid w:val="002A048F"/>
    <w:rPr>
      <w:sz w:val="2"/>
      <w:szCs w:val="2"/>
    </w:rPr>
  </w:style>
  <w:style w:type="character" w:customStyle="1" w:styleId="Small">
    <w:name w:val="Small"/>
    <w:basedOn w:val="DefaultParagraphFont"/>
    <w:rsid w:val="002A048F"/>
    <w:rPr>
      <w:sz w:val="16"/>
    </w:rPr>
  </w:style>
  <w:style w:type="paragraph" w:customStyle="1" w:styleId="WideTable">
    <w:name w:val="Wide Table"/>
    <w:basedOn w:val="Normal"/>
    <w:rsid w:val="002A048F"/>
    <w:pPr>
      <w:ind w:left="-1418"/>
    </w:pPr>
    <w:rPr>
      <w:sz w:val="2"/>
      <w:szCs w:val="2"/>
    </w:rPr>
  </w:style>
  <w:style w:type="character" w:styleId="PageNumber">
    <w:name w:val="page number"/>
    <w:basedOn w:val="DefaultParagraphFont"/>
    <w:rsid w:val="002A048F"/>
  </w:style>
  <w:style w:type="paragraph" w:styleId="Quote">
    <w:name w:val="Quote"/>
    <w:basedOn w:val="Heading1"/>
    <w:link w:val="QuoteChar"/>
    <w:qFormat/>
    <w:rsid w:val="002A048F"/>
    <w:rPr>
      <w:b w:val="0"/>
      <w:sz w:val="72"/>
      <w:szCs w:val="72"/>
      <w:lang w:val="en-NZ"/>
    </w:rPr>
  </w:style>
  <w:style w:type="character" w:customStyle="1" w:styleId="QuoteChar">
    <w:name w:val="Quote Char"/>
    <w:basedOn w:val="DefaultParagraphFont"/>
    <w:link w:val="Quote"/>
    <w:rsid w:val="002A0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48F"/>
    <w:pPr>
      <w:pageBreakBefore/>
    </w:pPr>
  </w:style>
  <w:style w:type="paragraph" w:customStyle="1" w:styleId="Border">
    <w:name w:val="Border"/>
    <w:basedOn w:val="Normal"/>
    <w:qFormat/>
    <w:rsid w:val="002A0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48F"/>
    <w:rPr>
      <w:b/>
      <w:bCs/>
      <w:i/>
      <w:iCs/>
      <w:color w:val="auto"/>
    </w:rPr>
  </w:style>
  <w:style w:type="paragraph" w:styleId="IntenseQuote">
    <w:name w:val="Intense Quote"/>
    <w:basedOn w:val="Normal"/>
    <w:next w:val="Normal"/>
    <w:link w:val="IntenseQuoteChar"/>
    <w:uiPriority w:val="30"/>
    <w:qFormat/>
    <w:rsid w:val="002A0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48F"/>
    <w:rPr>
      <w:smallCaps/>
      <w:color w:val="auto"/>
      <w:u w:val="single"/>
    </w:rPr>
  </w:style>
  <w:style w:type="character" w:styleId="IntenseReference">
    <w:name w:val="Intense Reference"/>
    <w:basedOn w:val="DefaultParagraphFont"/>
    <w:uiPriority w:val="32"/>
    <w:qFormat/>
    <w:rsid w:val="002A048F"/>
    <w:rPr>
      <w:b/>
      <w:bCs/>
      <w:smallCaps/>
      <w:color w:val="auto"/>
      <w:spacing w:val="5"/>
      <w:u w:val="single"/>
    </w:rPr>
  </w:style>
  <w:style w:type="paragraph" w:customStyle="1" w:styleId="2ColumnHeading">
    <w:name w:val="2Column Heading"/>
    <w:basedOn w:val="BodyText"/>
    <w:qFormat/>
    <w:rsid w:val="002A048F"/>
    <w:pPr>
      <w:spacing w:after="60"/>
      <w:ind w:left="-2268"/>
    </w:pPr>
    <w:rPr>
      <w:b/>
    </w:rPr>
  </w:style>
  <w:style w:type="paragraph" w:customStyle="1" w:styleId="Heading1TOC">
    <w:name w:val="Heading1 TOC"/>
    <w:basedOn w:val="Normal"/>
    <w:qFormat/>
    <w:rsid w:val="002A048F"/>
    <w:pPr>
      <w:spacing w:before="240" w:after="120"/>
    </w:pPr>
    <w:rPr>
      <w:rFonts w:ascii="Times New Roman" w:hAnsi="Times New Roman"/>
      <w:b/>
      <w:sz w:val="32"/>
    </w:rPr>
  </w:style>
  <w:style w:type="paragraph" w:customStyle="1" w:styleId="Heading2TOC">
    <w:name w:val="Heading2 TOC"/>
    <w:basedOn w:val="Normal"/>
    <w:qFormat/>
    <w:rsid w:val="002A048F"/>
    <w:pPr>
      <w:spacing w:before="240" w:after="60"/>
    </w:pPr>
    <w:rPr>
      <w:rFonts w:ascii="Times New Roman" w:hAnsi="Times New Roman"/>
      <w:b/>
      <w:sz w:val="28"/>
    </w:rPr>
  </w:style>
  <w:style w:type="character" w:customStyle="1" w:styleId="Underline">
    <w:name w:val="Underline"/>
    <w:basedOn w:val="DefaultParagraphFont"/>
    <w:qFormat/>
    <w:rsid w:val="002A048F"/>
    <w:rPr>
      <w:u w:val="single"/>
    </w:rPr>
  </w:style>
  <w:style w:type="paragraph" w:styleId="BalloonText">
    <w:name w:val="Balloon Text"/>
    <w:basedOn w:val="Normal"/>
    <w:link w:val="BalloonTextChar"/>
    <w:rsid w:val="002A048F"/>
    <w:rPr>
      <w:rFonts w:ascii="Tahoma" w:hAnsi="Tahoma" w:cs="Tahoma"/>
      <w:sz w:val="16"/>
      <w:szCs w:val="16"/>
    </w:rPr>
  </w:style>
  <w:style w:type="character" w:customStyle="1" w:styleId="BalloonTextChar">
    <w:name w:val="Balloon Text Char"/>
    <w:basedOn w:val="DefaultParagraphFont"/>
    <w:link w:val="BalloonText"/>
    <w:rsid w:val="002A0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48F"/>
    <w:rPr>
      <w:b/>
      <w:color w:val="660033"/>
      <w:spacing w:val="0"/>
    </w:rPr>
  </w:style>
  <w:style w:type="paragraph" w:customStyle="1" w:styleId="Nameditemlist">
    <w:name w:val="Named item list"/>
    <w:basedOn w:val="BodyText"/>
    <w:qFormat/>
    <w:rsid w:val="002A0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793</Words>
  <Characters>4853</Characters>
  <Application>Microsoft Office Word</Application>
  <DocSecurity>0</DocSecurity>
  <Lines>165</Lines>
  <Paragraphs>102</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DEFCM132 Conduct individual and collective ceremonial drill</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2013-01-25T18:05:00Z</dcterms:created>
  <dcterms:modified xsi:type="dcterms:W3CDTF">2013-01-25T18:05:00Z</dcterms:modified>
</cp:coreProperties>
</file>