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3007" w:rsidP="00A13007">
      <w:pPr>
        <w:pStyle w:val="Title"/>
      </w:pPr>
      <w:bookmarkStart w:id="0" w:name="_GoBack"/>
      <w:bookmarkEnd w:id="0"/>
      <w:r>
        <w:fldChar w:fldCharType="begin"/>
      </w:r>
      <w:r>
        <w:instrText xml:space="preserve"> TITLE   \* MERGEFORMAT </w:instrText>
      </w:r>
      <w:r>
        <w:fldChar w:fldCharType="separate"/>
      </w:r>
      <w:r>
        <w:t>DEFCM130 Perform the duties of a defending officer at service tribunals</w:t>
      </w:r>
      <w:r>
        <w:fldChar w:fldCharType="end"/>
      </w:r>
    </w:p>
    <w:p w:rsidR="00A13007" w:rsidP="00A13007">
      <w:pPr>
        <w:pStyle w:val="Version"/>
        <w:sectPr w:rsidSect="007379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7938" w:rsidP="00737938">
      <w:pPr>
        <w:pStyle w:val="SuperHeading"/>
      </w:pPr>
      <w:r w:rsidRPr="00737938">
        <w:t>DEFCM130 Perform the duties of a defending officer at service tribunals</w:t>
      </w:r>
    </w:p>
    <w:p w:rsidR="00000000" w:rsidRPr="00737938" w:rsidP="00737938">
      <w:pPr>
        <w:pStyle w:val="Heading1"/>
      </w:pPr>
      <w:bookmarkStart w:id="1" w:name="O_508718"/>
      <w:bookmarkEnd w:id="1"/>
      <w:r w:rsidRPr="00737938">
        <w:t>Modification History</w:t>
      </w:r>
    </w:p>
    <w:tbl>
      <w:tblPr>
        <w:tblW w:w="0" w:type="auto"/>
        <w:tblLayout w:type="fixed"/>
        <w:tblCellMar>
          <w:left w:w="62" w:type="dxa"/>
          <w:right w:w="62" w:type="dxa"/>
        </w:tblCellMar>
        <w:tblLook w:val="0000"/>
      </w:tblPr>
      <w:tblGrid>
        <w:gridCol w:w="1134"/>
        <w:gridCol w:w="1134"/>
        <w:gridCol w:w="4536"/>
      </w:tblGrid>
      <w:tr w:rsidTr="00A1300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938" w:rsidP="00737938">
            <w:pPr>
              <w:pStyle w:val="TableBodyText"/>
            </w:pPr>
            <w:r w:rsidRPr="00737938">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938" w:rsidP="00737938">
            <w:pPr>
              <w:pStyle w:val="TableBodyText"/>
            </w:pPr>
            <w:r w:rsidRPr="00737938">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938">
            <w:pPr>
              <w:pStyle w:val="TableBodyText"/>
              <w:rPr>
                <w:lang w:val="en-NZ"/>
              </w:rPr>
            </w:pPr>
            <w:r w:rsidRPr="00737938">
              <w:rPr>
                <w:rStyle w:val="SpecialBold"/>
              </w:rPr>
              <w:t>Comments</w:t>
            </w:r>
          </w:p>
        </w:tc>
      </w:tr>
      <w:tr w:rsidTr="00A1300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938">
            <w:pPr>
              <w:pStyle w:val="TableBodyText"/>
              <w:rPr>
                <w:lang w:val="en-NZ"/>
              </w:rPr>
            </w:pPr>
            <w:r w:rsidRPr="00737938">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938">
            <w:pPr>
              <w:pStyle w:val="TableBodyText"/>
              <w:rPr>
                <w:lang w:val="en-NZ"/>
              </w:rPr>
            </w:pPr>
            <w:r w:rsidRPr="00737938">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938" w:rsidP="00737938">
            <w:pPr>
              <w:pStyle w:val="BodyText"/>
            </w:pPr>
            <w:r w:rsidRPr="00737938">
              <w:t>Primary release. Supersedes and is equivalent to DEFCM113C.  Complete revision of language, outcome unchanged.</w:t>
            </w:r>
          </w:p>
        </w:tc>
      </w:tr>
    </w:tbl>
    <w:p w:rsidR="00000000" w:rsidRPr="00737938" w:rsidP="00737938">
      <w:pPr>
        <w:pStyle w:val="TableBodyText"/>
      </w:pPr>
    </w:p>
    <w:p w:rsidR="00000000" w:rsidRPr="00737938" w:rsidP="00737938">
      <w:pPr>
        <w:pStyle w:val="AllowPageBreak"/>
      </w:pPr>
    </w:p>
    <w:p w:rsidR="00000000" w:rsidRPr="00737938" w:rsidP="00737938">
      <w:pPr>
        <w:pStyle w:val="Heading1"/>
      </w:pPr>
      <w:bookmarkStart w:id="2" w:name="O_508719"/>
      <w:bookmarkEnd w:id="2"/>
      <w:r w:rsidRPr="00737938">
        <w:t>Unit Descriptor</w:t>
      </w:r>
    </w:p>
    <w:p w:rsidR="00000000" w:rsidRPr="00737938" w:rsidP="00737938">
      <w:pPr>
        <w:pStyle w:val="BodyText"/>
      </w:pPr>
      <w:r w:rsidRPr="00737938">
        <w:t xml:space="preserve">This unit covers the competency required to act in the defence of an accused person for the purposes of legal </w:t>
      </w:r>
      <w:r w:rsidRPr="00737938">
        <w:t>trials and hearings as required under the provisions of the Defence Force Discipline Act (DFDA).</w:t>
      </w:r>
    </w:p>
    <w:p w:rsidR="00000000" w:rsidRPr="00737938" w:rsidP="00737938">
      <w:pPr>
        <w:pStyle w:val="BodyText"/>
      </w:pPr>
      <w:r w:rsidRPr="00737938">
        <w:t>It is designed to meet the level of responsibility of a senior supervisor in the Australian Defence Force (ADF).This unit covers the competency required to def</w:t>
      </w:r>
      <w:r w:rsidRPr="00737938">
        <w:t xml:space="preserve">end an accused service member at summary trials under the Defence Force Disciplinary Act (DFDA). </w:t>
      </w:r>
    </w:p>
    <w:p w:rsidR="00000000" w:rsidRPr="00737938" w:rsidP="00737938">
      <w:pPr>
        <w:pStyle w:val="BodyText"/>
      </w:pPr>
      <w:r w:rsidRPr="00737938">
        <w:t>No licensing, legislative, regulatory or certification requirements apply to this unit at the time of publication. In a Defence context, this means that there</w:t>
      </w:r>
      <w:r w:rsidRPr="00737938">
        <w:t xml:space="preserve"> is no civilian need to hold this unit in order to meet licensing, legislative, regulatory or certification requirements.</w:t>
      </w:r>
    </w:p>
    <w:p w:rsidR="00000000" w:rsidRPr="00737938" w:rsidP="00737938">
      <w:pPr>
        <w:pStyle w:val="AllowPageBreak"/>
      </w:pPr>
    </w:p>
    <w:p w:rsidR="00000000" w:rsidRPr="00737938" w:rsidP="00737938">
      <w:pPr>
        <w:pStyle w:val="Heading1"/>
      </w:pPr>
      <w:bookmarkStart w:id="3" w:name="O_508720"/>
      <w:bookmarkEnd w:id="3"/>
      <w:r w:rsidRPr="00737938">
        <w:t>Application of the Unit</w:t>
      </w:r>
    </w:p>
    <w:p w:rsidR="00000000" w:rsidRPr="00737938" w:rsidP="00737938">
      <w:pPr>
        <w:pStyle w:val="BodyText"/>
      </w:pPr>
      <w:r w:rsidRPr="00737938">
        <w:t>This competency was developed for Defence personnel.</w:t>
      </w:r>
    </w:p>
    <w:p w:rsidR="00000000" w:rsidRPr="00737938" w:rsidP="00737938">
      <w:pPr>
        <w:pStyle w:val="BodyText"/>
      </w:pPr>
      <w:r w:rsidRPr="00737938">
        <w:t>Typically defending officers act independently using discretion and judgement, and taking responsibility for the quality of their outputs.</w:t>
      </w:r>
    </w:p>
    <w:p w:rsidR="00000000" w:rsidRPr="00737938" w:rsidP="00737938">
      <w:pPr>
        <w:pStyle w:val="BodyText"/>
      </w:pPr>
      <w:r w:rsidRPr="00737938">
        <w:t>All activities are carried out in accordance with relevant organisational policies and procedures.</w:t>
      </w:r>
    </w:p>
    <w:p w:rsidR="00000000" w:rsidRPr="00737938" w:rsidP="00737938">
      <w:pPr>
        <w:pStyle w:val="AllowPageBreak"/>
      </w:pPr>
    </w:p>
    <w:p w:rsidR="00000000" w:rsidRPr="00737938" w:rsidP="00737938">
      <w:pPr>
        <w:pStyle w:val="Heading1"/>
      </w:pPr>
      <w:bookmarkStart w:id="4" w:name="O_508721"/>
      <w:bookmarkEnd w:id="4"/>
      <w:r w:rsidRPr="00737938">
        <w:t>L</w:t>
      </w:r>
      <w:r w:rsidRPr="00737938">
        <w:t>icensing/Regulatory Information</w:t>
      </w:r>
    </w:p>
    <w:p w:rsidR="00000000" w:rsidRPr="00737938" w:rsidP="00737938">
      <w:pPr>
        <w:pStyle w:val="BodyText"/>
      </w:pPr>
      <w:r w:rsidRPr="00737938">
        <w:t>Not applicable.</w:t>
      </w:r>
    </w:p>
    <w:p w:rsidR="00000000" w:rsidRPr="00737938" w:rsidP="00737938">
      <w:pPr>
        <w:pStyle w:val="AllowPageBreak"/>
      </w:pPr>
    </w:p>
    <w:p w:rsidR="00000000" w:rsidRPr="00737938" w:rsidP="00737938">
      <w:pPr>
        <w:pStyle w:val="Heading1"/>
      </w:pPr>
      <w:bookmarkStart w:id="5" w:name="O_508722"/>
      <w:bookmarkEnd w:id="5"/>
      <w:r w:rsidRPr="00737938">
        <w:t>Pre-Requisites</w:t>
      </w:r>
    </w:p>
    <w:p w:rsidR="00000000" w:rsidRPr="00737938" w:rsidP="00737938">
      <w:pPr>
        <w:pStyle w:val="BodyText"/>
      </w:pPr>
      <w:r w:rsidRPr="00737938">
        <w:t>Not applicable.</w:t>
      </w:r>
    </w:p>
    <w:p w:rsidR="00000000" w:rsidRPr="00737938" w:rsidP="00737938">
      <w:pPr>
        <w:pStyle w:val="AllowPageBreak"/>
      </w:pPr>
    </w:p>
    <w:p w:rsidR="00000000" w:rsidRPr="00737938" w:rsidP="00737938">
      <w:pPr>
        <w:pStyle w:val="Heading1"/>
      </w:pPr>
      <w:bookmarkStart w:id="6" w:name="O_508723"/>
      <w:bookmarkEnd w:id="6"/>
      <w:r w:rsidRPr="00737938">
        <w:t>Employability Skills Information</w:t>
      </w:r>
    </w:p>
    <w:p w:rsidR="00000000" w:rsidRPr="00737938" w:rsidP="00737938">
      <w:pPr>
        <w:pStyle w:val="BodyText"/>
      </w:pPr>
      <w:r w:rsidRPr="00737938">
        <w:t>This unit contains employability skills.</w:t>
      </w:r>
    </w:p>
    <w:p w:rsidR="00000000" w:rsidRPr="00737938" w:rsidP="00737938">
      <w:pPr>
        <w:pStyle w:val="AllowPageBreak"/>
      </w:pPr>
    </w:p>
    <w:p w:rsidR="00000000" w:rsidRPr="00737938" w:rsidP="00737938">
      <w:pPr>
        <w:pStyle w:val="Heading1"/>
      </w:pPr>
      <w:bookmarkStart w:id="7" w:name="O_508724"/>
      <w:bookmarkEnd w:id="7"/>
      <w:r w:rsidRPr="00737938">
        <w:t>Elements and Performance Criteria Pre-Content</w:t>
      </w:r>
    </w:p>
    <w:tbl>
      <w:tblPr>
        <w:tblW w:w="0" w:type="auto"/>
        <w:tblLayout w:type="fixed"/>
        <w:tblCellMar>
          <w:left w:w="62" w:type="dxa"/>
          <w:right w:w="62" w:type="dxa"/>
        </w:tblCellMar>
        <w:tblLook w:val="0000"/>
      </w:tblPr>
      <w:tblGrid>
        <w:gridCol w:w="3060"/>
        <w:gridCol w:w="5580"/>
      </w:tblGrid>
      <w:tr w:rsidTr="0073793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37938">
            <w:pPr>
              <w:pStyle w:val="BodyText"/>
              <w:rPr>
                <w:lang w:val="en-NZ"/>
              </w:rPr>
            </w:pPr>
            <w:r w:rsidRPr="00737938">
              <w:t>Elemen</w:t>
            </w:r>
            <w:r w:rsidRPr="00737938">
              <w:t>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737938" w:rsidP="00737938">
            <w:pPr>
              <w:pStyle w:val="BodyText"/>
            </w:pPr>
            <w:r w:rsidRPr="00737938">
              <w:t xml:space="preserve">Performance Criteria describe the required performance needed to demonstrate achievement of the element. Where </w:t>
            </w:r>
            <w:r w:rsidRPr="00737938">
              <w:rPr>
                <w:rStyle w:val="BoldandItalics"/>
              </w:rPr>
              <w:t>bold italicised</w:t>
            </w:r>
            <w:r w:rsidRPr="00737938">
              <w:t xml:space="preserve"> text is used, further information is detailed in the Required Skills </w:t>
            </w:r>
            <w:r w:rsidRPr="00737938">
              <w:t>and Knowledge and/or the Range Statement. Assessment of performance is to be consistent with the Evidence Guide.</w:t>
            </w:r>
          </w:p>
        </w:tc>
      </w:tr>
    </w:tbl>
    <w:p w:rsidR="00000000" w:rsidRPr="00737938" w:rsidP="00737938">
      <w:pPr>
        <w:pStyle w:val="BodyText"/>
      </w:pPr>
    </w:p>
    <w:p w:rsidR="00000000" w:rsidRPr="00737938" w:rsidP="00737938">
      <w:pPr>
        <w:pStyle w:val="AllowPageBreak"/>
      </w:pPr>
    </w:p>
    <w:p w:rsidR="00000000" w:rsidRPr="00737938" w:rsidP="00737938">
      <w:pPr>
        <w:pStyle w:val="Heading1"/>
      </w:pPr>
      <w:bookmarkStart w:id="8" w:name="O_508725"/>
      <w:bookmarkEnd w:id="8"/>
      <w:r w:rsidRPr="00737938">
        <w:t>Elements and Performance Criteria</w:t>
      </w:r>
    </w:p>
    <w:tbl>
      <w:tblPr>
        <w:tblW w:w="0" w:type="auto"/>
        <w:tblLayout w:type="fixed"/>
        <w:tblCellMar>
          <w:left w:w="62" w:type="dxa"/>
          <w:right w:w="62" w:type="dxa"/>
        </w:tblCellMar>
        <w:tblLook w:val="0000"/>
      </w:tblPr>
      <w:tblGrid>
        <w:gridCol w:w="3060"/>
        <w:gridCol w:w="5580"/>
      </w:tblGrid>
      <w:tr w:rsidTr="0073793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737938" w:rsidP="00737938">
            <w:pPr>
              <w:pStyle w:val="BodyText"/>
            </w:pPr>
            <w:r w:rsidRPr="00737938">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737938">
            <w:pPr>
              <w:pStyle w:val="BodyText"/>
              <w:rPr>
                <w:lang w:val="en-NZ"/>
              </w:rPr>
            </w:pPr>
            <w:r w:rsidRPr="00737938">
              <w:rPr>
                <w:rStyle w:val="SpecialBold"/>
              </w:rPr>
              <w:t>PERFORMANCE CRITERIA</w:t>
            </w:r>
          </w:p>
        </w:tc>
      </w:tr>
      <w:tr w:rsidTr="0073793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37938">
            <w:pPr>
              <w:pStyle w:val="List"/>
              <w:rPr>
                <w:lang w:val="en-NZ"/>
              </w:rPr>
            </w:pPr>
            <w:r w:rsidRPr="00737938">
              <w:t>1.</w:t>
            </w:r>
            <w:r w:rsidRPr="00737938">
              <w:tab/>
            </w:r>
            <w:r w:rsidRPr="00737938">
              <w:rPr>
                <w:rStyle w:val="SpecialBold"/>
              </w:rPr>
              <w:t>Advise the accused</w:t>
            </w:r>
          </w:p>
        </w:tc>
        <w:tc>
          <w:tcPr>
            <w:tcW w:w="5580" w:type="dxa"/>
            <w:tcBorders>
              <w:top w:val="nil"/>
              <w:left w:val="nil"/>
              <w:bottom w:val="nil"/>
              <w:right w:val="nil"/>
            </w:tcBorders>
            <w:tcMar>
              <w:top w:w="0" w:type="dxa"/>
              <w:left w:w="62" w:type="dxa"/>
              <w:bottom w:w="0" w:type="dxa"/>
              <w:right w:w="62" w:type="dxa"/>
            </w:tcMar>
          </w:tcPr>
          <w:p w:rsidR="00000000" w:rsidRPr="00737938" w:rsidP="00737938">
            <w:pPr>
              <w:pStyle w:val="List"/>
            </w:pPr>
            <w:r w:rsidRPr="00737938">
              <w:t>1.1</w:t>
            </w:r>
            <w:r w:rsidRPr="00737938">
              <w:tab/>
            </w:r>
            <w:r w:rsidRPr="00737938">
              <w:t xml:space="preserve">Accused is advised of his/her rights to application and objection in accordance with </w:t>
            </w:r>
            <w:r w:rsidRPr="00737938">
              <w:rPr>
                <w:rStyle w:val="BoldandItalics"/>
              </w:rPr>
              <w:t>standard procedures.</w:t>
            </w:r>
          </w:p>
          <w:p w:rsidR="00000000" w:rsidRPr="00737938" w:rsidP="00737938">
            <w:pPr>
              <w:pStyle w:val="List"/>
            </w:pPr>
            <w:r w:rsidRPr="00737938">
              <w:t>1.2</w:t>
            </w:r>
            <w:r w:rsidRPr="00737938">
              <w:tab/>
              <w:t>Accused is advised of his/her legal options and the case is prepared for the tribunal.</w:t>
            </w:r>
          </w:p>
          <w:p w:rsidR="00000000" w:rsidRPr="00737938" w:rsidP="00737938">
            <w:pPr>
              <w:pStyle w:val="List"/>
            </w:pPr>
            <w:r w:rsidRPr="00737938">
              <w:t>1.3</w:t>
            </w:r>
            <w:r w:rsidRPr="00737938">
              <w:tab/>
              <w:t xml:space="preserve">Pre trial </w:t>
            </w:r>
            <w:r w:rsidRPr="00737938">
              <w:rPr>
                <w:rStyle w:val="BoldandItalics"/>
              </w:rPr>
              <w:t>documentation</w:t>
            </w:r>
            <w:r w:rsidRPr="00737938">
              <w:t xml:space="preserve"> is prepared and dispatched in a</w:t>
            </w:r>
            <w:r w:rsidRPr="00737938">
              <w:t>ccordance with standard procedures.</w:t>
            </w:r>
          </w:p>
          <w:p w:rsidR="00000000" w:rsidP="00737938">
            <w:pPr>
              <w:pStyle w:val="List"/>
              <w:rPr>
                <w:lang w:val="en-NZ"/>
              </w:rPr>
            </w:pPr>
            <w:r w:rsidRPr="00737938">
              <w:t>1.4</w:t>
            </w:r>
            <w:r w:rsidRPr="00737938">
              <w:tab/>
              <w:t>Prosecution is advised of the accused plea.</w:t>
            </w:r>
          </w:p>
        </w:tc>
      </w:tr>
      <w:tr w:rsidTr="0073793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37938">
            <w:pPr>
              <w:pStyle w:val="List"/>
              <w:rPr>
                <w:lang w:val="en-NZ"/>
              </w:rPr>
            </w:pPr>
            <w:r w:rsidRPr="00737938">
              <w:t>2.</w:t>
            </w:r>
            <w:r w:rsidRPr="00737938">
              <w:tab/>
            </w:r>
            <w:r w:rsidRPr="00737938">
              <w:rPr>
                <w:rStyle w:val="SpecialBold"/>
              </w:rPr>
              <w:t>Defend the accused at a service tribunal</w:t>
            </w:r>
          </w:p>
        </w:tc>
        <w:tc>
          <w:tcPr>
            <w:tcW w:w="5580" w:type="dxa"/>
            <w:tcBorders>
              <w:top w:val="nil"/>
              <w:left w:val="nil"/>
              <w:bottom w:val="nil"/>
              <w:right w:val="nil"/>
            </w:tcBorders>
            <w:tcMar>
              <w:top w:w="0" w:type="dxa"/>
              <w:left w:w="62" w:type="dxa"/>
              <w:bottom w:w="0" w:type="dxa"/>
              <w:right w:w="62" w:type="dxa"/>
            </w:tcMar>
          </w:tcPr>
          <w:p w:rsidR="00000000" w:rsidRPr="00737938" w:rsidP="00737938">
            <w:pPr>
              <w:pStyle w:val="List"/>
            </w:pPr>
            <w:r w:rsidRPr="00737938">
              <w:t>2.1</w:t>
            </w:r>
            <w:r w:rsidRPr="00737938">
              <w:tab/>
              <w:t>Case for the defence is presented in accordance with service discipline protocols, procedures and rules of evidence.</w:t>
            </w:r>
          </w:p>
          <w:p w:rsidR="00000000" w:rsidRPr="00737938" w:rsidP="00737938">
            <w:pPr>
              <w:pStyle w:val="List"/>
            </w:pPr>
            <w:r w:rsidRPr="00737938">
              <w:t>2.2</w:t>
            </w:r>
            <w:r w:rsidRPr="00737938">
              <w:tab/>
              <w:t>Is</w:t>
            </w:r>
            <w:r w:rsidRPr="00737938">
              <w:t>sues relating to the defence of the accused are effectively articulated to the service tribunal’s authority.</w:t>
            </w:r>
          </w:p>
          <w:p w:rsidR="00000000" w:rsidP="00737938">
            <w:pPr>
              <w:pStyle w:val="List"/>
              <w:rPr>
                <w:lang w:val="en-NZ"/>
              </w:rPr>
            </w:pPr>
            <w:r w:rsidRPr="00737938">
              <w:t>2.3</w:t>
            </w:r>
            <w:r w:rsidRPr="00737938">
              <w:tab/>
              <w:t>Witnesses are cross examined as required.</w:t>
            </w:r>
          </w:p>
        </w:tc>
      </w:tr>
      <w:tr w:rsidTr="0073793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37938">
            <w:pPr>
              <w:pStyle w:val="List"/>
              <w:rPr>
                <w:lang w:val="en-NZ"/>
              </w:rPr>
            </w:pPr>
            <w:r w:rsidRPr="00737938">
              <w:t>3.</w:t>
            </w:r>
            <w:r w:rsidRPr="00737938">
              <w:rPr>
                <w:rStyle w:val="SpecialBold"/>
              </w:rPr>
              <w:tab/>
              <w:t>Finalise the case</w:t>
            </w:r>
          </w:p>
        </w:tc>
        <w:tc>
          <w:tcPr>
            <w:tcW w:w="5580" w:type="dxa"/>
            <w:tcBorders>
              <w:top w:val="nil"/>
              <w:left w:val="nil"/>
              <w:bottom w:val="nil"/>
              <w:right w:val="nil"/>
            </w:tcBorders>
            <w:tcMar>
              <w:top w:w="0" w:type="dxa"/>
              <w:left w:w="62" w:type="dxa"/>
              <w:bottom w:w="0" w:type="dxa"/>
              <w:right w:w="62" w:type="dxa"/>
            </w:tcMar>
          </w:tcPr>
          <w:p w:rsidR="00000000" w:rsidRPr="00737938" w:rsidP="00737938">
            <w:pPr>
              <w:pStyle w:val="List"/>
            </w:pPr>
            <w:r w:rsidRPr="00737938">
              <w:t>3.1</w:t>
            </w:r>
            <w:r w:rsidRPr="00737938">
              <w:tab/>
              <w:t>Feedback on outcomes of the tribunal is provided to the accused as required</w:t>
            </w:r>
            <w:r w:rsidRPr="00737938">
              <w:t>.</w:t>
            </w:r>
          </w:p>
          <w:p w:rsidR="00000000" w:rsidRPr="00737938" w:rsidP="00737938">
            <w:pPr>
              <w:pStyle w:val="List"/>
            </w:pPr>
            <w:r w:rsidRPr="00737938">
              <w:t>3.2</w:t>
            </w:r>
            <w:r w:rsidRPr="00737938">
              <w:tab/>
              <w:t>Documentation is finalised.</w:t>
            </w:r>
          </w:p>
        </w:tc>
      </w:tr>
    </w:tbl>
    <w:p w:rsidR="00A13007" w:rsidP="00737938">
      <w:pPr>
        <w:pStyle w:val="BodyText"/>
      </w:pPr>
    </w:p>
    <w:p w:rsidR="00A13007" w:rsidP="00737938">
      <w:pPr>
        <w:pStyle w:val="BodyText"/>
      </w:pPr>
    </w:p>
    <w:p w:rsidR="00000000" w:rsidRPr="00737938" w:rsidP="00737938">
      <w:pPr>
        <w:pStyle w:val="Heading1"/>
      </w:pPr>
      <w:bookmarkStart w:id="9" w:name="O_508726"/>
      <w:bookmarkEnd w:id="9"/>
      <w:r w:rsidRPr="00737938">
        <w:t>Required Skills and Knowledge</w:t>
      </w:r>
    </w:p>
    <w:tbl>
      <w:tblPr>
        <w:tblW w:w="0" w:type="auto"/>
        <w:tblLayout w:type="fixed"/>
        <w:tblCellMar>
          <w:left w:w="62" w:type="dxa"/>
          <w:right w:w="62" w:type="dxa"/>
        </w:tblCellMar>
        <w:tblLook w:val="0000"/>
      </w:tblPr>
      <w:tblGrid>
        <w:gridCol w:w="8640"/>
      </w:tblGrid>
      <w:tr w:rsidTr="0073793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37938">
            <w:pPr>
              <w:pStyle w:val="BodyText"/>
              <w:rPr>
                <w:lang w:val="en-NZ"/>
              </w:rPr>
            </w:pPr>
            <w:r w:rsidRPr="00737938">
              <w:t>This describes the essential skills and knowledge and their level, required for this unit.</w:t>
            </w:r>
          </w:p>
        </w:tc>
      </w:tr>
      <w:tr w:rsidTr="0073793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37938">
            <w:pPr>
              <w:pStyle w:val="BodyText"/>
              <w:rPr>
                <w:lang w:val="en-NZ"/>
              </w:rPr>
            </w:pPr>
            <w:r w:rsidRPr="00737938">
              <w:rPr>
                <w:rStyle w:val="SpecialBold"/>
              </w:rPr>
              <w:t>Required Skills</w:t>
            </w:r>
          </w:p>
        </w:tc>
      </w:tr>
      <w:tr w:rsidTr="0073793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37938" w:rsidP="00737938">
            <w:pPr>
              <w:pStyle w:val="ListBullet"/>
            </w:pPr>
            <w:r w:rsidRPr="00737938">
              <w:t>communication skills (briefing, responding to questioning, listening, reflecting, establishing rapport, negotiation, conflict resolution)</w:t>
            </w:r>
          </w:p>
          <w:p w:rsidR="00000000" w:rsidRPr="00737938" w:rsidP="00737938">
            <w:pPr>
              <w:pStyle w:val="ListBullet"/>
            </w:pPr>
            <w:r w:rsidRPr="00737938">
              <w:t>decision making and problem solving skills</w:t>
            </w:r>
          </w:p>
          <w:p w:rsidR="00000000" w:rsidP="00737938">
            <w:pPr>
              <w:pStyle w:val="ListBullet"/>
              <w:rPr>
                <w:lang w:val="en-NZ"/>
              </w:rPr>
            </w:pPr>
            <w:r w:rsidRPr="00737938">
              <w:t>prepare statements and complete documentation</w:t>
            </w:r>
          </w:p>
        </w:tc>
      </w:tr>
      <w:tr w:rsidTr="0073793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37938">
            <w:pPr>
              <w:pStyle w:val="BodyText"/>
              <w:rPr>
                <w:lang w:val="en-NZ"/>
              </w:rPr>
            </w:pPr>
            <w:r w:rsidRPr="00737938">
              <w:rPr>
                <w:rStyle w:val="SpecialBold"/>
              </w:rPr>
              <w:t>Required Knowledge</w:t>
            </w:r>
          </w:p>
        </w:tc>
      </w:tr>
      <w:tr w:rsidTr="0073793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37938" w:rsidP="00737938">
            <w:pPr>
              <w:pStyle w:val="ListBullet"/>
            </w:pPr>
            <w:r w:rsidRPr="00737938">
              <w:t>ADF jud</w:t>
            </w:r>
            <w:r w:rsidRPr="00737938">
              <w:t>icial policies and procedures for service tribunals</w:t>
            </w:r>
          </w:p>
          <w:p w:rsidR="00000000" w:rsidRPr="00737938" w:rsidP="00737938">
            <w:pPr>
              <w:pStyle w:val="ListBullet"/>
            </w:pPr>
            <w:r w:rsidRPr="00737938">
              <w:t>application of DFDA to service members</w:t>
            </w:r>
          </w:p>
          <w:p w:rsidR="00000000" w:rsidRPr="00737938" w:rsidP="00737938">
            <w:pPr>
              <w:pStyle w:val="ListBullet"/>
            </w:pPr>
            <w:r w:rsidRPr="00737938">
              <w:t>composition and content of the DLM and other relevant law including offences under the DFDA and the rules of evidence Equity and diversity</w:t>
            </w:r>
          </w:p>
          <w:p w:rsidR="00000000" w:rsidRPr="00737938" w:rsidP="00737938">
            <w:pPr>
              <w:pStyle w:val="ListBullet"/>
            </w:pPr>
            <w:r w:rsidRPr="00737938">
              <w:t>nature and limits of Defen</w:t>
            </w:r>
            <w:r w:rsidRPr="00737938">
              <w:t xml:space="preserve">ce jurisdiction </w:t>
            </w:r>
          </w:p>
          <w:p w:rsidR="00000000" w:rsidRPr="00737938" w:rsidP="00737938">
            <w:pPr>
              <w:pStyle w:val="ListBullet"/>
            </w:pPr>
            <w:r w:rsidRPr="00737938">
              <w:t>Work health and safety (OH&amp;S)</w:t>
            </w:r>
          </w:p>
          <w:p w:rsidR="00000000" w:rsidRPr="00737938" w:rsidP="00737938">
            <w:pPr>
              <w:pStyle w:val="ListBullet"/>
            </w:pPr>
            <w:r w:rsidRPr="00737938">
              <w:t>origin and structure of the Defence legal system</w:t>
            </w:r>
          </w:p>
          <w:p w:rsidR="00000000" w:rsidRPr="00737938" w:rsidP="00737938">
            <w:pPr>
              <w:pStyle w:val="ListBullet"/>
            </w:pPr>
            <w:r w:rsidRPr="00737938">
              <w:t>risk management</w:t>
            </w:r>
          </w:p>
          <w:p w:rsidR="00000000" w:rsidRPr="00737938" w:rsidP="00737938">
            <w:pPr>
              <w:pStyle w:val="ListBullet"/>
            </w:pPr>
            <w:r w:rsidRPr="00737938">
              <w:t>role, duties and powers of a discipline officer</w:t>
            </w:r>
          </w:p>
          <w:p w:rsidR="00000000" w:rsidRPr="00737938" w:rsidP="00737938">
            <w:pPr>
              <w:pStyle w:val="ListBullet"/>
            </w:pPr>
            <w:r w:rsidRPr="00737938">
              <w:t>scales of punishment</w:t>
            </w:r>
          </w:p>
          <w:p w:rsidR="00000000" w:rsidRPr="00737938" w:rsidP="00737938">
            <w:pPr>
              <w:pStyle w:val="ListBullet"/>
            </w:pPr>
            <w:r w:rsidRPr="00737938">
              <w:t>service tribunal procedures and processes</w:t>
            </w:r>
          </w:p>
        </w:tc>
      </w:tr>
    </w:tbl>
    <w:p w:rsidR="00000000" w:rsidRPr="00737938" w:rsidP="00737938">
      <w:pPr>
        <w:pStyle w:val="BodyText"/>
      </w:pPr>
    </w:p>
    <w:p w:rsidR="00000000" w:rsidRPr="00737938" w:rsidP="00737938">
      <w:pPr>
        <w:pStyle w:val="AllowPageBreak"/>
      </w:pPr>
    </w:p>
    <w:p w:rsidR="00000000" w:rsidRPr="00737938" w:rsidP="00737938">
      <w:pPr>
        <w:pStyle w:val="Heading1"/>
      </w:pPr>
      <w:bookmarkStart w:id="10" w:name="O_508727"/>
      <w:bookmarkEnd w:id="10"/>
      <w:r w:rsidRPr="00737938">
        <w:t>Evidence Guide</w:t>
      </w:r>
    </w:p>
    <w:tbl>
      <w:tblPr>
        <w:tblW w:w="0" w:type="auto"/>
        <w:tblLayout w:type="fixed"/>
        <w:tblCellMar>
          <w:left w:w="62" w:type="dxa"/>
          <w:right w:w="62" w:type="dxa"/>
        </w:tblCellMar>
        <w:tblLook w:val="0000"/>
      </w:tblPr>
      <w:tblGrid>
        <w:gridCol w:w="3060"/>
        <w:gridCol w:w="5580"/>
      </w:tblGrid>
      <w:tr w:rsidTr="0073793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37938">
            <w:pPr>
              <w:pStyle w:val="BodyText"/>
              <w:rPr>
                <w:lang w:val="en-NZ"/>
              </w:rPr>
            </w:pPr>
            <w:r w:rsidRPr="00737938">
              <w:t>The evidence guide provides advice on assessment and must be read in conjunction with the Performance Criteria, Required Skills and Knowledge, the Range Statement and the Assessment Guidelines for this Training Package.</w:t>
            </w:r>
          </w:p>
        </w:tc>
      </w:tr>
      <w:tr w:rsidTr="0073793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37938">
            <w:pPr>
              <w:pStyle w:val="BodyText"/>
              <w:rPr>
                <w:lang w:val="en-NZ"/>
              </w:rPr>
            </w:pPr>
            <w:r w:rsidRPr="00737938">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737938" w:rsidP="00737938">
            <w:pPr>
              <w:pStyle w:val="BodyText"/>
            </w:pPr>
            <w:r w:rsidRPr="00737938">
              <w:t>Assessment must confirm the ability to analyse and synthesise information.</w:t>
            </w:r>
          </w:p>
          <w:p w:rsidR="00000000" w:rsidRPr="00737938" w:rsidP="00737938">
            <w:pPr>
              <w:pStyle w:val="BodyText"/>
            </w:pPr>
            <w:r w:rsidRPr="00737938">
              <w:rPr>
                <w:rStyle w:val="SpecialBold"/>
              </w:rPr>
              <w:t>Consistency in performance</w:t>
            </w:r>
          </w:p>
          <w:p w:rsidR="00000000" w:rsidP="00737938">
            <w:pPr>
              <w:pStyle w:val="BodyText"/>
              <w:rPr>
                <w:lang w:val="en-NZ"/>
              </w:rPr>
            </w:pPr>
            <w:r w:rsidRPr="00737938">
              <w:t>Competency should be demonstrated over time in a range of sit</w:t>
            </w:r>
            <w:r w:rsidRPr="00737938">
              <w:t>uations that could be expected in the workplace.</w:t>
            </w:r>
          </w:p>
        </w:tc>
      </w:tr>
      <w:tr w:rsidTr="0073793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737938" w:rsidP="00737938">
            <w:pPr>
              <w:pStyle w:val="BodyText"/>
            </w:pPr>
            <w:r w:rsidRPr="00737938">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737938" w:rsidP="00737938">
            <w:pPr>
              <w:pStyle w:val="BodyText"/>
            </w:pPr>
            <w:r w:rsidRPr="00737938">
              <w:rPr>
                <w:rStyle w:val="SpecialBold"/>
              </w:rPr>
              <w:t>Context of assessment</w:t>
            </w:r>
          </w:p>
          <w:p w:rsidR="00000000" w:rsidRPr="00737938" w:rsidP="00737938">
            <w:pPr>
              <w:pStyle w:val="BodyText"/>
            </w:pPr>
            <w:r w:rsidRPr="00737938">
              <w:t>Competency should be assessed in the workplace or in a simulated workplace environment.</w:t>
            </w:r>
          </w:p>
          <w:p w:rsidR="00000000" w:rsidRPr="00737938" w:rsidP="00737938">
            <w:pPr>
              <w:pStyle w:val="BodyText"/>
            </w:pPr>
            <w:r w:rsidRPr="00737938">
              <w:rPr>
                <w:rStyle w:val="SpecialBold"/>
              </w:rPr>
              <w:t>Specific resources for assessment</w:t>
            </w:r>
          </w:p>
          <w:p w:rsidR="00000000" w:rsidRPr="00737938" w:rsidP="00737938">
            <w:pPr>
              <w:pStyle w:val="BodyText"/>
            </w:pPr>
            <w:r w:rsidRPr="00737938">
              <w:t>Access to fac</w:t>
            </w:r>
            <w:r w:rsidRPr="00737938">
              <w:t>ilities suitable for the conduct of hearings and to relevant personnel.</w:t>
            </w:r>
          </w:p>
        </w:tc>
      </w:tr>
    </w:tbl>
    <w:p w:rsidR="00A13007" w:rsidP="00737938">
      <w:pPr>
        <w:pStyle w:val="BodyText"/>
      </w:pPr>
    </w:p>
    <w:p w:rsidR="00A13007" w:rsidP="00737938">
      <w:pPr>
        <w:pStyle w:val="BodyText"/>
      </w:pPr>
    </w:p>
    <w:p w:rsidR="00000000" w:rsidRPr="00737938" w:rsidP="00737938">
      <w:pPr>
        <w:pStyle w:val="Heading1"/>
      </w:pPr>
      <w:bookmarkStart w:id="11" w:name="O_508728"/>
      <w:bookmarkEnd w:id="11"/>
      <w:r w:rsidRPr="00737938">
        <w:t>Range Statement</w:t>
      </w:r>
    </w:p>
    <w:tbl>
      <w:tblPr>
        <w:tblW w:w="0" w:type="auto"/>
        <w:tblLayout w:type="fixed"/>
        <w:tblCellMar>
          <w:left w:w="62" w:type="dxa"/>
          <w:right w:w="62" w:type="dxa"/>
        </w:tblCellMar>
        <w:tblLook w:val="0000"/>
      </w:tblPr>
      <w:tblGrid>
        <w:gridCol w:w="3060"/>
        <w:gridCol w:w="5580"/>
      </w:tblGrid>
      <w:tr w:rsidTr="00737938">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938">
            <w:pPr>
              <w:pStyle w:val="BodyText"/>
              <w:rPr>
                <w:lang w:val="en-NZ"/>
              </w:rPr>
            </w:pPr>
            <w:r w:rsidRPr="00737938">
              <w:t>The Range Statement relates to the Unit of Competency as a whole. It allows for different work environments and situations that may affect performan</w:t>
            </w:r>
            <w:r w:rsidRPr="00737938">
              <w:t xml:space="preserve">ce. </w:t>
            </w:r>
            <w:r w:rsidRPr="00737938">
              <w:rPr>
                <w:rStyle w:val="BoldandItalics"/>
              </w:rPr>
              <w:t>Bold italicised</w:t>
            </w:r>
            <w:r w:rsidRPr="00737938">
              <w:t xml:space="preserve"> wording in the Performance Criteria is detailed below.</w:t>
            </w:r>
          </w:p>
        </w:tc>
      </w:tr>
      <w:tr w:rsidTr="0073793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938">
            <w:pPr>
              <w:pStyle w:val="BodyText"/>
              <w:rPr>
                <w:lang w:val="en-NZ"/>
              </w:rPr>
            </w:pPr>
            <w:r w:rsidRPr="00737938">
              <w:rPr>
                <w:rStyle w:val="BoldandItalics"/>
              </w:rPr>
              <w:t xml:space="preserve">Standard procedures </w:t>
            </w:r>
            <w:r w:rsidRPr="0073793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938" w:rsidP="00737938">
            <w:pPr>
              <w:pStyle w:val="ListBullet"/>
            </w:pPr>
            <w:r w:rsidRPr="00737938">
              <w:t>Defence Law Manual (DLM) Volumes 1 and 2</w:t>
            </w:r>
          </w:p>
          <w:p w:rsidR="00000000" w:rsidRPr="00737938" w:rsidP="00737938">
            <w:pPr>
              <w:pStyle w:val="ListBullet"/>
            </w:pPr>
            <w:r w:rsidRPr="00737938">
              <w:t>provisions of the Defence Act and the DFDA</w:t>
            </w:r>
          </w:p>
          <w:p w:rsidR="00000000" w:rsidRPr="00737938" w:rsidP="00737938">
            <w:pPr>
              <w:pStyle w:val="ListBullet"/>
            </w:pPr>
            <w:r w:rsidRPr="00737938">
              <w:t>regulations, orders and instructions made under the Defence Act and DFDA</w:t>
            </w:r>
          </w:p>
          <w:p w:rsidR="00000000" w:rsidRPr="00737938" w:rsidP="00737938">
            <w:pPr>
              <w:pStyle w:val="ListBullet"/>
            </w:pPr>
            <w:r w:rsidRPr="00737938">
              <w:t>standing operating procedures</w:t>
            </w:r>
          </w:p>
          <w:p w:rsidR="00000000" w:rsidP="00737938">
            <w:pPr>
              <w:pStyle w:val="ListBullet"/>
              <w:rPr>
                <w:lang w:val="en-NZ"/>
              </w:rPr>
            </w:pPr>
            <w:r w:rsidRPr="00737938">
              <w:t>standing orders</w:t>
            </w:r>
          </w:p>
        </w:tc>
      </w:tr>
      <w:tr w:rsidTr="0073793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938">
            <w:pPr>
              <w:pStyle w:val="BodyText"/>
              <w:rPr>
                <w:lang w:val="en-NZ"/>
              </w:rPr>
            </w:pPr>
            <w:r w:rsidRPr="00737938">
              <w:rPr>
                <w:rStyle w:val="BoldandItalics"/>
              </w:rPr>
              <w:t xml:space="preserve">Documentation </w:t>
            </w:r>
            <w:r w:rsidRPr="0073793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938" w:rsidP="00737938">
            <w:pPr>
              <w:pStyle w:val="ListBullet"/>
            </w:pPr>
            <w:r w:rsidRPr="00737938">
              <w:t>financial statements</w:t>
            </w:r>
          </w:p>
          <w:p w:rsidR="00000000" w:rsidRPr="00737938" w:rsidP="00737938">
            <w:pPr>
              <w:pStyle w:val="ListBullet"/>
            </w:pPr>
            <w:r w:rsidRPr="00737938">
              <w:t>opening and closing statements</w:t>
            </w:r>
          </w:p>
          <w:p w:rsidR="00000000" w:rsidRPr="00737938" w:rsidP="00737938">
            <w:pPr>
              <w:pStyle w:val="ListBullet"/>
            </w:pPr>
            <w:r w:rsidRPr="00737938">
              <w:t>records of evidence</w:t>
            </w:r>
          </w:p>
          <w:p w:rsidR="00000000" w:rsidRPr="00737938" w:rsidP="00737938">
            <w:pPr>
              <w:pStyle w:val="ListBullet"/>
            </w:pPr>
            <w:r w:rsidRPr="00737938">
              <w:t>statements regarding mitigating circumstances</w:t>
            </w:r>
          </w:p>
          <w:p w:rsidR="00000000" w:rsidRPr="00737938" w:rsidP="00737938">
            <w:pPr>
              <w:pStyle w:val="ListBullet"/>
            </w:pPr>
            <w:r w:rsidRPr="00737938">
              <w:t>witness statements</w:t>
            </w:r>
          </w:p>
        </w:tc>
      </w:tr>
    </w:tbl>
    <w:p w:rsidR="00000000" w:rsidRPr="00737938" w:rsidP="00737938">
      <w:pPr>
        <w:pStyle w:val="BodyText"/>
      </w:pPr>
    </w:p>
    <w:p w:rsidR="00000000" w:rsidRPr="00737938" w:rsidP="00737938">
      <w:pPr>
        <w:pStyle w:val="AllowPageBreak"/>
      </w:pPr>
    </w:p>
    <w:p w:rsidR="00000000" w:rsidRPr="00737938" w:rsidP="00737938">
      <w:pPr>
        <w:pStyle w:val="Heading1"/>
      </w:pPr>
      <w:bookmarkStart w:id="12" w:name="O_508729"/>
      <w:bookmarkEnd w:id="12"/>
      <w:r w:rsidRPr="00737938">
        <w:t>Unit Sector(s)</w:t>
      </w:r>
    </w:p>
    <w:p w:rsidR="00000000" w:rsidRPr="00737938" w:rsidP="00737938">
      <w:pPr>
        <w:pStyle w:val="BodyText"/>
      </w:pPr>
      <w:r w:rsidRPr="00737938">
        <w:t>Not applicable.</w:t>
      </w:r>
    </w:p>
    <w:p w:rsidR="00000000" w:rsidRPr="00737938" w:rsidP="00737938"/>
    <w:sectPr w:rsidSect="007379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9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938" w:rsidRPr="00A13007" w:rsidP="00A1300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9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007" w:rsidP="0073793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13007" w:rsidP="0073793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A13007" w:rsidP="007379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9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938" w:rsidRPr="00A13007" w:rsidP="00A1300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9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007" w:rsidRPr="002D2AF8" w:rsidP="00737938">
    <w:pPr>
      <w:pStyle w:val="Header"/>
      <w:framePr w:wrap="around"/>
    </w:pPr>
    <w:r>
      <w:fldChar w:fldCharType="begin"/>
    </w:r>
    <w:r>
      <w:instrText xml:space="preserve"> TITLE   \* MERGEFORMAT </w:instrText>
    </w:r>
    <w:r>
      <w:fldChar w:fldCharType="separate"/>
    </w:r>
    <w:r>
      <w:t>DEFCM130 Perform the duties of a defending officer at service tribunals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A13007" w:rsidP="007379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4A53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EABD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9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7938"/>
    <w:pPr>
      <w:spacing w:before="360" w:after="60"/>
      <w:outlineLvl w:val="0"/>
    </w:pPr>
    <w:rPr>
      <w:sz w:val="32"/>
    </w:rPr>
  </w:style>
  <w:style w:type="paragraph" w:styleId="Heading2">
    <w:name w:val="heading 2"/>
    <w:basedOn w:val="HeadingBase"/>
    <w:next w:val="BodyText"/>
    <w:link w:val="Heading2Char"/>
    <w:qFormat/>
    <w:rsid w:val="00737938"/>
    <w:pPr>
      <w:keepLines/>
      <w:spacing w:before="240" w:after="120"/>
      <w:outlineLvl w:val="1"/>
    </w:pPr>
    <w:rPr>
      <w:sz w:val="28"/>
      <w:szCs w:val="40"/>
    </w:rPr>
  </w:style>
  <w:style w:type="paragraph" w:styleId="Heading3">
    <w:name w:val="heading 3"/>
    <w:basedOn w:val="HeadingBase"/>
    <w:next w:val="BodyText"/>
    <w:link w:val="Heading3Char"/>
    <w:qFormat/>
    <w:rsid w:val="00737938"/>
    <w:pPr>
      <w:spacing w:before="180" w:after="120"/>
      <w:outlineLvl w:val="2"/>
    </w:pPr>
    <w:rPr>
      <w:spacing w:val="-10"/>
      <w:kern w:val="32"/>
    </w:rPr>
  </w:style>
  <w:style w:type="paragraph" w:styleId="Heading4">
    <w:name w:val="heading 4"/>
    <w:basedOn w:val="HeadingBase"/>
    <w:next w:val="BodyText"/>
    <w:link w:val="Heading4Char"/>
    <w:qFormat/>
    <w:rsid w:val="00737938"/>
    <w:pPr>
      <w:spacing w:before="160" w:after="120"/>
      <w:outlineLvl w:val="3"/>
    </w:pPr>
    <w:rPr>
      <w:sz w:val="22"/>
    </w:rPr>
  </w:style>
  <w:style w:type="paragraph" w:styleId="Heading5">
    <w:name w:val="heading 5"/>
    <w:basedOn w:val="HeadingBase"/>
    <w:next w:val="Normal"/>
    <w:link w:val="Heading5Char"/>
    <w:qFormat/>
    <w:rsid w:val="00737938"/>
    <w:pPr>
      <w:spacing w:before="80"/>
      <w:outlineLvl w:val="4"/>
    </w:pPr>
    <w:rPr>
      <w:color w:val="918585"/>
      <w:sz w:val="20"/>
    </w:rPr>
  </w:style>
  <w:style w:type="paragraph" w:styleId="Heading6">
    <w:name w:val="heading 6"/>
    <w:basedOn w:val="HeadingBase"/>
    <w:next w:val="Normal"/>
    <w:link w:val="Heading6Char"/>
    <w:qFormat/>
    <w:rsid w:val="00737938"/>
    <w:pPr>
      <w:spacing w:before="60"/>
      <w:outlineLvl w:val="5"/>
    </w:pPr>
    <w:rPr>
      <w:color w:val="918585"/>
      <w:sz w:val="20"/>
    </w:rPr>
  </w:style>
  <w:style w:type="paragraph" w:styleId="Heading7">
    <w:name w:val="heading 7"/>
    <w:basedOn w:val="Normal"/>
    <w:next w:val="Normal"/>
    <w:link w:val="Heading7Char"/>
    <w:qFormat/>
    <w:rsid w:val="00737938"/>
    <w:pPr>
      <w:ind w:left="720"/>
      <w:outlineLvl w:val="6"/>
    </w:pPr>
    <w:rPr>
      <w:i/>
    </w:rPr>
  </w:style>
  <w:style w:type="paragraph" w:styleId="Heading8">
    <w:name w:val="heading 8"/>
    <w:basedOn w:val="Normal"/>
    <w:next w:val="Normal"/>
    <w:link w:val="Heading8Char"/>
    <w:qFormat/>
    <w:rsid w:val="00737938"/>
    <w:pPr>
      <w:ind w:left="720"/>
      <w:outlineLvl w:val="7"/>
    </w:pPr>
    <w:rPr>
      <w:i/>
    </w:rPr>
  </w:style>
  <w:style w:type="paragraph" w:styleId="Heading9">
    <w:name w:val="heading 9"/>
    <w:basedOn w:val="Normal"/>
    <w:next w:val="Normal"/>
    <w:link w:val="Heading9Char"/>
    <w:qFormat/>
    <w:rsid w:val="00737938"/>
    <w:pPr>
      <w:ind w:left="720"/>
      <w:outlineLvl w:val="8"/>
    </w:pPr>
    <w:rPr>
      <w:i/>
    </w:rPr>
  </w:style>
  <w:style w:type="character" w:default="1" w:styleId="DefaultParagraphFont">
    <w:name w:val="Default Paragraph Font"/>
    <w:uiPriority w:val="1"/>
    <w:unhideWhenUsed/>
    <w:rsid w:val="007379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7938"/>
  </w:style>
  <w:style w:type="character" w:customStyle="1" w:styleId="Heading1Char">
    <w:name w:val="Heading 1 Char"/>
    <w:basedOn w:val="DefaultParagraphFont"/>
    <w:link w:val="Heading1"/>
    <w:rsid w:val="00737938"/>
    <w:rPr>
      <w:rFonts w:ascii="Times New Roman" w:eastAsia="Times New Roman" w:hAnsi="Times New Roman" w:cs="Times New Roman"/>
      <w:b/>
      <w:sz w:val="32"/>
      <w:szCs w:val="20"/>
      <w:lang w:eastAsia="en-US"/>
    </w:rPr>
  </w:style>
  <w:style w:type="paragraph" w:styleId="BodyText">
    <w:name w:val="Body Text"/>
    <w:basedOn w:val="Normal"/>
    <w:link w:val="BodyTextChar"/>
    <w:rsid w:val="007379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7938"/>
    <w:rPr>
      <w:rFonts w:ascii="Times New Roman" w:eastAsia="Times New Roman" w:hAnsi="Times New Roman" w:cs="Times New Roman"/>
      <w:sz w:val="24"/>
      <w:lang w:eastAsia="en-US"/>
    </w:rPr>
  </w:style>
  <w:style w:type="paragraph" w:styleId="List">
    <w:name w:val="List"/>
    <w:basedOn w:val="BodyText"/>
    <w:next w:val="BodyText"/>
    <w:rsid w:val="00737938"/>
    <w:pPr>
      <w:tabs>
        <w:tab w:val="left" w:pos="340"/>
      </w:tabs>
      <w:spacing w:before="60" w:after="60"/>
      <w:ind w:left="340" w:hanging="340"/>
    </w:pPr>
  </w:style>
  <w:style w:type="paragraph" w:styleId="ListBullet">
    <w:name w:val="List Bullet"/>
    <w:basedOn w:val="List"/>
    <w:rsid w:val="00737938"/>
    <w:pPr>
      <w:numPr>
        <w:numId w:val="12"/>
      </w:numPr>
      <w:tabs>
        <w:tab w:val="clear" w:pos="340"/>
      </w:tabs>
      <w:spacing w:before="40" w:after="40"/>
    </w:pPr>
  </w:style>
  <w:style w:type="character" w:customStyle="1" w:styleId="SpecialBold">
    <w:name w:val="Special Bold"/>
    <w:basedOn w:val="DefaultParagraphFont"/>
    <w:rsid w:val="00737938"/>
    <w:rPr>
      <w:b/>
      <w:spacing w:val="0"/>
    </w:rPr>
  </w:style>
  <w:style w:type="paragraph" w:customStyle="1" w:styleId="SuperHeading">
    <w:name w:val="SuperHeading"/>
    <w:basedOn w:val="Normal"/>
    <w:rsid w:val="00737938"/>
    <w:pPr>
      <w:spacing w:before="240" w:after="120"/>
      <w:outlineLvl w:val="0"/>
    </w:pPr>
    <w:rPr>
      <w:rFonts w:ascii="Times New Roman" w:hAnsi="Times New Roman"/>
      <w:b/>
      <w:sz w:val="32"/>
    </w:rPr>
  </w:style>
  <w:style w:type="paragraph" w:customStyle="1" w:styleId="AllowPageBreak">
    <w:name w:val="AllowPageBreak"/>
    <w:rsid w:val="0073793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737938"/>
    <w:pPr>
      <w:spacing w:before="60" w:after="60"/>
    </w:pPr>
  </w:style>
  <w:style w:type="character" w:customStyle="1" w:styleId="BoldandItalics">
    <w:name w:val="Bold and Italics"/>
    <w:qFormat/>
    <w:rsid w:val="00737938"/>
    <w:rPr>
      <w:b/>
      <w:i/>
      <w:u w:val="none"/>
    </w:rPr>
  </w:style>
  <w:style w:type="character" w:customStyle="1" w:styleId="Heading2Char">
    <w:name w:val="Heading 2 Char"/>
    <w:basedOn w:val="DefaultParagraphFont"/>
    <w:link w:val="Heading2"/>
    <w:rsid w:val="007379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79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79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79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79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79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79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7938"/>
    <w:rPr>
      <w:rFonts w:ascii="Courier New" w:eastAsia="Times New Roman" w:hAnsi="Courier New" w:cs="Times New Roman"/>
      <w:i/>
      <w:szCs w:val="20"/>
      <w:lang w:eastAsia="en-US"/>
    </w:rPr>
  </w:style>
  <w:style w:type="paragraph" w:customStyle="1" w:styleId="HeadingBase">
    <w:name w:val="Heading Base"/>
    <w:rsid w:val="007379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7938"/>
    <w:pPr>
      <w:tabs>
        <w:tab w:val="right" w:leader="dot" w:pos="9072"/>
      </w:tabs>
      <w:ind w:left="567"/>
    </w:pPr>
    <w:rPr>
      <w:szCs w:val="22"/>
    </w:rPr>
  </w:style>
  <w:style w:type="paragraph" w:customStyle="1" w:styleId="TOCBase">
    <w:name w:val="TOC Base"/>
    <w:rsid w:val="007379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7938"/>
    <w:pPr>
      <w:tabs>
        <w:tab w:val="right" w:leader="dot" w:pos="9072"/>
      </w:tabs>
      <w:spacing w:before="40" w:after="40"/>
      <w:ind w:left="284"/>
    </w:pPr>
    <w:rPr>
      <w:rFonts w:ascii="Times New Roman" w:hAnsi="Times New Roman"/>
    </w:rPr>
  </w:style>
  <w:style w:type="paragraph" w:styleId="TOC1">
    <w:name w:val="toc 1"/>
    <w:basedOn w:val="TOCBase"/>
    <w:next w:val="Normal"/>
    <w:rsid w:val="007379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79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7938"/>
    <w:rPr>
      <w:rFonts w:ascii="Times New Roman" w:eastAsia="Times New Roman" w:hAnsi="Times New Roman" w:cs="Times New Roman"/>
      <w:sz w:val="16"/>
      <w:lang w:eastAsia="en-US"/>
    </w:rPr>
  </w:style>
  <w:style w:type="paragraph" w:styleId="Title">
    <w:name w:val="Title"/>
    <w:basedOn w:val="HeadingBase"/>
    <w:link w:val="TitleChar"/>
    <w:qFormat/>
    <w:rsid w:val="00737938"/>
    <w:pPr>
      <w:spacing w:before="5040"/>
      <w:jc w:val="center"/>
    </w:pPr>
    <w:rPr>
      <w:sz w:val="48"/>
      <w:szCs w:val="72"/>
      <w:lang w:val="en-US"/>
    </w:rPr>
  </w:style>
  <w:style w:type="character" w:customStyle="1" w:styleId="TitleChar">
    <w:name w:val="Title Char"/>
    <w:basedOn w:val="DefaultParagraphFont"/>
    <w:link w:val="Title"/>
    <w:rsid w:val="007379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7938"/>
    <w:pPr>
      <w:tabs>
        <w:tab w:val="left" w:pos="3600"/>
        <w:tab w:val="left" w:pos="3958"/>
      </w:tabs>
    </w:pPr>
  </w:style>
  <w:style w:type="paragraph" w:customStyle="1" w:styleId="Note">
    <w:name w:val="Note"/>
    <w:basedOn w:val="BodyText"/>
    <w:rsid w:val="007379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7938"/>
    <w:pPr>
      <w:framePr w:wrap="auto" w:hAnchor="text" w:y="6049"/>
    </w:pPr>
    <w:rPr>
      <w:color w:val="000000"/>
      <w:sz w:val="40"/>
    </w:rPr>
  </w:style>
  <w:style w:type="paragraph" w:customStyle="1" w:styleId="TOCTitle">
    <w:name w:val="TOCTitle"/>
    <w:basedOn w:val="Heading1"/>
    <w:rsid w:val="00737938"/>
    <w:pPr>
      <w:spacing w:after="240"/>
      <w:jc w:val="center"/>
      <w:outlineLvl w:val="9"/>
    </w:pPr>
    <w:rPr>
      <w:caps/>
    </w:rPr>
  </w:style>
  <w:style w:type="paragraph" w:customStyle="1" w:styleId="Version">
    <w:name w:val="Version"/>
    <w:rsid w:val="007379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7938"/>
    <w:pPr>
      <w:numPr>
        <w:numId w:val="13"/>
      </w:numPr>
      <w:tabs>
        <w:tab w:val="clear" w:pos="680"/>
      </w:tabs>
    </w:pPr>
  </w:style>
  <w:style w:type="paragraph" w:styleId="Index1">
    <w:name w:val="index 1"/>
    <w:basedOn w:val="Normal"/>
    <w:next w:val="Normal"/>
    <w:semiHidden/>
    <w:rsid w:val="00737938"/>
    <w:pPr>
      <w:keepNext w:val="0"/>
      <w:tabs>
        <w:tab w:val="right" w:pos="4176"/>
      </w:tabs>
      <w:ind w:left="198" w:hanging="198"/>
    </w:pPr>
    <w:rPr>
      <w:rFonts w:ascii="Garamond" w:hAnsi="Garamond"/>
    </w:rPr>
  </w:style>
  <w:style w:type="paragraph" w:styleId="IndexHeading">
    <w:name w:val="index heading"/>
    <w:basedOn w:val="Normal"/>
    <w:next w:val="Index1"/>
    <w:semiHidden/>
    <w:rsid w:val="00737938"/>
    <w:pPr>
      <w:spacing w:before="120" w:after="120"/>
    </w:pPr>
    <w:rPr>
      <w:rFonts w:ascii="Arial" w:hAnsi="Arial"/>
      <w:b/>
      <w:color w:val="918585"/>
      <w:sz w:val="24"/>
    </w:rPr>
  </w:style>
  <w:style w:type="paragraph" w:styleId="Header">
    <w:name w:val="header"/>
    <w:basedOn w:val="Normal"/>
    <w:link w:val="HeaderChar"/>
    <w:rsid w:val="007379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7938"/>
    <w:rPr>
      <w:rFonts w:ascii="Times New Roman" w:eastAsia="Times New Roman" w:hAnsi="Times New Roman" w:cs="Times New Roman"/>
      <w:sz w:val="16"/>
      <w:szCs w:val="20"/>
      <w:lang w:val="en-GB" w:eastAsia="en-US"/>
    </w:rPr>
  </w:style>
  <w:style w:type="paragraph" w:customStyle="1" w:styleId="Chapter">
    <w:name w:val="Chapter"/>
    <w:basedOn w:val="Normal"/>
    <w:rsid w:val="00737938"/>
    <w:pPr>
      <w:spacing w:before="240"/>
    </w:pPr>
    <w:rPr>
      <w:rFonts w:ascii="Times New Roman" w:hAnsi="Times New Roman"/>
      <w:smallCaps/>
      <w:spacing w:val="80"/>
      <w:sz w:val="28"/>
    </w:rPr>
  </w:style>
  <w:style w:type="paragraph" w:customStyle="1" w:styleId="InChapter">
    <w:name w:val="InChapter"/>
    <w:basedOn w:val="Heading3"/>
    <w:rsid w:val="00737938"/>
    <w:pPr>
      <w:spacing w:after="240"/>
      <w:outlineLvl w:val="9"/>
    </w:pPr>
    <w:rPr>
      <w:noProof/>
    </w:rPr>
  </w:style>
  <w:style w:type="paragraph" w:styleId="Index2">
    <w:name w:val="index 2"/>
    <w:basedOn w:val="Normal"/>
    <w:next w:val="Normal"/>
    <w:semiHidden/>
    <w:rsid w:val="00737938"/>
    <w:pPr>
      <w:tabs>
        <w:tab w:val="right" w:pos="4176"/>
      </w:tabs>
      <w:ind w:left="568" w:hanging="284"/>
    </w:pPr>
    <w:rPr>
      <w:rFonts w:ascii="Garamond" w:hAnsi="Garamond"/>
    </w:rPr>
  </w:style>
  <w:style w:type="paragraph" w:customStyle="1" w:styleId="Byline">
    <w:name w:val="Byline"/>
    <w:rsid w:val="007379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7938"/>
    <w:pPr>
      <w:tabs>
        <w:tab w:val="clear" w:pos="3600"/>
        <w:tab w:val="clear" w:pos="3958"/>
      </w:tabs>
      <w:jc w:val="right"/>
    </w:pPr>
  </w:style>
  <w:style w:type="character" w:styleId="Emphasis">
    <w:name w:val="Emphasis"/>
    <w:basedOn w:val="DefaultParagraphFont"/>
    <w:qFormat/>
    <w:rsid w:val="00737938"/>
    <w:rPr>
      <w:i/>
    </w:rPr>
  </w:style>
  <w:style w:type="paragraph" w:styleId="Caption">
    <w:name w:val="caption"/>
    <w:basedOn w:val="BodyText"/>
    <w:next w:val="Normal"/>
    <w:qFormat/>
    <w:rsid w:val="00737938"/>
    <w:pPr>
      <w:framePr w:w="2268" w:hSpace="181" w:vSpace="181" w:wrap="around" w:vAnchor="text" w:hAnchor="page" w:x="1135" w:y="285" w:anchorLock="1"/>
    </w:pPr>
    <w:rPr>
      <w:i/>
    </w:rPr>
  </w:style>
  <w:style w:type="paragraph" w:customStyle="1" w:styleId="MiniTOCTitle">
    <w:name w:val="MiniTOCTitle"/>
    <w:basedOn w:val="Heading4"/>
    <w:rsid w:val="00737938"/>
    <w:pPr>
      <w:spacing w:before="240"/>
      <w:outlineLvl w:val="9"/>
    </w:pPr>
    <w:rPr>
      <w:noProof/>
      <w:sz w:val="24"/>
    </w:rPr>
  </w:style>
  <w:style w:type="paragraph" w:customStyle="1" w:styleId="MiniTOCItem">
    <w:name w:val="MiniTOCItem"/>
    <w:basedOn w:val="ListBullet"/>
    <w:rsid w:val="00737938"/>
    <w:pPr>
      <w:numPr>
        <w:numId w:val="0"/>
      </w:numPr>
      <w:tabs>
        <w:tab w:val="right" w:leader="dot" w:pos="6521"/>
      </w:tabs>
      <w:spacing w:before="0" w:after="0"/>
    </w:pPr>
  </w:style>
  <w:style w:type="paragraph" w:customStyle="1" w:styleId="TOFTitle">
    <w:name w:val="TOFTitle"/>
    <w:basedOn w:val="TOCTitle"/>
    <w:rsid w:val="00737938"/>
  </w:style>
  <w:style w:type="paragraph" w:styleId="TableofFigures">
    <w:name w:val="table of figures"/>
    <w:basedOn w:val="Normal"/>
    <w:next w:val="Normal"/>
    <w:semiHidden/>
    <w:rsid w:val="00737938"/>
    <w:pPr>
      <w:tabs>
        <w:tab w:val="right" w:leader="dot" w:pos="9072"/>
      </w:tabs>
      <w:ind w:left="970" w:hanging="403"/>
    </w:pPr>
    <w:rPr>
      <w:rFonts w:ascii="Times New Roman" w:hAnsi="Times New Roman"/>
      <w:b/>
    </w:rPr>
  </w:style>
  <w:style w:type="paragraph" w:styleId="ListNumber">
    <w:name w:val="List Number"/>
    <w:basedOn w:val="List"/>
    <w:rsid w:val="00737938"/>
    <w:pPr>
      <w:numPr>
        <w:numId w:val="10"/>
      </w:numPr>
    </w:pPr>
  </w:style>
  <w:style w:type="character" w:customStyle="1" w:styleId="WingdingSymbols">
    <w:name w:val="Wingding Symbols"/>
    <w:rsid w:val="00737938"/>
    <w:rPr>
      <w:rFonts w:ascii="Wingdings" w:hAnsi="Wingdings"/>
    </w:rPr>
  </w:style>
  <w:style w:type="paragraph" w:customStyle="1" w:styleId="TableHeading">
    <w:name w:val="Table Heading"/>
    <w:basedOn w:val="HeadingBase"/>
    <w:rsid w:val="00737938"/>
    <w:pPr>
      <w:keepLines/>
      <w:pBdr>
        <w:bottom w:val="single" w:sz="6" w:space="1" w:color="918585"/>
      </w:pBdr>
      <w:spacing w:before="240"/>
    </w:pPr>
  </w:style>
  <w:style w:type="character" w:customStyle="1" w:styleId="HotSpot">
    <w:name w:val="HotSpot"/>
    <w:rsid w:val="00737938"/>
    <w:rPr>
      <w:color w:val="0033CC"/>
      <w:u w:val="none"/>
    </w:rPr>
  </w:style>
  <w:style w:type="paragraph" w:customStyle="1" w:styleId="BodyTextRight">
    <w:name w:val="Body Text Right"/>
    <w:basedOn w:val="BodyText"/>
    <w:rsid w:val="00737938"/>
    <w:pPr>
      <w:spacing w:before="0" w:after="0"/>
      <w:jc w:val="right"/>
    </w:pPr>
  </w:style>
  <w:style w:type="paragraph" w:styleId="Index3">
    <w:name w:val="index 3"/>
    <w:basedOn w:val="ListNumber2"/>
    <w:next w:val="Normal"/>
    <w:semiHidden/>
    <w:rsid w:val="00737938"/>
    <w:pPr>
      <w:numPr>
        <w:numId w:val="0"/>
      </w:numPr>
      <w:tabs>
        <w:tab w:val="right" w:leader="dot" w:pos="4176"/>
      </w:tabs>
    </w:pPr>
  </w:style>
  <w:style w:type="paragraph" w:styleId="ListNumber2">
    <w:name w:val="List Number 2"/>
    <w:basedOn w:val="List2"/>
    <w:rsid w:val="00737938"/>
    <w:pPr>
      <w:numPr>
        <w:numId w:val="9"/>
      </w:numPr>
      <w:tabs>
        <w:tab w:val="clear" w:pos="1060"/>
      </w:tabs>
    </w:pPr>
  </w:style>
  <w:style w:type="paragraph" w:customStyle="1" w:styleId="MarginNote">
    <w:name w:val="Margin Note"/>
    <w:basedOn w:val="BodyText"/>
    <w:rsid w:val="007379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79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79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7938"/>
    <w:rPr>
      <w:sz w:val="32"/>
    </w:rPr>
  </w:style>
  <w:style w:type="paragraph" w:customStyle="1" w:styleId="HeadingProcedure">
    <w:name w:val="Heading Procedure"/>
    <w:basedOn w:val="HeadingBase"/>
    <w:next w:val="Normal"/>
    <w:rsid w:val="00737938"/>
    <w:pPr>
      <w:tabs>
        <w:tab w:val="left" w:pos="0"/>
      </w:tabs>
      <w:spacing w:before="120" w:after="60"/>
    </w:pPr>
    <w:rPr>
      <w:i/>
      <w:color w:val="918585"/>
      <w:sz w:val="22"/>
    </w:rPr>
  </w:style>
  <w:style w:type="paragraph" w:styleId="ListContinue">
    <w:name w:val="List Continue"/>
    <w:basedOn w:val="List"/>
    <w:rsid w:val="00737938"/>
    <w:pPr>
      <w:ind w:firstLine="0"/>
    </w:pPr>
  </w:style>
  <w:style w:type="paragraph" w:customStyle="1" w:styleId="ListNote">
    <w:name w:val="List Note"/>
    <w:basedOn w:val="List"/>
    <w:rsid w:val="00737938"/>
    <w:pPr>
      <w:pBdr>
        <w:top w:val="single" w:sz="6" w:space="2" w:color="918585"/>
        <w:bottom w:val="single" w:sz="6" w:space="2" w:color="918585"/>
      </w:pBdr>
      <w:tabs>
        <w:tab w:val="left" w:pos="1021"/>
      </w:tabs>
      <w:ind w:firstLine="0"/>
    </w:pPr>
  </w:style>
  <w:style w:type="paragraph" w:customStyle="1" w:styleId="Warning">
    <w:name w:val="Warning"/>
    <w:basedOn w:val="BodyText"/>
    <w:rsid w:val="00737938"/>
    <w:pPr>
      <w:shd w:val="clear" w:color="auto" w:fill="D9D9D9"/>
      <w:tabs>
        <w:tab w:val="left" w:pos="992"/>
      </w:tabs>
      <w:ind w:left="119" w:right="119"/>
    </w:pPr>
    <w:rPr>
      <w:sz w:val="20"/>
    </w:rPr>
  </w:style>
  <w:style w:type="paragraph" w:customStyle="1" w:styleId="MarginIcons">
    <w:name w:val="Margin Icons"/>
    <w:basedOn w:val="BodyText"/>
    <w:rsid w:val="007379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7938"/>
    <w:rPr>
      <w:rFonts w:ascii="Courier New" w:hAnsi="Courier New"/>
    </w:rPr>
  </w:style>
  <w:style w:type="paragraph" w:customStyle="1" w:styleId="NoteBullet">
    <w:name w:val="Note Bullet"/>
    <w:basedOn w:val="Note"/>
    <w:rsid w:val="00737938"/>
    <w:pPr>
      <w:tabs>
        <w:tab w:val="clear" w:pos="680"/>
      </w:tabs>
      <w:spacing w:before="60" w:after="60"/>
    </w:pPr>
  </w:style>
  <w:style w:type="paragraph" w:customStyle="1" w:styleId="SubHeading2">
    <w:name w:val="SubHeading2"/>
    <w:basedOn w:val="HeadingBase"/>
    <w:rsid w:val="00737938"/>
    <w:pPr>
      <w:spacing w:before="240" w:after="60"/>
    </w:pPr>
    <w:rPr>
      <w:sz w:val="20"/>
    </w:rPr>
  </w:style>
  <w:style w:type="paragraph" w:customStyle="1" w:styleId="SubHeading1">
    <w:name w:val="SubHeading1"/>
    <w:basedOn w:val="HeadingBase"/>
    <w:rsid w:val="00737938"/>
    <w:pPr>
      <w:spacing w:before="240" w:after="60"/>
    </w:pPr>
    <w:rPr>
      <w:color w:val="918585"/>
      <w:sz w:val="22"/>
    </w:rPr>
  </w:style>
  <w:style w:type="paragraph" w:customStyle="1" w:styleId="SideHeading">
    <w:name w:val="Side Heading"/>
    <w:basedOn w:val="HeadingBase"/>
    <w:rsid w:val="007379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7938"/>
    <w:pPr>
      <w:tabs>
        <w:tab w:val="num" w:pos="360"/>
      </w:tabs>
    </w:pPr>
  </w:style>
  <w:style w:type="paragraph" w:styleId="PlainText">
    <w:name w:val="Plain Text"/>
    <w:basedOn w:val="Normal"/>
    <w:link w:val="PlainTextChar"/>
    <w:rsid w:val="00737938"/>
    <w:rPr>
      <w:sz w:val="20"/>
    </w:rPr>
  </w:style>
  <w:style w:type="character" w:customStyle="1" w:styleId="PlainTextChar">
    <w:name w:val="Plain Text Char"/>
    <w:basedOn w:val="DefaultParagraphFont"/>
    <w:link w:val="PlainText"/>
    <w:rsid w:val="00737938"/>
    <w:rPr>
      <w:rFonts w:ascii="Courier New" w:eastAsia="Times New Roman" w:hAnsi="Courier New" w:cs="Times New Roman"/>
      <w:sz w:val="20"/>
      <w:szCs w:val="20"/>
      <w:lang w:eastAsia="en-US"/>
    </w:rPr>
  </w:style>
  <w:style w:type="character" w:customStyle="1" w:styleId="MenuOption">
    <w:name w:val="Menu Option"/>
    <w:basedOn w:val="DefaultParagraphFont"/>
    <w:rsid w:val="00737938"/>
    <w:rPr>
      <w:b/>
      <w:smallCaps/>
    </w:rPr>
  </w:style>
  <w:style w:type="paragraph" w:customStyle="1" w:styleId="TableListNumber">
    <w:name w:val="Table List Number"/>
    <w:basedOn w:val="ListNumber"/>
    <w:rsid w:val="00737938"/>
    <w:pPr>
      <w:numPr>
        <w:numId w:val="0"/>
      </w:numPr>
    </w:pPr>
  </w:style>
  <w:style w:type="paragraph" w:styleId="TOC4">
    <w:name w:val="toc 4"/>
    <w:basedOn w:val="TOCBase"/>
    <w:next w:val="Normal"/>
    <w:semiHidden/>
    <w:rsid w:val="00737938"/>
    <w:pPr>
      <w:tabs>
        <w:tab w:val="right" w:leader="dot" w:pos="9071"/>
      </w:tabs>
      <w:ind w:left="1701"/>
    </w:pPr>
  </w:style>
  <w:style w:type="paragraph" w:customStyle="1" w:styleId="ListAlpha">
    <w:name w:val="List Alpha"/>
    <w:basedOn w:val="List"/>
    <w:rsid w:val="00737938"/>
    <w:pPr>
      <w:numPr>
        <w:numId w:val="8"/>
      </w:numPr>
    </w:pPr>
  </w:style>
  <w:style w:type="paragraph" w:customStyle="1" w:styleId="ListAlpha2">
    <w:name w:val="List Alpha 2"/>
    <w:basedOn w:val="List2"/>
    <w:rsid w:val="00737938"/>
    <w:pPr>
      <w:numPr>
        <w:numId w:val="7"/>
      </w:numPr>
    </w:pPr>
  </w:style>
  <w:style w:type="paragraph" w:styleId="List2">
    <w:name w:val="List 2"/>
    <w:basedOn w:val="BodyText"/>
    <w:rsid w:val="00737938"/>
    <w:pPr>
      <w:tabs>
        <w:tab w:val="left" w:pos="680"/>
      </w:tabs>
      <w:spacing w:before="60" w:after="60"/>
      <w:ind w:left="680" w:hanging="340"/>
    </w:pPr>
  </w:style>
  <w:style w:type="paragraph" w:styleId="List3">
    <w:name w:val="List 3"/>
    <w:basedOn w:val="BodyText"/>
    <w:rsid w:val="00737938"/>
    <w:pPr>
      <w:tabs>
        <w:tab w:val="left" w:pos="1021"/>
      </w:tabs>
      <w:spacing w:before="60" w:after="60"/>
      <w:ind w:left="1020" w:hanging="340"/>
    </w:pPr>
  </w:style>
  <w:style w:type="paragraph" w:styleId="List4">
    <w:name w:val="List 4"/>
    <w:basedOn w:val="BodyText"/>
    <w:rsid w:val="00737938"/>
    <w:pPr>
      <w:tabs>
        <w:tab w:val="left" w:pos="1361"/>
      </w:tabs>
      <w:spacing w:before="60" w:after="60"/>
      <w:ind w:left="1361" w:hanging="340"/>
    </w:pPr>
  </w:style>
  <w:style w:type="paragraph" w:styleId="List5">
    <w:name w:val="List 5"/>
    <w:basedOn w:val="BodyText"/>
    <w:rsid w:val="00737938"/>
    <w:pPr>
      <w:tabs>
        <w:tab w:val="left" w:pos="1701"/>
      </w:tabs>
      <w:spacing w:before="60" w:after="60"/>
      <w:ind w:left="1701" w:hanging="340"/>
    </w:pPr>
  </w:style>
  <w:style w:type="paragraph" w:styleId="ListBullet3">
    <w:name w:val="List Bullet 3"/>
    <w:basedOn w:val="List3"/>
    <w:rsid w:val="00737938"/>
    <w:pPr>
      <w:numPr>
        <w:numId w:val="14"/>
      </w:numPr>
      <w:tabs>
        <w:tab w:val="clear" w:pos="1021"/>
      </w:tabs>
      <w:ind w:left="1037" w:hanging="357"/>
    </w:pPr>
  </w:style>
  <w:style w:type="paragraph" w:styleId="ListBullet4">
    <w:name w:val="List Bullet 4"/>
    <w:basedOn w:val="List4"/>
    <w:rsid w:val="00737938"/>
    <w:pPr>
      <w:numPr>
        <w:numId w:val="2"/>
      </w:numPr>
    </w:pPr>
  </w:style>
  <w:style w:type="paragraph" w:styleId="ListBullet5">
    <w:name w:val="List Bullet 5"/>
    <w:basedOn w:val="List5"/>
    <w:rsid w:val="00737938"/>
    <w:pPr>
      <w:numPr>
        <w:numId w:val="3"/>
      </w:numPr>
    </w:pPr>
  </w:style>
  <w:style w:type="paragraph" w:styleId="ListContinue2">
    <w:name w:val="List Continue 2"/>
    <w:basedOn w:val="List2"/>
    <w:rsid w:val="00737938"/>
    <w:pPr>
      <w:ind w:firstLine="0"/>
    </w:pPr>
  </w:style>
  <w:style w:type="paragraph" w:styleId="ListContinue3">
    <w:name w:val="List Continue 3"/>
    <w:basedOn w:val="List3"/>
    <w:rsid w:val="00737938"/>
    <w:pPr>
      <w:ind w:left="1021" w:firstLine="0"/>
    </w:pPr>
  </w:style>
  <w:style w:type="paragraph" w:styleId="ListContinue4">
    <w:name w:val="List Continue 4"/>
    <w:basedOn w:val="List4"/>
    <w:rsid w:val="00737938"/>
    <w:pPr>
      <w:ind w:firstLine="0"/>
    </w:pPr>
  </w:style>
  <w:style w:type="paragraph" w:styleId="ListContinue5">
    <w:name w:val="List Continue 5"/>
    <w:basedOn w:val="List5"/>
    <w:rsid w:val="00737938"/>
    <w:pPr>
      <w:ind w:firstLine="0"/>
    </w:pPr>
  </w:style>
  <w:style w:type="paragraph" w:styleId="ListNumber3">
    <w:name w:val="List Number 3"/>
    <w:basedOn w:val="List3"/>
    <w:rsid w:val="00737938"/>
    <w:pPr>
      <w:numPr>
        <w:numId w:val="4"/>
      </w:numPr>
    </w:pPr>
  </w:style>
  <w:style w:type="paragraph" w:styleId="ListNumber4">
    <w:name w:val="List Number 4"/>
    <w:basedOn w:val="List4"/>
    <w:rsid w:val="00737938"/>
    <w:pPr>
      <w:numPr>
        <w:numId w:val="5"/>
      </w:numPr>
    </w:pPr>
  </w:style>
  <w:style w:type="paragraph" w:styleId="ListNumber5">
    <w:name w:val="List Number 5"/>
    <w:basedOn w:val="List5"/>
    <w:rsid w:val="00737938"/>
    <w:pPr>
      <w:numPr>
        <w:numId w:val="6"/>
      </w:numPr>
    </w:pPr>
  </w:style>
  <w:style w:type="paragraph" w:styleId="BlockText">
    <w:name w:val="Block Text"/>
    <w:basedOn w:val="Normal"/>
    <w:rsid w:val="00737938"/>
    <w:pPr>
      <w:spacing w:after="120"/>
      <w:ind w:left="1440" w:right="1440"/>
    </w:pPr>
  </w:style>
  <w:style w:type="character" w:customStyle="1" w:styleId="Subscript">
    <w:name w:val="Subscript"/>
    <w:basedOn w:val="DefaultParagraphFont"/>
    <w:rsid w:val="00737938"/>
    <w:rPr>
      <w:sz w:val="16"/>
      <w:vertAlign w:val="subscript"/>
    </w:rPr>
  </w:style>
  <w:style w:type="character" w:customStyle="1" w:styleId="Superscript">
    <w:name w:val="Superscript"/>
    <w:basedOn w:val="DefaultParagraphFont"/>
    <w:rsid w:val="00737938"/>
    <w:rPr>
      <w:sz w:val="16"/>
      <w:vertAlign w:val="superscript"/>
    </w:rPr>
  </w:style>
  <w:style w:type="character" w:customStyle="1" w:styleId="Symbols">
    <w:name w:val="Symbols"/>
    <w:basedOn w:val="DefaultParagraphFont"/>
    <w:rsid w:val="00737938"/>
    <w:rPr>
      <w:rFonts w:ascii="Symbol" w:hAnsi="Symbol"/>
    </w:rPr>
  </w:style>
  <w:style w:type="character" w:customStyle="1" w:styleId="MenuOptions">
    <w:name w:val="Menu Options"/>
    <w:basedOn w:val="DefaultParagraphFont"/>
    <w:rsid w:val="00737938"/>
    <w:rPr>
      <w:rFonts w:ascii="Arial Narrow" w:hAnsi="Arial Narrow"/>
      <w:smallCaps/>
    </w:rPr>
  </w:style>
  <w:style w:type="character" w:customStyle="1" w:styleId="Buttons">
    <w:name w:val="Buttons"/>
    <w:basedOn w:val="DefaultParagraphFont"/>
    <w:rsid w:val="00737938"/>
    <w:rPr>
      <w:b/>
    </w:rPr>
  </w:style>
  <w:style w:type="character" w:customStyle="1" w:styleId="Underlined">
    <w:name w:val="Underlined"/>
    <w:basedOn w:val="DefaultParagraphFont"/>
    <w:rsid w:val="00737938"/>
    <w:rPr>
      <w:u w:val="single"/>
    </w:rPr>
  </w:style>
  <w:style w:type="paragraph" w:customStyle="1" w:styleId="TableBodyTextRight">
    <w:name w:val="Table Body Text Right"/>
    <w:basedOn w:val="TableBodyText"/>
    <w:rsid w:val="00737938"/>
    <w:pPr>
      <w:widowControl w:val="0"/>
      <w:autoSpaceDE w:val="0"/>
      <w:autoSpaceDN w:val="0"/>
      <w:adjustRightInd w:val="0"/>
      <w:jc w:val="right"/>
    </w:pPr>
    <w:rPr>
      <w:rFonts w:cs="Arial"/>
      <w:szCs w:val="18"/>
    </w:rPr>
  </w:style>
  <w:style w:type="paragraph" w:customStyle="1" w:styleId="CopyrightText">
    <w:name w:val="Copyright Text"/>
    <w:basedOn w:val="BodyText"/>
    <w:rsid w:val="00737938"/>
    <w:rPr>
      <w:sz w:val="18"/>
    </w:rPr>
  </w:style>
  <w:style w:type="paragraph" w:customStyle="1" w:styleId="BodySmallRight">
    <w:name w:val="Body Small Right"/>
    <w:basedOn w:val="BodyTextRight"/>
    <w:rsid w:val="00737938"/>
    <w:rPr>
      <w:sz w:val="18"/>
      <w:szCs w:val="18"/>
    </w:rPr>
  </w:style>
  <w:style w:type="paragraph" w:customStyle="1" w:styleId="MarginEdition">
    <w:name w:val="Margin Edition"/>
    <w:basedOn w:val="MarginNote"/>
    <w:rsid w:val="00737938"/>
    <w:pPr>
      <w:spacing w:before="0" w:after="0"/>
    </w:pPr>
    <w:rPr>
      <w:rFonts w:ascii="Times New Roman" w:hAnsi="Times New Roman"/>
      <w:color w:val="999999"/>
    </w:rPr>
  </w:style>
  <w:style w:type="paragraph" w:customStyle="1" w:styleId="Spacer">
    <w:name w:val="Spacer"/>
    <w:basedOn w:val="Normal"/>
    <w:rsid w:val="00737938"/>
    <w:rPr>
      <w:sz w:val="2"/>
      <w:szCs w:val="2"/>
    </w:rPr>
  </w:style>
  <w:style w:type="character" w:customStyle="1" w:styleId="Small">
    <w:name w:val="Small"/>
    <w:basedOn w:val="DefaultParagraphFont"/>
    <w:rsid w:val="00737938"/>
    <w:rPr>
      <w:sz w:val="16"/>
    </w:rPr>
  </w:style>
  <w:style w:type="paragraph" w:customStyle="1" w:styleId="WideTable">
    <w:name w:val="Wide Table"/>
    <w:basedOn w:val="Normal"/>
    <w:rsid w:val="00737938"/>
    <w:pPr>
      <w:ind w:left="-1418"/>
    </w:pPr>
    <w:rPr>
      <w:sz w:val="2"/>
      <w:szCs w:val="2"/>
    </w:rPr>
  </w:style>
  <w:style w:type="character" w:styleId="PageNumber">
    <w:name w:val="page number"/>
    <w:basedOn w:val="DefaultParagraphFont"/>
    <w:rsid w:val="00737938"/>
  </w:style>
  <w:style w:type="paragraph" w:styleId="Quote">
    <w:name w:val="Quote"/>
    <w:basedOn w:val="Heading1"/>
    <w:link w:val="QuoteChar"/>
    <w:qFormat/>
    <w:rsid w:val="00737938"/>
    <w:rPr>
      <w:b w:val="0"/>
      <w:sz w:val="72"/>
      <w:szCs w:val="72"/>
      <w:lang w:val="en-NZ"/>
    </w:rPr>
  </w:style>
  <w:style w:type="character" w:customStyle="1" w:styleId="QuoteChar">
    <w:name w:val="Quote Char"/>
    <w:basedOn w:val="DefaultParagraphFont"/>
    <w:link w:val="Quote"/>
    <w:rsid w:val="007379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7938"/>
    <w:pPr>
      <w:pageBreakBefore/>
    </w:pPr>
  </w:style>
  <w:style w:type="paragraph" w:customStyle="1" w:styleId="Border">
    <w:name w:val="Border"/>
    <w:basedOn w:val="Normal"/>
    <w:qFormat/>
    <w:rsid w:val="007379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7938"/>
    <w:rPr>
      <w:b/>
      <w:bCs/>
      <w:i/>
      <w:iCs/>
      <w:color w:val="auto"/>
    </w:rPr>
  </w:style>
  <w:style w:type="paragraph" w:styleId="IntenseQuote">
    <w:name w:val="Intense Quote"/>
    <w:basedOn w:val="Normal"/>
    <w:next w:val="Normal"/>
    <w:link w:val="IntenseQuoteChar"/>
    <w:uiPriority w:val="30"/>
    <w:qFormat/>
    <w:rsid w:val="007379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79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7938"/>
    <w:rPr>
      <w:smallCaps/>
      <w:color w:val="auto"/>
      <w:u w:val="single"/>
    </w:rPr>
  </w:style>
  <w:style w:type="character" w:styleId="IntenseReference">
    <w:name w:val="Intense Reference"/>
    <w:basedOn w:val="DefaultParagraphFont"/>
    <w:uiPriority w:val="32"/>
    <w:qFormat/>
    <w:rsid w:val="00737938"/>
    <w:rPr>
      <w:b/>
      <w:bCs/>
      <w:smallCaps/>
      <w:color w:val="auto"/>
      <w:spacing w:val="5"/>
      <w:u w:val="single"/>
    </w:rPr>
  </w:style>
  <w:style w:type="paragraph" w:customStyle="1" w:styleId="2ColumnHeading">
    <w:name w:val="2Column Heading"/>
    <w:basedOn w:val="BodyText"/>
    <w:qFormat/>
    <w:rsid w:val="00737938"/>
    <w:pPr>
      <w:spacing w:after="60"/>
      <w:ind w:left="-2268"/>
    </w:pPr>
    <w:rPr>
      <w:b/>
    </w:rPr>
  </w:style>
  <w:style w:type="paragraph" w:customStyle="1" w:styleId="Heading1TOC">
    <w:name w:val="Heading1 TOC"/>
    <w:basedOn w:val="Normal"/>
    <w:qFormat/>
    <w:rsid w:val="00737938"/>
    <w:pPr>
      <w:spacing w:before="240" w:after="120"/>
    </w:pPr>
    <w:rPr>
      <w:rFonts w:ascii="Times New Roman" w:hAnsi="Times New Roman"/>
      <w:b/>
      <w:sz w:val="32"/>
    </w:rPr>
  </w:style>
  <w:style w:type="paragraph" w:customStyle="1" w:styleId="Heading2TOC">
    <w:name w:val="Heading2 TOC"/>
    <w:basedOn w:val="Normal"/>
    <w:qFormat/>
    <w:rsid w:val="00737938"/>
    <w:pPr>
      <w:spacing w:before="240" w:after="60"/>
    </w:pPr>
    <w:rPr>
      <w:rFonts w:ascii="Times New Roman" w:hAnsi="Times New Roman"/>
      <w:b/>
      <w:sz w:val="28"/>
    </w:rPr>
  </w:style>
  <w:style w:type="character" w:customStyle="1" w:styleId="Underline">
    <w:name w:val="Underline"/>
    <w:basedOn w:val="DefaultParagraphFont"/>
    <w:qFormat/>
    <w:rsid w:val="00737938"/>
    <w:rPr>
      <w:u w:val="single"/>
    </w:rPr>
  </w:style>
  <w:style w:type="paragraph" w:styleId="BalloonText">
    <w:name w:val="Balloon Text"/>
    <w:basedOn w:val="Normal"/>
    <w:link w:val="BalloonTextChar"/>
    <w:rsid w:val="00737938"/>
    <w:rPr>
      <w:rFonts w:ascii="Tahoma" w:hAnsi="Tahoma" w:cs="Tahoma"/>
      <w:sz w:val="16"/>
      <w:szCs w:val="16"/>
    </w:rPr>
  </w:style>
  <w:style w:type="character" w:customStyle="1" w:styleId="BalloonTextChar">
    <w:name w:val="Balloon Text Char"/>
    <w:basedOn w:val="DefaultParagraphFont"/>
    <w:link w:val="BalloonText"/>
    <w:rsid w:val="007379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79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79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7938"/>
    <w:rPr>
      <w:b/>
      <w:color w:val="660033"/>
      <w:spacing w:val="0"/>
    </w:rPr>
  </w:style>
  <w:style w:type="paragraph" w:customStyle="1" w:styleId="Nameditemlist">
    <w:name w:val="Named item list"/>
    <w:basedOn w:val="BodyText"/>
    <w:qFormat/>
    <w:rsid w:val="0073793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749</Words>
  <Characters>4492</Characters>
  <Application>Microsoft Office Word</Application>
  <DocSecurity>0</DocSecurity>
  <Lines>151</Lines>
  <Paragraphs>86</Paragraphs>
  <ScaleCrop>false</ScaleCrop>
  <Company>Author-it Software Corporation Ltd.</Company>
  <LinksUpToDate>false</LinksUpToDate>
  <CharactersWithSpaces>5180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DEFCM130 Perform the duties of a defending officer at service tribunals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2013-01-25T17:49:00Z</dcterms:created>
  <dcterms:modified xsi:type="dcterms:W3CDTF">2013-01-25T17:49:00Z</dcterms:modified>
</cp:coreProperties>
</file>