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3202" w:rsidP="00B93202">
      <w:pPr>
        <w:pStyle w:val="Title"/>
      </w:pPr>
      <w:bookmarkStart w:id="0" w:name="_GoBack"/>
      <w:bookmarkEnd w:id="0"/>
      <w:r>
        <w:fldChar w:fldCharType="begin"/>
      </w:r>
      <w:r>
        <w:instrText xml:space="preserve"> TITLE   \* MERGEFORMAT </w:instrText>
      </w:r>
      <w:r>
        <w:fldChar w:fldCharType="separate"/>
      </w:r>
      <w:r>
        <w:t>DEFCM124A Conduct a unit level investigation and prefer charges</w:t>
      </w:r>
      <w:r>
        <w:fldChar w:fldCharType="end"/>
      </w:r>
    </w:p>
    <w:p w:rsidR="00B93202" w:rsidP="00B93202">
      <w:pPr>
        <w:pStyle w:val="Version"/>
        <w:sectPr w:rsidSect="00356D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56D33" w:rsidP="00356D33">
      <w:pPr>
        <w:pStyle w:val="SuperHeading"/>
      </w:pPr>
      <w:r w:rsidRPr="00356D33">
        <w:t>DEFCM124A Conduct a unit level investigation and prefer charges</w:t>
      </w:r>
    </w:p>
    <w:p w:rsidR="00000000" w:rsidRPr="00356D33" w:rsidP="00356D33">
      <w:pPr>
        <w:pStyle w:val="Heading1"/>
      </w:pPr>
      <w:bookmarkStart w:id="1" w:name="O_508496"/>
      <w:bookmarkEnd w:id="1"/>
      <w:r w:rsidRPr="00356D33">
        <w:t>Modification History</w:t>
      </w:r>
    </w:p>
    <w:tbl>
      <w:tblPr>
        <w:tblW w:w="0" w:type="auto"/>
        <w:tblLayout w:type="fixed"/>
        <w:tblCellMar>
          <w:left w:w="62" w:type="dxa"/>
          <w:right w:w="62" w:type="dxa"/>
        </w:tblCellMar>
        <w:tblLook w:val="0000"/>
      </w:tblPr>
      <w:tblGrid>
        <w:gridCol w:w="1134"/>
        <w:gridCol w:w="1134"/>
        <w:gridCol w:w="4536"/>
      </w:tblGrid>
      <w:tr w:rsidTr="00B9320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D33" w:rsidP="00356D33">
            <w:pPr>
              <w:pStyle w:val="TableBodyText"/>
            </w:pPr>
            <w:r w:rsidRPr="00356D33">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D33" w:rsidP="00356D33">
            <w:pPr>
              <w:pStyle w:val="TableBodyText"/>
            </w:pPr>
            <w:r w:rsidRPr="00356D33">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33">
            <w:pPr>
              <w:pStyle w:val="TableBodyText"/>
              <w:rPr>
                <w:lang w:val="en-NZ"/>
              </w:rPr>
            </w:pPr>
            <w:r w:rsidRPr="00356D33">
              <w:rPr>
                <w:rStyle w:val="SpecialBold"/>
              </w:rPr>
              <w:t>Comments</w:t>
            </w:r>
          </w:p>
        </w:tc>
      </w:tr>
      <w:tr w:rsidTr="00B9320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33">
            <w:pPr>
              <w:pStyle w:val="TableBodyText"/>
              <w:rPr>
                <w:lang w:val="en-NZ"/>
              </w:rPr>
            </w:pPr>
            <w:r w:rsidRPr="00356D33">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33">
            <w:pPr>
              <w:pStyle w:val="TableBodyText"/>
              <w:rPr>
                <w:lang w:val="en-NZ"/>
              </w:rPr>
            </w:pPr>
            <w:r w:rsidRPr="00356D33">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33">
            <w:pPr>
              <w:pStyle w:val="TableBodyText"/>
              <w:rPr>
                <w:lang w:val="en-NZ"/>
              </w:rPr>
            </w:pPr>
            <w:r w:rsidRPr="00356D33">
              <w:t xml:space="preserve">Layout adjusted. No changes to content. </w:t>
            </w:r>
          </w:p>
        </w:tc>
      </w:tr>
      <w:tr w:rsidTr="00B9320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33">
            <w:pPr>
              <w:pStyle w:val="TableBodyText"/>
              <w:rPr>
                <w:lang w:val="en-NZ"/>
              </w:rPr>
            </w:pPr>
            <w:r w:rsidRPr="00356D33">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33">
            <w:pPr>
              <w:pStyle w:val="TableBodyText"/>
              <w:rPr>
                <w:lang w:val="en-NZ"/>
              </w:rPr>
            </w:pPr>
            <w:r w:rsidRPr="00356D33">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D33" w:rsidP="00356D33">
            <w:pPr>
              <w:pStyle w:val="TableBodyText"/>
            </w:pPr>
            <w:r w:rsidRPr="00356D33">
              <w:t xml:space="preserve">Primary release. </w:t>
            </w:r>
          </w:p>
        </w:tc>
      </w:tr>
    </w:tbl>
    <w:p w:rsidR="00B93202" w:rsidP="00356D33">
      <w:pPr>
        <w:pStyle w:val="BodyText"/>
      </w:pPr>
    </w:p>
    <w:p w:rsidR="00B93202" w:rsidP="00356D33">
      <w:pPr>
        <w:pStyle w:val="BodyText"/>
      </w:pPr>
    </w:p>
    <w:p w:rsidR="00000000" w:rsidRPr="00356D33" w:rsidP="00356D33">
      <w:pPr>
        <w:pStyle w:val="Heading1"/>
      </w:pPr>
      <w:bookmarkStart w:id="2" w:name="O_508495"/>
      <w:bookmarkEnd w:id="2"/>
      <w:r w:rsidRPr="00356D33">
        <w:t>Unit Descriptor</w:t>
      </w:r>
    </w:p>
    <w:p w:rsidR="00000000" w:rsidRPr="00356D33" w:rsidP="00356D33">
      <w:pPr>
        <w:pStyle w:val="BodyText"/>
      </w:pPr>
      <w:r w:rsidRPr="00356D33">
        <w:t>This unit covers the competency required to perform the duty of an investigating officer and to prefer charges in accordance with the Defence Force Discipline Act (DFDA).</w:t>
      </w:r>
    </w:p>
    <w:p w:rsidR="00000000" w:rsidRPr="00356D33" w:rsidP="00356D33">
      <w:pPr>
        <w:pStyle w:val="AllowPageBreak"/>
      </w:pPr>
    </w:p>
    <w:p w:rsidR="00000000" w:rsidRPr="00356D33" w:rsidP="00356D33">
      <w:pPr>
        <w:pStyle w:val="Heading1"/>
      </w:pPr>
      <w:bookmarkStart w:id="3" w:name="O_508500"/>
      <w:bookmarkEnd w:id="3"/>
      <w:r w:rsidRPr="00356D33">
        <w:t>Application of the Unit</w:t>
      </w:r>
    </w:p>
    <w:p w:rsidR="00000000" w:rsidRPr="00356D33" w:rsidP="00356D33">
      <w:pPr>
        <w:pStyle w:val="BodyText"/>
      </w:pPr>
      <w:r w:rsidRPr="00356D33">
        <w:t>This unit only applies to members of the Aus</w:t>
      </w:r>
      <w:r w:rsidRPr="00356D33">
        <w:t>tralian Defence Force.</w:t>
      </w:r>
    </w:p>
    <w:p w:rsidR="00000000" w:rsidRPr="00356D33" w:rsidP="00356D33">
      <w:pPr>
        <w:pStyle w:val="BodyText"/>
      </w:pPr>
      <w:r w:rsidRPr="00356D33">
        <w:t>The unit is relevant for investigating officers who operate within and prefer charges in accordance with the DFDA.</w:t>
      </w:r>
    </w:p>
    <w:p w:rsidR="00000000" w:rsidRPr="00356D33" w:rsidP="00356D33">
      <w:pPr>
        <w:pStyle w:val="BodyText"/>
      </w:pPr>
      <w:r w:rsidRPr="00356D33">
        <w:t>This unit does not result in a Defence Investigative Authority (DIA) - Investigator qualification.</w:t>
      </w:r>
    </w:p>
    <w:p w:rsidR="00000000" w:rsidRPr="00356D33" w:rsidP="00356D33">
      <w:pPr>
        <w:pStyle w:val="BodyText"/>
      </w:pPr>
      <w:r w:rsidRPr="00356D33">
        <w:t>If doubt exists con</w:t>
      </w:r>
      <w:r w:rsidRPr="00356D33">
        <w:t>cerning the authority or complexity to investigate a service offence than the DIA is to be contacted for advice. The DIA may deem it appropriate to conduct the investigation or may refer back to the commanding officer to deal with the matter.</w:t>
      </w:r>
    </w:p>
    <w:p w:rsidR="00000000" w:rsidRPr="00356D33" w:rsidP="00356D33">
      <w:pPr>
        <w:pStyle w:val="AllowPageBreak"/>
      </w:pPr>
    </w:p>
    <w:p w:rsidR="00000000" w:rsidRPr="00356D33" w:rsidP="00356D33">
      <w:pPr>
        <w:pStyle w:val="Heading1"/>
      </w:pPr>
      <w:bookmarkStart w:id="4" w:name="O_508492"/>
      <w:bookmarkEnd w:id="4"/>
      <w:r w:rsidRPr="00356D33">
        <w:t>Licensing/Regulatory Information</w:t>
      </w:r>
    </w:p>
    <w:p w:rsidR="00000000" w:rsidRPr="00356D33" w:rsidP="00356D33">
      <w:pPr>
        <w:pStyle w:val="BodyText"/>
      </w:pPr>
      <w:r w:rsidRPr="00356D33">
        <w:t>Not applicable.</w:t>
      </w:r>
    </w:p>
    <w:p w:rsidR="00000000" w:rsidRPr="00356D33" w:rsidP="00356D33">
      <w:pPr>
        <w:pStyle w:val="AllowPageBreak"/>
      </w:pPr>
    </w:p>
    <w:p w:rsidR="00000000" w:rsidRPr="00356D33" w:rsidP="00356D33">
      <w:pPr>
        <w:pStyle w:val="Heading1"/>
      </w:pPr>
      <w:bookmarkStart w:id="5" w:name="O_508490"/>
      <w:bookmarkEnd w:id="5"/>
      <w:r w:rsidRPr="00356D33">
        <w:t>Pre-Requisites</w:t>
      </w:r>
    </w:p>
    <w:p w:rsidR="00000000" w:rsidRPr="00356D33" w:rsidP="00356D33">
      <w:pPr>
        <w:pStyle w:val="BodyText"/>
      </w:pPr>
      <w:r w:rsidRPr="00356D33">
        <w:t>Not applicable.</w:t>
      </w:r>
    </w:p>
    <w:p w:rsidR="00000000" w:rsidRPr="00356D33" w:rsidP="00356D33">
      <w:pPr>
        <w:pStyle w:val="AllowPageBreak"/>
      </w:pPr>
    </w:p>
    <w:p w:rsidR="00000000" w:rsidRPr="00356D33" w:rsidP="00356D33">
      <w:pPr>
        <w:pStyle w:val="Heading1"/>
      </w:pPr>
      <w:bookmarkStart w:id="6" w:name="O_508497"/>
      <w:bookmarkEnd w:id="6"/>
      <w:r w:rsidRPr="00356D33">
        <w:t>Employability Skills Information</w:t>
      </w:r>
    </w:p>
    <w:p w:rsidR="00000000" w:rsidRPr="00356D33" w:rsidP="00356D33">
      <w:pPr>
        <w:pStyle w:val="BodyText"/>
      </w:pPr>
      <w:r w:rsidRPr="00356D33">
        <w:t>This unit contains employability skills.</w:t>
      </w:r>
    </w:p>
    <w:p w:rsidR="00000000" w:rsidRPr="00356D33" w:rsidP="00356D33">
      <w:pPr>
        <w:pStyle w:val="AllowPageBreak"/>
      </w:pPr>
    </w:p>
    <w:p w:rsidR="00000000" w:rsidRPr="00356D33" w:rsidP="00356D33">
      <w:pPr>
        <w:pStyle w:val="Heading1"/>
      </w:pPr>
      <w:bookmarkStart w:id="7" w:name="O_508498"/>
      <w:bookmarkEnd w:id="7"/>
      <w:r w:rsidRPr="00356D33">
        <w:t>Elements and Performance Criteria Pre-Content</w:t>
      </w:r>
    </w:p>
    <w:tbl>
      <w:tblPr>
        <w:tblW w:w="0" w:type="auto"/>
        <w:tblLayout w:type="fixed"/>
        <w:tblCellMar>
          <w:left w:w="62" w:type="dxa"/>
          <w:right w:w="62" w:type="dxa"/>
        </w:tblCellMar>
        <w:tblLook w:val="0000"/>
      </w:tblPr>
      <w:tblGrid>
        <w:gridCol w:w="3060"/>
        <w:gridCol w:w="5580"/>
      </w:tblGrid>
      <w:tr w:rsidTr="00B9320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56D33">
            <w:pPr>
              <w:pStyle w:val="BodyText"/>
              <w:rPr>
                <w:lang w:val="en-NZ"/>
              </w:rPr>
            </w:pPr>
            <w:r w:rsidRPr="00356D33">
              <w:t>E</w:t>
            </w:r>
            <w:r w:rsidRPr="00356D33">
              <w:t>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356D33" w:rsidP="00356D33">
            <w:pPr>
              <w:pStyle w:val="BodyText"/>
            </w:pPr>
            <w:r w:rsidRPr="00356D33">
              <w:t xml:space="preserve">Performance Criteria describe the required performance needed to demonstrate achievement of the element. Where </w:t>
            </w:r>
            <w:r w:rsidRPr="00356D33">
              <w:rPr>
                <w:rStyle w:val="BoldandItalics"/>
              </w:rPr>
              <w:t>bold italicised</w:t>
            </w:r>
            <w:r w:rsidRPr="00356D33">
              <w:t xml:space="preserve"> text is used, further information is detailed in the Required Sk</w:t>
            </w:r>
            <w:r w:rsidRPr="00356D33">
              <w:t>ills and Knowledge and/or the Range Statement. Assessment of performance is to be consistent with the Evidence Guide.</w:t>
            </w:r>
          </w:p>
        </w:tc>
      </w:tr>
    </w:tbl>
    <w:p w:rsidR="00000000" w:rsidRPr="00356D33" w:rsidP="00356D33">
      <w:pPr>
        <w:pStyle w:val="BodyText"/>
      </w:pPr>
    </w:p>
    <w:p w:rsidR="00000000" w:rsidRPr="00356D33" w:rsidP="00356D33">
      <w:pPr>
        <w:pStyle w:val="AllowPageBreak"/>
      </w:pPr>
    </w:p>
    <w:p w:rsidR="00000000" w:rsidRPr="00356D33" w:rsidP="00356D33">
      <w:pPr>
        <w:pStyle w:val="Heading1"/>
      </w:pPr>
      <w:bookmarkStart w:id="8" w:name="O_508499"/>
      <w:bookmarkEnd w:id="8"/>
      <w:r w:rsidRPr="00356D33">
        <w:t>Elements and Performance Criteria</w:t>
      </w:r>
    </w:p>
    <w:tbl>
      <w:tblPr>
        <w:tblW w:w="0" w:type="auto"/>
        <w:tblLayout w:type="fixed"/>
        <w:tblCellMar>
          <w:left w:w="62" w:type="dxa"/>
          <w:right w:w="62" w:type="dxa"/>
        </w:tblCellMar>
        <w:tblLook w:val="0000"/>
      </w:tblPr>
      <w:tblGrid>
        <w:gridCol w:w="3060"/>
        <w:gridCol w:w="5580"/>
      </w:tblGrid>
      <w:tr w:rsidTr="00356D3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356D33" w:rsidP="00356D33">
            <w:pPr>
              <w:pStyle w:val="BodyText"/>
            </w:pPr>
            <w:r w:rsidRPr="00356D33">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356D33">
            <w:pPr>
              <w:pStyle w:val="BodyText"/>
              <w:rPr>
                <w:lang w:val="en-NZ"/>
              </w:rPr>
            </w:pPr>
            <w:r w:rsidRPr="00356D33">
              <w:rPr>
                <w:rStyle w:val="SpecialBold"/>
              </w:rPr>
              <w:t>PERFORMANCE CRITERIA</w:t>
            </w:r>
          </w:p>
        </w:tc>
      </w:tr>
      <w:tr w:rsidTr="00356D3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56D33">
            <w:pPr>
              <w:pStyle w:val="List"/>
              <w:rPr>
                <w:lang w:val="en-NZ"/>
              </w:rPr>
            </w:pPr>
            <w:r w:rsidRPr="00356D33">
              <w:t>1.</w:t>
            </w:r>
            <w:r w:rsidRPr="00356D33">
              <w:tab/>
            </w:r>
            <w:r w:rsidRPr="00356D33">
              <w:rPr>
                <w:rStyle w:val="SpecialBold"/>
              </w:rPr>
              <w:t>Prepare for the investigation</w:t>
            </w:r>
          </w:p>
        </w:tc>
        <w:tc>
          <w:tcPr>
            <w:tcW w:w="5580" w:type="dxa"/>
            <w:tcBorders>
              <w:top w:val="nil"/>
              <w:left w:val="nil"/>
              <w:bottom w:val="nil"/>
              <w:right w:val="nil"/>
            </w:tcBorders>
            <w:tcMar>
              <w:top w:w="0" w:type="dxa"/>
              <w:left w:w="62" w:type="dxa"/>
              <w:bottom w:w="0" w:type="dxa"/>
              <w:right w:w="62" w:type="dxa"/>
            </w:tcMar>
          </w:tcPr>
          <w:p w:rsidR="00000000" w:rsidRPr="00356D33" w:rsidP="00356D33">
            <w:pPr>
              <w:pStyle w:val="List"/>
            </w:pPr>
            <w:r w:rsidRPr="00356D33">
              <w:t>1.1</w:t>
            </w:r>
            <w:r w:rsidRPr="00356D33">
              <w:tab/>
            </w:r>
            <w:r w:rsidRPr="00356D33">
              <w:t>Tasking as investigating officer is received and acknowledged in accordance with organisational policies.</w:t>
            </w:r>
          </w:p>
          <w:p w:rsidR="00000000" w:rsidRPr="00356D33" w:rsidP="00356D33">
            <w:pPr>
              <w:pStyle w:val="List"/>
            </w:pPr>
            <w:r w:rsidRPr="00356D33">
              <w:t>1.2</w:t>
            </w:r>
            <w:r w:rsidRPr="00356D33">
              <w:tab/>
            </w:r>
            <w:r w:rsidRPr="00356D33">
              <w:rPr>
                <w:rStyle w:val="BoldandItalics"/>
              </w:rPr>
              <w:t>Independence</w:t>
            </w:r>
            <w:r w:rsidRPr="00356D33">
              <w:t xml:space="preserve"> is confirmed and acknowledged in accordance with organisational policies.</w:t>
            </w:r>
          </w:p>
          <w:p w:rsidR="00000000" w:rsidP="00356D33">
            <w:pPr>
              <w:pStyle w:val="List"/>
              <w:rPr>
                <w:lang w:val="en-NZ"/>
              </w:rPr>
            </w:pPr>
            <w:r w:rsidRPr="00356D33">
              <w:t>1.3</w:t>
            </w:r>
            <w:r w:rsidRPr="00356D33">
              <w:tab/>
              <w:t>Investigation plan is developed.</w:t>
            </w:r>
          </w:p>
        </w:tc>
      </w:tr>
      <w:tr w:rsidTr="00356D3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56D33">
            <w:pPr>
              <w:pStyle w:val="List"/>
              <w:rPr>
                <w:lang w:val="en-NZ"/>
              </w:rPr>
            </w:pPr>
            <w:r w:rsidRPr="00356D33">
              <w:t>2.</w:t>
            </w:r>
            <w:r w:rsidRPr="00356D33">
              <w:tab/>
            </w:r>
            <w:r w:rsidRPr="00356D33">
              <w:rPr>
                <w:rStyle w:val="SpecialBold"/>
              </w:rPr>
              <w:t>Collect and analys</w:t>
            </w:r>
            <w:r w:rsidRPr="00356D33">
              <w:rPr>
                <w:rStyle w:val="SpecialBold"/>
              </w:rPr>
              <w:t>e information relevant to the investigation</w:t>
            </w:r>
          </w:p>
        </w:tc>
        <w:tc>
          <w:tcPr>
            <w:tcW w:w="5580" w:type="dxa"/>
            <w:tcBorders>
              <w:top w:val="nil"/>
              <w:left w:val="nil"/>
              <w:bottom w:val="nil"/>
              <w:right w:val="nil"/>
            </w:tcBorders>
            <w:tcMar>
              <w:top w:w="0" w:type="dxa"/>
              <w:left w:w="62" w:type="dxa"/>
              <w:bottom w:w="0" w:type="dxa"/>
              <w:right w:w="62" w:type="dxa"/>
            </w:tcMar>
          </w:tcPr>
          <w:p w:rsidR="00000000" w:rsidRPr="00356D33" w:rsidP="00356D33">
            <w:pPr>
              <w:pStyle w:val="List"/>
            </w:pPr>
            <w:r w:rsidRPr="00356D33">
              <w:t>2.1</w:t>
            </w:r>
            <w:r w:rsidRPr="00356D33">
              <w:tab/>
              <w:t xml:space="preserve">Information sought is relevant to the Defence issue and is collected in accordance with </w:t>
            </w:r>
            <w:r w:rsidRPr="00356D33">
              <w:rPr>
                <w:rStyle w:val="BoldandItalics"/>
              </w:rPr>
              <w:t>organisational</w:t>
            </w:r>
            <w:r w:rsidRPr="00356D33">
              <w:t xml:space="preserve"> </w:t>
            </w:r>
            <w:r w:rsidRPr="00356D33">
              <w:rPr>
                <w:rStyle w:val="BoldandItalics"/>
              </w:rPr>
              <w:t>policies and procedures</w:t>
            </w:r>
            <w:r w:rsidRPr="00356D33">
              <w:t>.</w:t>
            </w:r>
          </w:p>
          <w:p w:rsidR="00000000" w:rsidRPr="00356D33" w:rsidP="00356D33">
            <w:pPr>
              <w:pStyle w:val="List"/>
            </w:pPr>
            <w:r w:rsidRPr="00356D33">
              <w:t>2.2</w:t>
            </w:r>
            <w:r w:rsidRPr="00356D33">
              <w:tab/>
              <w:t xml:space="preserve">Evidence collected and recorded is complete and accurate in accordance with </w:t>
            </w:r>
            <w:r w:rsidRPr="00356D33">
              <w:t>organisational policies and procedures.</w:t>
            </w:r>
          </w:p>
          <w:p w:rsidR="00000000" w:rsidP="00356D33">
            <w:pPr>
              <w:pStyle w:val="List"/>
              <w:rPr>
                <w:lang w:val="en-NZ"/>
              </w:rPr>
            </w:pPr>
            <w:r w:rsidRPr="00356D33">
              <w:t>2.3</w:t>
            </w:r>
            <w:r w:rsidRPr="00356D33">
              <w:tab/>
              <w:t xml:space="preserve">Decision to </w:t>
            </w:r>
            <w:r w:rsidRPr="00356D33">
              <w:rPr>
                <w:rStyle w:val="BoldandItalics"/>
              </w:rPr>
              <w:t>search</w:t>
            </w:r>
            <w:r w:rsidRPr="00356D33">
              <w:t xml:space="preserve"> is made and conducted within lawful authority and in accordance with organisational policies and procedures.</w:t>
            </w:r>
          </w:p>
        </w:tc>
      </w:tr>
      <w:tr w:rsidTr="00356D3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56D33">
            <w:pPr>
              <w:pStyle w:val="List"/>
              <w:rPr>
                <w:lang w:val="en-NZ"/>
              </w:rPr>
            </w:pPr>
            <w:r w:rsidRPr="00356D33">
              <w:t>3.</w:t>
            </w:r>
            <w:r w:rsidRPr="00356D33">
              <w:tab/>
            </w:r>
            <w:r w:rsidRPr="00356D33">
              <w:rPr>
                <w:rStyle w:val="SpecialBold"/>
              </w:rPr>
              <w:t>Conduct the interview</w:t>
            </w:r>
          </w:p>
        </w:tc>
        <w:tc>
          <w:tcPr>
            <w:tcW w:w="5580" w:type="dxa"/>
            <w:tcBorders>
              <w:top w:val="nil"/>
              <w:left w:val="nil"/>
              <w:bottom w:val="nil"/>
              <w:right w:val="nil"/>
            </w:tcBorders>
            <w:tcMar>
              <w:top w:w="0" w:type="dxa"/>
              <w:left w:w="62" w:type="dxa"/>
              <w:bottom w:w="0" w:type="dxa"/>
              <w:right w:w="62" w:type="dxa"/>
            </w:tcMar>
          </w:tcPr>
          <w:p w:rsidR="00000000" w:rsidRPr="00356D33" w:rsidP="00356D33">
            <w:pPr>
              <w:pStyle w:val="List"/>
            </w:pPr>
            <w:r w:rsidRPr="00356D33">
              <w:t>3.1</w:t>
            </w:r>
            <w:r w:rsidRPr="00356D33">
              <w:tab/>
            </w:r>
            <w:r w:rsidRPr="00356D33">
              <w:rPr>
                <w:rStyle w:val="BoldandItalics"/>
              </w:rPr>
              <w:t>Statements and interviews</w:t>
            </w:r>
            <w:r w:rsidRPr="00356D33">
              <w:t xml:space="preserve"> relevant to the matter being investigated are sought.</w:t>
            </w:r>
          </w:p>
          <w:p w:rsidR="00000000" w:rsidRPr="00356D33" w:rsidP="00356D33">
            <w:pPr>
              <w:pStyle w:val="List"/>
            </w:pPr>
            <w:r w:rsidRPr="00356D33">
              <w:t>3.2</w:t>
            </w:r>
            <w:r w:rsidRPr="00356D33">
              <w:tab/>
            </w:r>
            <w:r w:rsidRPr="00356D33">
              <w:rPr>
                <w:rStyle w:val="BoldandItalics"/>
              </w:rPr>
              <w:t>Comprehensive statements</w:t>
            </w:r>
            <w:r w:rsidRPr="00356D33">
              <w:t xml:space="preserve"> are taken and contain all details relevant to the investigation in accordance with organisational policies and procedures.</w:t>
            </w:r>
          </w:p>
          <w:p w:rsidR="00000000" w:rsidRPr="00356D33" w:rsidP="00356D33">
            <w:pPr>
              <w:pStyle w:val="List"/>
            </w:pPr>
            <w:r w:rsidRPr="00356D33">
              <w:t>3.3</w:t>
            </w:r>
            <w:r w:rsidRPr="00356D33">
              <w:tab/>
              <w:t xml:space="preserve">Interviewees are afforded their </w:t>
            </w:r>
            <w:r w:rsidRPr="00356D33">
              <w:rPr>
                <w:rStyle w:val="BoldandItalics"/>
              </w:rPr>
              <w:t>legal rights</w:t>
            </w:r>
            <w:r w:rsidRPr="00356D33">
              <w:t xml:space="preserve"> </w:t>
            </w:r>
            <w:r w:rsidRPr="00356D33">
              <w:t>and treated fairly and equitably.</w:t>
            </w:r>
          </w:p>
          <w:p w:rsidR="00000000" w:rsidRPr="00356D33" w:rsidP="00356D33">
            <w:pPr>
              <w:pStyle w:val="List"/>
            </w:pPr>
            <w:r w:rsidRPr="00356D33">
              <w:t>3.4</w:t>
            </w:r>
            <w:r w:rsidRPr="00356D33">
              <w:tab/>
            </w:r>
            <w:r w:rsidRPr="00356D33">
              <w:rPr>
                <w:rStyle w:val="BoldandItalics"/>
              </w:rPr>
              <w:t>Interviews</w:t>
            </w:r>
            <w:r w:rsidRPr="00356D33">
              <w:t xml:space="preserve"> are conducted in accordance with organisational policies and procedures.</w:t>
            </w:r>
          </w:p>
          <w:p w:rsidR="00000000" w:rsidP="00356D33">
            <w:pPr>
              <w:pStyle w:val="List"/>
              <w:rPr>
                <w:lang w:val="en-NZ"/>
              </w:rPr>
            </w:pPr>
            <w:r w:rsidRPr="00356D33">
              <w:t>3.5</w:t>
            </w:r>
            <w:r w:rsidRPr="00356D33">
              <w:tab/>
              <w:t>Documentation is prepared and submitted as required by organisational policies and procedures.</w:t>
            </w:r>
          </w:p>
        </w:tc>
      </w:tr>
      <w:tr w:rsidTr="00356D3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56D33">
            <w:pPr>
              <w:pStyle w:val="List"/>
              <w:rPr>
                <w:lang w:val="en-NZ"/>
              </w:rPr>
            </w:pPr>
            <w:r w:rsidRPr="00356D33">
              <w:t>4.</w:t>
            </w:r>
            <w:r w:rsidRPr="00356D33">
              <w:tab/>
            </w:r>
            <w:r w:rsidRPr="00356D33">
              <w:rPr>
                <w:rStyle w:val="SpecialBold"/>
              </w:rPr>
              <w:t>Prefer charges</w:t>
            </w:r>
          </w:p>
        </w:tc>
        <w:tc>
          <w:tcPr>
            <w:tcW w:w="5580" w:type="dxa"/>
            <w:tcBorders>
              <w:top w:val="nil"/>
              <w:left w:val="nil"/>
              <w:bottom w:val="nil"/>
              <w:right w:val="nil"/>
            </w:tcBorders>
            <w:tcMar>
              <w:top w:w="0" w:type="dxa"/>
              <w:left w:w="62" w:type="dxa"/>
              <w:bottom w:w="0" w:type="dxa"/>
              <w:right w:w="62" w:type="dxa"/>
            </w:tcMar>
          </w:tcPr>
          <w:p w:rsidR="00000000" w:rsidRPr="00356D33" w:rsidP="00356D33">
            <w:pPr>
              <w:pStyle w:val="List"/>
            </w:pPr>
            <w:r w:rsidRPr="00356D33">
              <w:t>4.1</w:t>
            </w:r>
            <w:r w:rsidRPr="00356D33">
              <w:tab/>
              <w:t xml:space="preserve">Evidence is </w:t>
            </w:r>
            <w:r w:rsidRPr="00356D33">
              <w:t>assessed against the proofs of the charge and a prima facie case is established.</w:t>
            </w:r>
          </w:p>
          <w:p w:rsidR="00000000" w:rsidRPr="00356D33" w:rsidP="00356D33">
            <w:pPr>
              <w:pStyle w:val="List"/>
            </w:pPr>
            <w:r w:rsidRPr="00356D33">
              <w:t>4.2</w:t>
            </w:r>
            <w:r w:rsidRPr="00356D33">
              <w:tab/>
              <w:t>Charge is preferred in accordance with organisational policies and procedures.</w:t>
            </w:r>
          </w:p>
          <w:p w:rsidR="00000000" w:rsidRPr="00356D33" w:rsidP="00356D33">
            <w:pPr>
              <w:pStyle w:val="List"/>
            </w:pPr>
            <w:r w:rsidRPr="00356D33">
              <w:t>4.3</w:t>
            </w:r>
            <w:r w:rsidRPr="00356D33">
              <w:tab/>
              <w:t>Charge sheet is produced.</w:t>
            </w:r>
          </w:p>
        </w:tc>
      </w:tr>
    </w:tbl>
    <w:p w:rsidR="00B93202" w:rsidP="00356D33">
      <w:pPr>
        <w:pStyle w:val="BodyText"/>
      </w:pPr>
    </w:p>
    <w:p w:rsidR="00B93202" w:rsidP="00356D33">
      <w:pPr>
        <w:pStyle w:val="BodyText"/>
      </w:pPr>
    </w:p>
    <w:p w:rsidR="00000000" w:rsidRPr="00356D33" w:rsidP="00356D33">
      <w:pPr>
        <w:pStyle w:val="Heading1"/>
      </w:pPr>
      <w:bookmarkStart w:id="9" w:name="O_508489"/>
      <w:bookmarkEnd w:id="9"/>
      <w:r w:rsidRPr="00356D33">
        <w:t>Required Skills and Knowledge</w:t>
      </w:r>
    </w:p>
    <w:tbl>
      <w:tblPr>
        <w:tblW w:w="0" w:type="auto"/>
        <w:tblLayout w:type="fixed"/>
        <w:tblCellMar>
          <w:left w:w="62" w:type="dxa"/>
          <w:right w:w="62" w:type="dxa"/>
        </w:tblCellMar>
        <w:tblLook w:val="0000"/>
      </w:tblPr>
      <w:tblGrid>
        <w:gridCol w:w="8640"/>
      </w:tblGrid>
      <w:tr w:rsidTr="00B9320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56D33">
            <w:pPr>
              <w:pStyle w:val="BodyText"/>
              <w:rPr>
                <w:lang w:val="en-NZ"/>
              </w:rPr>
            </w:pPr>
            <w:r w:rsidRPr="00356D33">
              <w:t>This describ</w:t>
            </w:r>
            <w:r w:rsidRPr="00356D33">
              <w:t>es the essential skills and knowledge and their level, required for this unit.</w:t>
            </w:r>
          </w:p>
        </w:tc>
      </w:tr>
      <w:tr w:rsidTr="00B9320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56D33">
            <w:pPr>
              <w:pStyle w:val="BodyText"/>
              <w:rPr>
                <w:lang w:val="en-NZ"/>
              </w:rPr>
            </w:pPr>
            <w:r w:rsidRPr="00356D33">
              <w:rPr>
                <w:rStyle w:val="SpecialBold"/>
              </w:rPr>
              <w:t>Required Skills</w:t>
            </w:r>
          </w:p>
        </w:tc>
      </w:tr>
      <w:tr w:rsidTr="00B9320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56D33" w:rsidP="00356D33">
            <w:pPr>
              <w:pStyle w:val="ListBullet"/>
            </w:pPr>
            <w:r w:rsidRPr="00356D33">
              <w:t xml:space="preserve">communicate effectively in writing </w:t>
            </w:r>
          </w:p>
          <w:p w:rsidR="00000000" w:rsidRPr="00356D33" w:rsidP="00356D33">
            <w:pPr>
              <w:pStyle w:val="ListBullet"/>
            </w:pPr>
            <w:r w:rsidRPr="00356D33">
              <w:t>communicate effectively orally (question, conduct briefings, respond to questioning, listen, reflect)</w:t>
            </w:r>
          </w:p>
          <w:p w:rsidR="00000000" w:rsidRPr="00356D33" w:rsidP="00356D33">
            <w:pPr>
              <w:pStyle w:val="ListBullet"/>
            </w:pPr>
            <w:r w:rsidRPr="00356D33">
              <w:t>display empathy and build rapport with colleagues and stakeholders</w:t>
            </w:r>
          </w:p>
          <w:p w:rsidR="00000000" w:rsidRPr="00356D33" w:rsidP="00356D33">
            <w:pPr>
              <w:pStyle w:val="ListBullet"/>
            </w:pPr>
            <w:r w:rsidRPr="00356D33">
              <w:t>interpret policies and instructions</w:t>
            </w:r>
          </w:p>
          <w:p w:rsidR="00000000" w:rsidRPr="00356D33" w:rsidP="00356D33">
            <w:pPr>
              <w:pStyle w:val="ListBullet"/>
            </w:pPr>
            <w:r w:rsidRPr="00356D33">
              <w:t>make decisions</w:t>
            </w:r>
          </w:p>
          <w:p w:rsidR="00000000" w:rsidRPr="00356D33" w:rsidP="00356D33">
            <w:pPr>
              <w:pStyle w:val="ListBullet"/>
            </w:pPr>
            <w:r w:rsidRPr="00356D33">
              <w:t>show sound judgement</w:t>
            </w:r>
          </w:p>
          <w:p w:rsidR="00000000" w:rsidP="00356D33">
            <w:pPr>
              <w:pStyle w:val="ListBullet"/>
              <w:rPr>
                <w:lang w:val="en-NZ"/>
              </w:rPr>
            </w:pPr>
            <w:r w:rsidRPr="00356D33">
              <w:t>undertake research</w:t>
            </w:r>
          </w:p>
        </w:tc>
      </w:tr>
      <w:tr w:rsidTr="00B9320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56D33">
            <w:pPr>
              <w:pStyle w:val="BodyText"/>
              <w:rPr>
                <w:lang w:val="en-NZ"/>
              </w:rPr>
            </w:pPr>
            <w:r w:rsidRPr="00356D33">
              <w:rPr>
                <w:rStyle w:val="SpecialBold"/>
              </w:rPr>
              <w:t>Required Knowledge</w:t>
            </w:r>
          </w:p>
        </w:tc>
      </w:tr>
      <w:tr w:rsidTr="00B9320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56D33" w:rsidP="00356D33">
            <w:pPr>
              <w:pStyle w:val="ListBullet"/>
            </w:pPr>
            <w:r w:rsidRPr="00356D33">
              <w:t>charging under the DFDA</w:t>
            </w:r>
          </w:p>
          <w:p w:rsidR="00000000" w:rsidRPr="00356D33" w:rsidP="00356D33">
            <w:pPr>
              <w:pStyle w:val="ListBullet"/>
            </w:pPr>
            <w:r w:rsidRPr="00356D33">
              <w:t>discipline law and administrative law policy documen</w:t>
            </w:r>
            <w:r w:rsidRPr="00356D33">
              <w:t>ts</w:t>
            </w:r>
          </w:p>
          <w:p w:rsidR="00000000" w:rsidRPr="00356D33" w:rsidP="00356D33">
            <w:pPr>
              <w:pStyle w:val="ListBullet"/>
            </w:pPr>
            <w:r w:rsidRPr="00356D33">
              <w:t>discipline officer scheme</w:t>
            </w:r>
          </w:p>
          <w:p w:rsidR="00000000" w:rsidRPr="00356D33" w:rsidP="00356D33">
            <w:pPr>
              <w:pStyle w:val="ListBullet"/>
            </w:pPr>
            <w:r w:rsidRPr="00356D33">
              <w:t>interview techniques</w:t>
            </w:r>
          </w:p>
          <w:p w:rsidR="00000000" w:rsidRPr="00356D33" w:rsidP="00356D33">
            <w:pPr>
              <w:pStyle w:val="ListBullet"/>
            </w:pPr>
            <w:r w:rsidRPr="00356D33">
              <w:t>relevant policies and procedures</w:t>
            </w:r>
          </w:p>
          <w:p w:rsidR="00000000" w:rsidRPr="00356D33" w:rsidP="00356D33">
            <w:pPr>
              <w:pStyle w:val="ListBullet"/>
            </w:pPr>
            <w:r w:rsidRPr="00356D33">
              <w:t>relevant legislation</w:t>
            </w:r>
          </w:p>
        </w:tc>
      </w:tr>
    </w:tbl>
    <w:p w:rsidR="00000000" w:rsidRPr="00356D33" w:rsidP="00356D33">
      <w:pPr>
        <w:pStyle w:val="BodyText"/>
      </w:pPr>
    </w:p>
    <w:p w:rsidR="00000000" w:rsidRPr="00356D33" w:rsidP="00356D33">
      <w:pPr>
        <w:pStyle w:val="AllowPageBreak"/>
      </w:pPr>
    </w:p>
    <w:p w:rsidR="00000000" w:rsidRPr="00356D33" w:rsidP="00356D33">
      <w:pPr>
        <w:pStyle w:val="Heading1"/>
      </w:pPr>
      <w:bookmarkStart w:id="10" w:name="O_508491"/>
      <w:bookmarkEnd w:id="10"/>
      <w:r w:rsidRPr="00356D33">
        <w:t>Evidence Guide</w:t>
      </w:r>
    </w:p>
    <w:tbl>
      <w:tblPr>
        <w:tblW w:w="0" w:type="auto"/>
        <w:tblLayout w:type="fixed"/>
        <w:tblCellMar>
          <w:left w:w="62" w:type="dxa"/>
          <w:right w:w="62" w:type="dxa"/>
        </w:tblCellMar>
        <w:tblLook w:val="0000"/>
      </w:tblPr>
      <w:tblGrid>
        <w:gridCol w:w="3060"/>
        <w:gridCol w:w="5580"/>
      </w:tblGrid>
      <w:tr w:rsidTr="00356D33">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356D33">
            <w:pPr>
              <w:pStyle w:val="BodyText"/>
              <w:rPr>
                <w:lang w:val="en-NZ"/>
              </w:rPr>
            </w:pPr>
            <w:r w:rsidRPr="00356D33">
              <w:t>The evidence g</w:t>
            </w:r>
            <w:r w:rsidRPr="00356D33">
              <w:t>uide provides advice on assessment and must be read in conjunction with the Performance Criteria, Required Skills and Knowledge, the Range Statement and the Assessment Guidelines for this Training Package.</w:t>
            </w:r>
          </w:p>
        </w:tc>
      </w:tr>
      <w:tr w:rsidTr="00356D3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56D33">
            <w:pPr>
              <w:pStyle w:val="BodyText"/>
              <w:rPr>
                <w:lang w:val="en-NZ"/>
              </w:rPr>
            </w:pPr>
            <w:r w:rsidRPr="00356D33">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356D33" w:rsidP="00356D33">
            <w:pPr>
              <w:pStyle w:val="BodyText"/>
            </w:pPr>
            <w:r w:rsidRPr="00356D33">
              <w:t>Assessment must confirm the ability to:</w:t>
            </w:r>
          </w:p>
          <w:p w:rsidR="00000000" w:rsidRPr="00356D33" w:rsidP="00356D33">
            <w:pPr>
              <w:pStyle w:val="ListBullet"/>
            </w:pPr>
            <w:r w:rsidRPr="00356D33">
              <w:t>provide advice that is relevant and appropriate to the circumstances</w:t>
            </w:r>
          </w:p>
          <w:p w:rsidR="00000000" w:rsidRPr="00356D33" w:rsidP="00356D33">
            <w:pPr>
              <w:pStyle w:val="BodyText"/>
            </w:pPr>
            <w:r w:rsidRPr="00356D33">
              <w:rPr>
                <w:rStyle w:val="SpecialBold"/>
              </w:rPr>
              <w:t>Consistency in performance</w:t>
            </w:r>
          </w:p>
          <w:p w:rsidR="00000000" w:rsidP="00356D33">
            <w:pPr>
              <w:pStyle w:val="BodyText"/>
              <w:rPr>
                <w:lang w:val="en-NZ"/>
              </w:rPr>
            </w:pPr>
            <w:r w:rsidRPr="00356D33">
              <w:t>Competency should be demon</w:t>
            </w:r>
            <w:r w:rsidRPr="00356D33">
              <w:t>strated in a range of situations that could be expected in the workplace.</w:t>
            </w:r>
          </w:p>
        </w:tc>
      </w:tr>
      <w:tr w:rsidTr="00356D3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356D33" w:rsidP="00356D33">
            <w:pPr>
              <w:pStyle w:val="BodyText"/>
            </w:pPr>
            <w:r w:rsidRPr="00356D33">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356D33" w:rsidP="00356D33">
            <w:pPr>
              <w:pStyle w:val="BodyText"/>
            </w:pPr>
            <w:r w:rsidRPr="00356D33">
              <w:rPr>
                <w:rStyle w:val="SpecialBold"/>
              </w:rPr>
              <w:t>Context of assessment</w:t>
            </w:r>
          </w:p>
          <w:p w:rsidR="00000000" w:rsidRPr="00356D33" w:rsidP="00356D33">
            <w:pPr>
              <w:pStyle w:val="BodyText"/>
            </w:pPr>
            <w:r w:rsidRPr="00356D33">
              <w:t>Competency should be assessed in the workplace or in a simulated workplace environment.</w:t>
            </w:r>
          </w:p>
          <w:p w:rsidR="00000000" w:rsidRPr="00356D33" w:rsidP="00356D33">
            <w:pPr>
              <w:pStyle w:val="BodyText"/>
            </w:pPr>
            <w:r w:rsidRPr="00356D33">
              <w:rPr>
                <w:rStyle w:val="SpecialBold"/>
              </w:rPr>
              <w:t>Specific resources for</w:t>
            </w:r>
            <w:r w:rsidRPr="00356D33">
              <w:rPr>
                <w:rStyle w:val="SpecialBold"/>
              </w:rPr>
              <w:t xml:space="preserve"> assessment</w:t>
            </w:r>
          </w:p>
          <w:p w:rsidR="00000000" w:rsidRPr="00356D33" w:rsidP="00356D33">
            <w:pPr>
              <w:pStyle w:val="BodyText"/>
            </w:pPr>
            <w:r w:rsidRPr="00356D33">
              <w:t>There are no specific resource requirements for this unit.</w:t>
            </w:r>
          </w:p>
        </w:tc>
      </w:tr>
    </w:tbl>
    <w:p w:rsidR="00B93202" w:rsidP="00356D33">
      <w:pPr>
        <w:pStyle w:val="BodyText"/>
      </w:pPr>
    </w:p>
    <w:p w:rsidR="00B93202" w:rsidP="00356D33">
      <w:pPr>
        <w:pStyle w:val="BodyText"/>
      </w:pPr>
    </w:p>
    <w:p w:rsidR="00000000" w:rsidRPr="00356D33" w:rsidP="00356D33">
      <w:pPr>
        <w:pStyle w:val="Heading1"/>
      </w:pPr>
      <w:bookmarkStart w:id="11" w:name="O_508493"/>
      <w:bookmarkEnd w:id="11"/>
      <w:r w:rsidRPr="00356D33">
        <w:t>Range Statement</w:t>
      </w:r>
    </w:p>
    <w:tbl>
      <w:tblPr>
        <w:tblW w:w="0" w:type="auto"/>
        <w:tblLayout w:type="fixed"/>
        <w:tblCellMar>
          <w:left w:w="62" w:type="dxa"/>
          <w:right w:w="62" w:type="dxa"/>
        </w:tblCellMar>
        <w:tblLook w:val="0000"/>
      </w:tblPr>
      <w:tblGrid>
        <w:gridCol w:w="3060"/>
        <w:gridCol w:w="5580"/>
      </w:tblGrid>
      <w:tr w:rsidTr="00356D33">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33">
            <w:pPr>
              <w:pStyle w:val="BodyText"/>
              <w:rPr>
                <w:lang w:val="en-NZ"/>
              </w:rPr>
            </w:pPr>
            <w:r w:rsidRPr="00356D33">
              <w:t xml:space="preserve">The Range Statement relates to the Unit of Competency as a whole. It allows for different work environments and situations that may affect </w:t>
            </w:r>
            <w:r w:rsidRPr="00356D33">
              <w:t xml:space="preserve">performance. </w:t>
            </w:r>
            <w:r w:rsidRPr="00356D33">
              <w:rPr>
                <w:rStyle w:val="BoldandItalics"/>
              </w:rPr>
              <w:t>Bold italicised</w:t>
            </w:r>
            <w:r w:rsidRPr="00356D33">
              <w:t xml:space="preserve"> wording in the Performance Criteria is detailed below.</w:t>
            </w:r>
          </w:p>
        </w:tc>
      </w:tr>
      <w:tr w:rsidTr="00356D3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33">
            <w:pPr>
              <w:pStyle w:val="BodyText"/>
              <w:rPr>
                <w:lang w:val="en-NZ"/>
              </w:rPr>
            </w:pPr>
            <w:r w:rsidRPr="00356D33">
              <w:rPr>
                <w:rStyle w:val="BoldandItalics"/>
              </w:rPr>
              <w:t xml:space="preserve">Independence </w:t>
            </w:r>
            <w:r w:rsidRPr="00356D33">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D33" w:rsidP="00356D33">
            <w:pPr>
              <w:pStyle w:val="ListBullet"/>
            </w:pPr>
            <w:r w:rsidRPr="00356D33">
              <w:t>confirming lack of bias or declaring bias</w:t>
            </w:r>
          </w:p>
          <w:p w:rsidR="00000000" w:rsidP="00356D33">
            <w:pPr>
              <w:pStyle w:val="ListBullet"/>
              <w:rPr>
                <w:lang w:val="en-NZ"/>
              </w:rPr>
            </w:pPr>
            <w:r w:rsidRPr="00356D33">
              <w:t xml:space="preserve">confirming lack of conflict of interest or declaring conflict of interest </w:t>
            </w:r>
          </w:p>
        </w:tc>
      </w:tr>
      <w:tr w:rsidTr="00356D3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33">
            <w:pPr>
              <w:pStyle w:val="BodyText"/>
              <w:rPr>
                <w:lang w:val="en-NZ"/>
              </w:rPr>
            </w:pPr>
            <w:r w:rsidRPr="00356D33">
              <w:rPr>
                <w:rStyle w:val="BoldandItalics"/>
              </w:rPr>
              <w:t xml:space="preserve">Investigation plan </w:t>
            </w:r>
            <w:r w:rsidRPr="00356D33">
              <w:t>includes: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D33" w:rsidP="00356D33">
            <w:pPr>
              <w:pStyle w:val="ListBullet"/>
            </w:pPr>
            <w:r w:rsidRPr="00356D33">
              <w:t>identifying avenues of inquiry</w:t>
            </w:r>
          </w:p>
          <w:p w:rsidR="00000000" w:rsidRPr="00356D33" w:rsidP="00356D33">
            <w:pPr>
              <w:pStyle w:val="ListBullet"/>
            </w:pPr>
            <w:r w:rsidRPr="00356D33">
              <w:t>identifying conduct or allegation</w:t>
            </w:r>
          </w:p>
          <w:p w:rsidR="00000000" w:rsidRPr="00356D33" w:rsidP="00356D33">
            <w:pPr>
              <w:pStyle w:val="ListBullet"/>
            </w:pPr>
            <w:r w:rsidRPr="00356D33">
              <w:t>identifying the framework (applicable law and policies)</w:t>
            </w:r>
          </w:p>
          <w:p w:rsidR="00000000" w:rsidP="00356D33">
            <w:pPr>
              <w:pStyle w:val="ListBullet"/>
              <w:rPr>
                <w:lang w:val="en-NZ"/>
              </w:rPr>
            </w:pPr>
            <w:r w:rsidRPr="00356D33">
              <w:t>investigation powers and limitations</w:t>
            </w:r>
          </w:p>
        </w:tc>
      </w:tr>
      <w:tr w:rsidTr="00356D3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33">
            <w:pPr>
              <w:pStyle w:val="BodyText"/>
              <w:rPr>
                <w:lang w:val="en-NZ"/>
              </w:rPr>
            </w:pPr>
            <w:r w:rsidRPr="00356D33">
              <w:rPr>
                <w:rStyle w:val="BoldandItalics"/>
              </w:rPr>
              <w:t xml:space="preserve">Organisational policies and procedures </w:t>
            </w:r>
            <w:r w:rsidRPr="00356D33">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D33" w:rsidP="00356D33">
            <w:pPr>
              <w:pStyle w:val="ListBullet"/>
            </w:pPr>
            <w:r w:rsidRPr="00356D33">
              <w:t>Defence Law Manual</w:t>
            </w:r>
          </w:p>
          <w:p w:rsidR="00000000" w:rsidRPr="00356D33" w:rsidP="00356D33">
            <w:pPr>
              <w:pStyle w:val="ListBullet"/>
            </w:pPr>
            <w:r w:rsidRPr="00356D33">
              <w:t xml:space="preserve">Provisions of </w:t>
            </w:r>
            <w:r w:rsidRPr="00356D33">
              <w:t>the Defence Act and the DFDA</w:t>
            </w:r>
          </w:p>
          <w:p w:rsidR="00000000" w:rsidRPr="00356D33" w:rsidP="00356D33">
            <w:pPr>
              <w:pStyle w:val="ListBullet"/>
            </w:pPr>
            <w:r w:rsidRPr="00356D33">
              <w:t>Regulations, orders and instructions made under the Defence Act and DFDA</w:t>
            </w:r>
          </w:p>
          <w:p w:rsidR="00000000" w:rsidRPr="00356D33" w:rsidP="00356D33">
            <w:pPr>
              <w:pStyle w:val="ListBullet"/>
            </w:pPr>
            <w:r w:rsidRPr="00356D33">
              <w:t>Standing Operating Procedures</w:t>
            </w:r>
          </w:p>
          <w:p w:rsidR="00000000" w:rsidP="00356D33">
            <w:pPr>
              <w:pStyle w:val="ListBullet"/>
              <w:rPr>
                <w:lang w:val="en-NZ"/>
              </w:rPr>
            </w:pPr>
            <w:r w:rsidRPr="00356D33">
              <w:t>Standing Orders</w:t>
            </w:r>
          </w:p>
        </w:tc>
      </w:tr>
      <w:tr w:rsidTr="00356D3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33">
            <w:pPr>
              <w:pStyle w:val="BodyText"/>
              <w:rPr>
                <w:lang w:val="en-NZ"/>
              </w:rPr>
            </w:pPr>
            <w:r w:rsidRPr="00356D33">
              <w:rPr>
                <w:rStyle w:val="BoldandItalics"/>
              </w:rPr>
              <w:t xml:space="preserve">Search </w:t>
            </w:r>
            <w:r w:rsidRPr="00356D33">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D33" w:rsidP="00356D33">
            <w:pPr>
              <w:pStyle w:val="ListBullet"/>
            </w:pPr>
            <w:r w:rsidRPr="00356D33">
              <w:t>buildings</w:t>
            </w:r>
          </w:p>
          <w:p w:rsidR="00000000" w:rsidRPr="00356D33" w:rsidP="00356D33">
            <w:pPr>
              <w:pStyle w:val="ListBullet"/>
            </w:pPr>
            <w:r w:rsidRPr="00356D33">
              <w:t>personal effects</w:t>
            </w:r>
          </w:p>
          <w:p w:rsidR="00000000" w:rsidRPr="00356D33" w:rsidP="00356D33">
            <w:pPr>
              <w:pStyle w:val="ListBullet"/>
            </w:pPr>
            <w:r w:rsidRPr="00356D33">
              <w:t>persons</w:t>
            </w:r>
          </w:p>
          <w:p w:rsidR="00000000" w:rsidRPr="00356D33" w:rsidP="00356D33">
            <w:pPr>
              <w:pStyle w:val="ListBullet"/>
            </w:pPr>
            <w:r w:rsidRPr="00356D33">
              <w:t>vehicles</w:t>
            </w:r>
          </w:p>
          <w:p w:rsidR="00000000" w:rsidP="00356D33">
            <w:pPr>
              <w:pStyle w:val="ListBullet"/>
              <w:rPr>
                <w:lang w:val="en-NZ"/>
              </w:rPr>
            </w:pPr>
            <w:r w:rsidRPr="00356D33">
              <w:t>vessels</w:t>
            </w:r>
          </w:p>
        </w:tc>
      </w:tr>
      <w:tr w:rsidTr="00356D3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33">
            <w:pPr>
              <w:pStyle w:val="BodyText"/>
              <w:rPr>
                <w:lang w:val="en-NZ"/>
              </w:rPr>
            </w:pPr>
            <w:r w:rsidRPr="00356D33">
              <w:rPr>
                <w:rStyle w:val="BoldandItalics"/>
              </w:rPr>
              <w:t xml:space="preserve">Statements and interviews </w:t>
            </w:r>
            <w:r w:rsidRPr="00356D33">
              <w:t>may</w:t>
            </w:r>
            <w:r w:rsidRPr="00356D33">
              <w:t xml:space="preserve">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D33" w:rsidP="00356D33">
            <w:pPr>
              <w:pStyle w:val="ListBullet"/>
            </w:pPr>
            <w:r w:rsidRPr="00356D33">
              <w:t>audio tape recorders</w:t>
            </w:r>
          </w:p>
          <w:p w:rsidR="00000000" w:rsidP="00356D33">
            <w:pPr>
              <w:pStyle w:val="ListBullet"/>
              <w:rPr>
                <w:lang w:val="en-NZ"/>
              </w:rPr>
            </w:pPr>
            <w:r w:rsidRPr="00356D33">
              <w:t>hand-written and electronically based proforma and reporting styles</w:t>
            </w:r>
          </w:p>
        </w:tc>
      </w:tr>
      <w:tr w:rsidTr="00356D3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33">
            <w:pPr>
              <w:pStyle w:val="BodyText"/>
              <w:rPr>
                <w:lang w:val="en-NZ"/>
              </w:rPr>
            </w:pPr>
            <w:r w:rsidRPr="00356D33">
              <w:rPr>
                <w:rStyle w:val="BoldandItalics"/>
              </w:rPr>
              <w:t xml:space="preserve">Comprehensive statements </w:t>
            </w:r>
            <w:r w:rsidRPr="00356D33">
              <w:t>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D33" w:rsidP="00356D33">
            <w:pPr>
              <w:pStyle w:val="ListBullet"/>
            </w:pPr>
            <w:r w:rsidRPr="00356D33">
              <w:t>all relevant information</w:t>
            </w:r>
          </w:p>
          <w:p w:rsidR="00000000" w:rsidRPr="00356D33" w:rsidP="00356D33">
            <w:pPr>
              <w:pStyle w:val="ListBullet"/>
            </w:pPr>
            <w:r w:rsidRPr="00356D33">
              <w:t>all details which may assist the investigation</w:t>
            </w:r>
          </w:p>
          <w:p w:rsidR="00000000" w:rsidP="00356D33">
            <w:pPr>
              <w:pStyle w:val="ListBullet"/>
              <w:rPr>
                <w:lang w:val="en-NZ"/>
              </w:rPr>
            </w:pPr>
            <w:r w:rsidRPr="00356D33">
              <w:t>written format that complies with legal requirem</w:t>
            </w:r>
            <w:r w:rsidRPr="00356D33">
              <w:t>ents for statements</w:t>
            </w:r>
          </w:p>
        </w:tc>
      </w:tr>
      <w:tr w:rsidTr="00356D3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33">
            <w:pPr>
              <w:pStyle w:val="BodyText"/>
              <w:rPr>
                <w:lang w:val="en-NZ"/>
              </w:rPr>
            </w:pPr>
            <w:r w:rsidRPr="00356D33">
              <w:rPr>
                <w:rStyle w:val="BoldandItalics"/>
              </w:rPr>
              <w:t xml:space="preserve">Legal rights </w:t>
            </w:r>
            <w:r w:rsidRPr="00356D33">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D33" w:rsidP="00356D33">
            <w:pPr>
              <w:pStyle w:val="ListBullet"/>
            </w:pPr>
            <w:r w:rsidRPr="00356D33">
              <w:t>caution</w:t>
            </w:r>
          </w:p>
          <w:p w:rsidR="00000000" w:rsidRPr="00356D33" w:rsidP="00356D33">
            <w:pPr>
              <w:pStyle w:val="ListBullet"/>
            </w:pPr>
            <w:r w:rsidRPr="00356D33">
              <w:t>legal representation</w:t>
            </w:r>
          </w:p>
          <w:p w:rsidR="00000000" w:rsidRPr="00356D33" w:rsidP="00356D33">
            <w:pPr>
              <w:pStyle w:val="ListBullet"/>
            </w:pPr>
            <w:r w:rsidRPr="00356D33">
              <w:t xml:space="preserve">notification of family/friends </w:t>
            </w:r>
          </w:p>
          <w:p w:rsidR="00000000" w:rsidP="00356D33">
            <w:pPr>
              <w:pStyle w:val="ListBullet"/>
              <w:rPr>
                <w:lang w:val="en-NZ"/>
              </w:rPr>
            </w:pPr>
            <w:r w:rsidRPr="00356D33">
              <w:t>silence</w:t>
            </w:r>
          </w:p>
        </w:tc>
      </w:tr>
      <w:tr w:rsidTr="00356D3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D33">
            <w:pPr>
              <w:pStyle w:val="BodyText"/>
              <w:rPr>
                <w:lang w:val="en-NZ"/>
              </w:rPr>
            </w:pPr>
            <w:r w:rsidRPr="00356D33">
              <w:rPr>
                <w:rStyle w:val="BoldandItalics"/>
              </w:rPr>
              <w:t xml:space="preserve">Interviews </w:t>
            </w:r>
            <w:r w:rsidRPr="00356D33">
              <w:t>may be conducted at: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D33" w:rsidP="00356D33">
            <w:pPr>
              <w:pStyle w:val="ListBullet"/>
            </w:pPr>
            <w:r w:rsidRPr="00356D33">
              <w:t>hospitals</w:t>
            </w:r>
          </w:p>
          <w:p w:rsidR="00000000" w:rsidRPr="00356D33" w:rsidP="00356D33">
            <w:pPr>
              <w:pStyle w:val="ListBullet"/>
            </w:pPr>
            <w:r w:rsidRPr="00356D33">
              <w:t>police stations</w:t>
            </w:r>
          </w:p>
          <w:p w:rsidR="00000000" w:rsidRPr="00356D33" w:rsidP="00356D33">
            <w:pPr>
              <w:pStyle w:val="ListBullet"/>
            </w:pPr>
            <w:r w:rsidRPr="00356D33">
              <w:t>other agreed locations in accordance with organisational policy</w:t>
            </w:r>
          </w:p>
        </w:tc>
      </w:tr>
    </w:tbl>
    <w:p w:rsidR="00B93202" w:rsidP="00356D33">
      <w:pPr>
        <w:pStyle w:val="BodyText"/>
      </w:pPr>
    </w:p>
    <w:p w:rsidR="00B93202" w:rsidP="00356D33">
      <w:pPr>
        <w:pStyle w:val="BodyText"/>
      </w:pPr>
    </w:p>
    <w:p w:rsidR="00000000" w:rsidRPr="00356D33" w:rsidP="00356D33">
      <w:pPr>
        <w:pStyle w:val="Heading1"/>
      </w:pPr>
      <w:bookmarkStart w:id="12" w:name="O_508488"/>
      <w:bookmarkEnd w:id="12"/>
      <w:r w:rsidRPr="00356D33">
        <w:t>Unit Sector(s)</w:t>
      </w:r>
    </w:p>
    <w:p w:rsidR="00000000" w:rsidRPr="00356D33" w:rsidP="00356D33">
      <w:pPr>
        <w:pStyle w:val="BodyText"/>
      </w:pPr>
      <w:r w:rsidRPr="00356D33">
        <w:t>Not applicable.</w:t>
      </w:r>
    </w:p>
    <w:p w:rsidR="00000000" w:rsidRPr="00356D33" w:rsidP="00356D33"/>
    <w:sectPr w:rsidSect="00356D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D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D33" w:rsidRPr="00B93202" w:rsidP="00B9320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D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202" w:rsidP="00356D3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93202" w:rsidP="00356D3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B93202" w:rsidP="00356D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D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D33" w:rsidRPr="00B93202" w:rsidP="00B9320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D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202" w:rsidRPr="002D2AF8" w:rsidP="00356D33">
    <w:pPr>
      <w:pStyle w:val="Header"/>
      <w:framePr w:wrap="around"/>
    </w:pPr>
    <w:r>
      <w:fldChar w:fldCharType="begin"/>
    </w:r>
    <w:r>
      <w:instrText xml:space="preserve"> TITLE   \* MERGEFORMAT </w:instrText>
    </w:r>
    <w:r>
      <w:fldChar w:fldCharType="separate"/>
    </w:r>
    <w:r>
      <w:t>DEFCM124A Conduct a unit level investigation and prefer charges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B93202" w:rsidP="00356D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F656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2009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D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6D33"/>
    <w:pPr>
      <w:spacing w:before="360" w:after="60"/>
      <w:outlineLvl w:val="0"/>
    </w:pPr>
    <w:rPr>
      <w:sz w:val="32"/>
    </w:rPr>
  </w:style>
  <w:style w:type="paragraph" w:styleId="Heading2">
    <w:name w:val="heading 2"/>
    <w:basedOn w:val="HeadingBase"/>
    <w:next w:val="BodyText"/>
    <w:link w:val="Heading2Char"/>
    <w:qFormat/>
    <w:rsid w:val="00356D33"/>
    <w:pPr>
      <w:keepLines/>
      <w:spacing w:before="240" w:after="120"/>
      <w:outlineLvl w:val="1"/>
    </w:pPr>
    <w:rPr>
      <w:sz w:val="28"/>
      <w:szCs w:val="40"/>
    </w:rPr>
  </w:style>
  <w:style w:type="paragraph" w:styleId="Heading3">
    <w:name w:val="heading 3"/>
    <w:basedOn w:val="HeadingBase"/>
    <w:next w:val="BodyText"/>
    <w:link w:val="Heading3Char"/>
    <w:qFormat/>
    <w:rsid w:val="00356D33"/>
    <w:pPr>
      <w:spacing w:before="180" w:after="120"/>
      <w:outlineLvl w:val="2"/>
    </w:pPr>
    <w:rPr>
      <w:spacing w:val="-10"/>
      <w:kern w:val="32"/>
    </w:rPr>
  </w:style>
  <w:style w:type="paragraph" w:styleId="Heading4">
    <w:name w:val="heading 4"/>
    <w:basedOn w:val="HeadingBase"/>
    <w:next w:val="BodyText"/>
    <w:link w:val="Heading4Char"/>
    <w:qFormat/>
    <w:rsid w:val="00356D33"/>
    <w:pPr>
      <w:spacing w:before="160" w:after="120"/>
      <w:outlineLvl w:val="3"/>
    </w:pPr>
    <w:rPr>
      <w:sz w:val="22"/>
    </w:rPr>
  </w:style>
  <w:style w:type="paragraph" w:styleId="Heading5">
    <w:name w:val="heading 5"/>
    <w:basedOn w:val="HeadingBase"/>
    <w:next w:val="Normal"/>
    <w:link w:val="Heading5Char"/>
    <w:qFormat/>
    <w:rsid w:val="00356D33"/>
    <w:pPr>
      <w:spacing w:before="80"/>
      <w:outlineLvl w:val="4"/>
    </w:pPr>
    <w:rPr>
      <w:color w:val="918585"/>
      <w:sz w:val="20"/>
    </w:rPr>
  </w:style>
  <w:style w:type="paragraph" w:styleId="Heading6">
    <w:name w:val="heading 6"/>
    <w:basedOn w:val="HeadingBase"/>
    <w:next w:val="Normal"/>
    <w:link w:val="Heading6Char"/>
    <w:qFormat/>
    <w:rsid w:val="00356D33"/>
    <w:pPr>
      <w:spacing w:before="60"/>
      <w:outlineLvl w:val="5"/>
    </w:pPr>
    <w:rPr>
      <w:color w:val="918585"/>
      <w:sz w:val="20"/>
    </w:rPr>
  </w:style>
  <w:style w:type="paragraph" w:styleId="Heading7">
    <w:name w:val="heading 7"/>
    <w:basedOn w:val="Normal"/>
    <w:next w:val="Normal"/>
    <w:link w:val="Heading7Char"/>
    <w:qFormat/>
    <w:rsid w:val="00356D33"/>
    <w:pPr>
      <w:ind w:left="720"/>
      <w:outlineLvl w:val="6"/>
    </w:pPr>
    <w:rPr>
      <w:i/>
    </w:rPr>
  </w:style>
  <w:style w:type="paragraph" w:styleId="Heading8">
    <w:name w:val="heading 8"/>
    <w:basedOn w:val="Normal"/>
    <w:next w:val="Normal"/>
    <w:link w:val="Heading8Char"/>
    <w:qFormat/>
    <w:rsid w:val="00356D33"/>
    <w:pPr>
      <w:ind w:left="720"/>
      <w:outlineLvl w:val="7"/>
    </w:pPr>
    <w:rPr>
      <w:i/>
    </w:rPr>
  </w:style>
  <w:style w:type="paragraph" w:styleId="Heading9">
    <w:name w:val="heading 9"/>
    <w:basedOn w:val="Normal"/>
    <w:next w:val="Normal"/>
    <w:link w:val="Heading9Char"/>
    <w:qFormat/>
    <w:rsid w:val="00356D33"/>
    <w:pPr>
      <w:ind w:left="720"/>
      <w:outlineLvl w:val="8"/>
    </w:pPr>
    <w:rPr>
      <w:i/>
    </w:rPr>
  </w:style>
  <w:style w:type="character" w:default="1" w:styleId="DefaultParagraphFont">
    <w:name w:val="Default Paragraph Font"/>
    <w:uiPriority w:val="1"/>
    <w:unhideWhenUsed/>
    <w:rsid w:val="00356D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6D33"/>
  </w:style>
  <w:style w:type="character" w:customStyle="1" w:styleId="Heading1Char">
    <w:name w:val="Heading 1 Char"/>
    <w:basedOn w:val="DefaultParagraphFont"/>
    <w:link w:val="Heading1"/>
    <w:rsid w:val="00356D33"/>
    <w:rPr>
      <w:rFonts w:ascii="Times New Roman" w:eastAsia="Times New Roman" w:hAnsi="Times New Roman" w:cs="Times New Roman"/>
      <w:b/>
      <w:sz w:val="32"/>
      <w:szCs w:val="20"/>
      <w:lang w:eastAsia="en-US"/>
    </w:rPr>
  </w:style>
  <w:style w:type="paragraph" w:styleId="BodyText">
    <w:name w:val="Body Text"/>
    <w:basedOn w:val="Normal"/>
    <w:link w:val="BodyTextChar"/>
    <w:rsid w:val="00356D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6D33"/>
    <w:rPr>
      <w:rFonts w:ascii="Times New Roman" w:eastAsia="Times New Roman" w:hAnsi="Times New Roman" w:cs="Times New Roman"/>
      <w:sz w:val="24"/>
      <w:lang w:eastAsia="en-US"/>
    </w:rPr>
  </w:style>
  <w:style w:type="paragraph" w:styleId="List">
    <w:name w:val="List"/>
    <w:basedOn w:val="BodyText"/>
    <w:next w:val="BodyText"/>
    <w:rsid w:val="00356D33"/>
    <w:pPr>
      <w:tabs>
        <w:tab w:val="left" w:pos="340"/>
      </w:tabs>
      <w:spacing w:before="60" w:after="60"/>
      <w:ind w:left="340" w:hanging="340"/>
    </w:pPr>
  </w:style>
  <w:style w:type="paragraph" w:styleId="ListBullet">
    <w:name w:val="List Bullet"/>
    <w:basedOn w:val="List"/>
    <w:rsid w:val="00356D33"/>
    <w:pPr>
      <w:numPr>
        <w:numId w:val="12"/>
      </w:numPr>
      <w:tabs>
        <w:tab w:val="clear" w:pos="340"/>
      </w:tabs>
      <w:spacing w:before="40" w:after="40"/>
    </w:pPr>
  </w:style>
  <w:style w:type="character" w:customStyle="1" w:styleId="SpecialBold">
    <w:name w:val="Special Bold"/>
    <w:basedOn w:val="DefaultParagraphFont"/>
    <w:rsid w:val="00356D33"/>
    <w:rPr>
      <w:b/>
      <w:spacing w:val="0"/>
    </w:rPr>
  </w:style>
  <w:style w:type="paragraph" w:customStyle="1" w:styleId="SuperHeading">
    <w:name w:val="SuperHeading"/>
    <w:basedOn w:val="Normal"/>
    <w:rsid w:val="00356D33"/>
    <w:pPr>
      <w:spacing w:before="240" w:after="120"/>
      <w:outlineLvl w:val="0"/>
    </w:pPr>
    <w:rPr>
      <w:rFonts w:ascii="Times New Roman" w:hAnsi="Times New Roman"/>
      <w:b/>
      <w:sz w:val="32"/>
    </w:rPr>
  </w:style>
  <w:style w:type="paragraph" w:customStyle="1" w:styleId="AllowPageBreak">
    <w:name w:val="AllowPageBreak"/>
    <w:rsid w:val="00356D3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356D33"/>
    <w:pPr>
      <w:spacing w:before="60" w:after="60"/>
    </w:pPr>
  </w:style>
  <w:style w:type="character" w:customStyle="1" w:styleId="BoldandItalics">
    <w:name w:val="Bold and Italics"/>
    <w:qFormat/>
    <w:rsid w:val="00356D33"/>
    <w:rPr>
      <w:b/>
      <w:i/>
      <w:u w:val="none"/>
    </w:rPr>
  </w:style>
  <w:style w:type="character" w:customStyle="1" w:styleId="Heading2Char">
    <w:name w:val="Heading 2 Char"/>
    <w:basedOn w:val="DefaultParagraphFont"/>
    <w:link w:val="Heading2"/>
    <w:rsid w:val="00356D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6D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6D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6D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6D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6D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6D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6D33"/>
    <w:rPr>
      <w:rFonts w:ascii="Courier New" w:eastAsia="Times New Roman" w:hAnsi="Courier New" w:cs="Times New Roman"/>
      <w:i/>
      <w:szCs w:val="20"/>
      <w:lang w:eastAsia="en-US"/>
    </w:rPr>
  </w:style>
  <w:style w:type="paragraph" w:customStyle="1" w:styleId="HeadingBase">
    <w:name w:val="Heading Base"/>
    <w:rsid w:val="00356D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6D33"/>
    <w:pPr>
      <w:tabs>
        <w:tab w:val="right" w:leader="dot" w:pos="9072"/>
      </w:tabs>
      <w:ind w:left="567"/>
    </w:pPr>
    <w:rPr>
      <w:szCs w:val="22"/>
    </w:rPr>
  </w:style>
  <w:style w:type="paragraph" w:customStyle="1" w:styleId="TOCBase">
    <w:name w:val="TOC Base"/>
    <w:rsid w:val="00356D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6D33"/>
    <w:pPr>
      <w:tabs>
        <w:tab w:val="right" w:leader="dot" w:pos="9072"/>
      </w:tabs>
      <w:spacing w:before="40" w:after="40"/>
      <w:ind w:left="284"/>
    </w:pPr>
    <w:rPr>
      <w:rFonts w:ascii="Times New Roman" w:hAnsi="Times New Roman"/>
    </w:rPr>
  </w:style>
  <w:style w:type="paragraph" w:styleId="TOC1">
    <w:name w:val="toc 1"/>
    <w:basedOn w:val="TOCBase"/>
    <w:next w:val="Normal"/>
    <w:rsid w:val="00356D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6D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6D33"/>
    <w:rPr>
      <w:rFonts w:ascii="Times New Roman" w:eastAsia="Times New Roman" w:hAnsi="Times New Roman" w:cs="Times New Roman"/>
      <w:sz w:val="16"/>
      <w:lang w:eastAsia="en-US"/>
    </w:rPr>
  </w:style>
  <w:style w:type="paragraph" w:styleId="Title">
    <w:name w:val="Title"/>
    <w:basedOn w:val="HeadingBase"/>
    <w:link w:val="TitleChar"/>
    <w:qFormat/>
    <w:rsid w:val="00356D33"/>
    <w:pPr>
      <w:spacing w:before="5040"/>
      <w:jc w:val="center"/>
    </w:pPr>
    <w:rPr>
      <w:sz w:val="48"/>
      <w:szCs w:val="72"/>
      <w:lang w:val="en-US"/>
    </w:rPr>
  </w:style>
  <w:style w:type="character" w:customStyle="1" w:styleId="TitleChar">
    <w:name w:val="Title Char"/>
    <w:basedOn w:val="DefaultParagraphFont"/>
    <w:link w:val="Title"/>
    <w:rsid w:val="00356D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6D33"/>
    <w:pPr>
      <w:tabs>
        <w:tab w:val="left" w:pos="3600"/>
        <w:tab w:val="left" w:pos="3958"/>
      </w:tabs>
    </w:pPr>
  </w:style>
  <w:style w:type="paragraph" w:customStyle="1" w:styleId="Note">
    <w:name w:val="Note"/>
    <w:basedOn w:val="BodyText"/>
    <w:rsid w:val="00356D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6D33"/>
    <w:pPr>
      <w:framePr w:wrap="auto" w:hAnchor="text" w:y="6049"/>
    </w:pPr>
    <w:rPr>
      <w:color w:val="000000"/>
      <w:sz w:val="40"/>
    </w:rPr>
  </w:style>
  <w:style w:type="paragraph" w:customStyle="1" w:styleId="TOCTitle">
    <w:name w:val="TOCTitle"/>
    <w:basedOn w:val="Heading1"/>
    <w:rsid w:val="00356D33"/>
    <w:pPr>
      <w:spacing w:after="240"/>
      <w:jc w:val="center"/>
      <w:outlineLvl w:val="9"/>
    </w:pPr>
    <w:rPr>
      <w:caps/>
    </w:rPr>
  </w:style>
  <w:style w:type="paragraph" w:customStyle="1" w:styleId="Version">
    <w:name w:val="Version"/>
    <w:rsid w:val="00356D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6D33"/>
    <w:pPr>
      <w:numPr>
        <w:numId w:val="13"/>
      </w:numPr>
      <w:tabs>
        <w:tab w:val="clear" w:pos="680"/>
      </w:tabs>
    </w:pPr>
  </w:style>
  <w:style w:type="paragraph" w:styleId="Index1">
    <w:name w:val="index 1"/>
    <w:basedOn w:val="Normal"/>
    <w:next w:val="Normal"/>
    <w:semiHidden/>
    <w:rsid w:val="00356D33"/>
    <w:pPr>
      <w:keepNext w:val="0"/>
      <w:tabs>
        <w:tab w:val="right" w:pos="4176"/>
      </w:tabs>
      <w:ind w:left="198" w:hanging="198"/>
    </w:pPr>
    <w:rPr>
      <w:rFonts w:ascii="Garamond" w:hAnsi="Garamond"/>
    </w:rPr>
  </w:style>
  <w:style w:type="paragraph" w:styleId="IndexHeading">
    <w:name w:val="index heading"/>
    <w:basedOn w:val="Normal"/>
    <w:next w:val="Index1"/>
    <w:semiHidden/>
    <w:rsid w:val="00356D33"/>
    <w:pPr>
      <w:spacing w:before="120" w:after="120"/>
    </w:pPr>
    <w:rPr>
      <w:rFonts w:ascii="Arial" w:hAnsi="Arial"/>
      <w:b/>
      <w:color w:val="918585"/>
      <w:sz w:val="24"/>
    </w:rPr>
  </w:style>
  <w:style w:type="paragraph" w:styleId="Header">
    <w:name w:val="header"/>
    <w:basedOn w:val="Normal"/>
    <w:link w:val="HeaderChar"/>
    <w:rsid w:val="00356D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6D33"/>
    <w:rPr>
      <w:rFonts w:ascii="Times New Roman" w:eastAsia="Times New Roman" w:hAnsi="Times New Roman" w:cs="Times New Roman"/>
      <w:sz w:val="16"/>
      <w:szCs w:val="20"/>
      <w:lang w:val="en-GB" w:eastAsia="en-US"/>
    </w:rPr>
  </w:style>
  <w:style w:type="paragraph" w:customStyle="1" w:styleId="Chapter">
    <w:name w:val="Chapter"/>
    <w:basedOn w:val="Normal"/>
    <w:rsid w:val="00356D33"/>
    <w:pPr>
      <w:spacing w:before="240"/>
    </w:pPr>
    <w:rPr>
      <w:rFonts w:ascii="Times New Roman" w:hAnsi="Times New Roman"/>
      <w:smallCaps/>
      <w:spacing w:val="80"/>
      <w:sz w:val="28"/>
    </w:rPr>
  </w:style>
  <w:style w:type="paragraph" w:customStyle="1" w:styleId="InChapter">
    <w:name w:val="InChapter"/>
    <w:basedOn w:val="Heading3"/>
    <w:rsid w:val="00356D33"/>
    <w:pPr>
      <w:spacing w:after="240"/>
      <w:outlineLvl w:val="9"/>
    </w:pPr>
    <w:rPr>
      <w:noProof/>
    </w:rPr>
  </w:style>
  <w:style w:type="paragraph" w:styleId="Index2">
    <w:name w:val="index 2"/>
    <w:basedOn w:val="Normal"/>
    <w:next w:val="Normal"/>
    <w:semiHidden/>
    <w:rsid w:val="00356D33"/>
    <w:pPr>
      <w:tabs>
        <w:tab w:val="right" w:pos="4176"/>
      </w:tabs>
      <w:ind w:left="568" w:hanging="284"/>
    </w:pPr>
    <w:rPr>
      <w:rFonts w:ascii="Garamond" w:hAnsi="Garamond"/>
    </w:rPr>
  </w:style>
  <w:style w:type="paragraph" w:customStyle="1" w:styleId="Byline">
    <w:name w:val="Byline"/>
    <w:rsid w:val="00356D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6D33"/>
    <w:pPr>
      <w:tabs>
        <w:tab w:val="clear" w:pos="3600"/>
        <w:tab w:val="clear" w:pos="3958"/>
      </w:tabs>
      <w:jc w:val="right"/>
    </w:pPr>
  </w:style>
  <w:style w:type="character" w:styleId="Emphasis">
    <w:name w:val="Emphasis"/>
    <w:basedOn w:val="DefaultParagraphFont"/>
    <w:qFormat/>
    <w:rsid w:val="00356D33"/>
    <w:rPr>
      <w:i/>
    </w:rPr>
  </w:style>
  <w:style w:type="paragraph" w:styleId="Caption">
    <w:name w:val="caption"/>
    <w:basedOn w:val="BodyText"/>
    <w:next w:val="Normal"/>
    <w:qFormat/>
    <w:rsid w:val="00356D33"/>
    <w:pPr>
      <w:framePr w:w="2268" w:hSpace="181" w:vSpace="181" w:wrap="around" w:vAnchor="text" w:hAnchor="page" w:x="1135" w:y="285" w:anchorLock="1"/>
    </w:pPr>
    <w:rPr>
      <w:i/>
    </w:rPr>
  </w:style>
  <w:style w:type="paragraph" w:customStyle="1" w:styleId="MiniTOCTitle">
    <w:name w:val="MiniTOCTitle"/>
    <w:basedOn w:val="Heading4"/>
    <w:rsid w:val="00356D33"/>
    <w:pPr>
      <w:spacing w:before="240"/>
      <w:outlineLvl w:val="9"/>
    </w:pPr>
    <w:rPr>
      <w:noProof/>
      <w:sz w:val="24"/>
    </w:rPr>
  </w:style>
  <w:style w:type="paragraph" w:customStyle="1" w:styleId="MiniTOCItem">
    <w:name w:val="MiniTOCItem"/>
    <w:basedOn w:val="ListBullet"/>
    <w:rsid w:val="00356D33"/>
    <w:pPr>
      <w:numPr>
        <w:numId w:val="0"/>
      </w:numPr>
      <w:tabs>
        <w:tab w:val="right" w:leader="dot" w:pos="6521"/>
      </w:tabs>
      <w:spacing w:before="0" w:after="0"/>
    </w:pPr>
  </w:style>
  <w:style w:type="paragraph" w:customStyle="1" w:styleId="TOFTitle">
    <w:name w:val="TOFTitle"/>
    <w:basedOn w:val="TOCTitle"/>
    <w:rsid w:val="00356D33"/>
  </w:style>
  <w:style w:type="paragraph" w:styleId="TableofFigures">
    <w:name w:val="table of figures"/>
    <w:basedOn w:val="Normal"/>
    <w:next w:val="Normal"/>
    <w:semiHidden/>
    <w:rsid w:val="00356D33"/>
    <w:pPr>
      <w:tabs>
        <w:tab w:val="right" w:leader="dot" w:pos="9072"/>
      </w:tabs>
      <w:ind w:left="970" w:hanging="403"/>
    </w:pPr>
    <w:rPr>
      <w:rFonts w:ascii="Times New Roman" w:hAnsi="Times New Roman"/>
      <w:b/>
    </w:rPr>
  </w:style>
  <w:style w:type="paragraph" w:styleId="ListNumber">
    <w:name w:val="List Number"/>
    <w:basedOn w:val="List"/>
    <w:rsid w:val="00356D33"/>
    <w:pPr>
      <w:numPr>
        <w:numId w:val="10"/>
      </w:numPr>
    </w:pPr>
  </w:style>
  <w:style w:type="character" w:customStyle="1" w:styleId="WingdingSymbols">
    <w:name w:val="Wingding Symbols"/>
    <w:rsid w:val="00356D33"/>
    <w:rPr>
      <w:rFonts w:ascii="Wingdings" w:hAnsi="Wingdings"/>
    </w:rPr>
  </w:style>
  <w:style w:type="paragraph" w:customStyle="1" w:styleId="TableHeading">
    <w:name w:val="Table Heading"/>
    <w:basedOn w:val="HeadingBase"/>
    <w:rsid w:val="00356D33"/>
    <w:pPr>
      <w:keepLines/>
      <w:pBdr>
        <w:bottom w:val="single" w:sz="6" w:space="1" w:color="918585"/>
      </w:pBdr>
      <w:spacing w:before="240"/>
    </w:pPr>
  </w:style>
  <w:style w:type="character" w:customStyle="1" w:styleId="HotSpot">
    <w:name w:val="HotSpot"/>
    <w:rsid w:val="00356D33"/>
    <w:rPr>
      <w:color w:val="0033CC"/>
      <w:u w:val="none"/>
    </w:rPr>
  </w:style>
  <w:style w:type="paragraph" w:customStyle="1" w:styleId="BodyTextRight">
    <w:name w:val="Body Text Right"/>
    <w:basedOn w:val="BodyText"/>
    <w:rsid w:val="00356D33"/>
    <w:pPr>
      <w:spacing w:before="0" w:after="0"/>
      <w:jc w:val="right"/>
    </w:pPr>
  </w:style>
  <w:style w:type="paragraph" w:styleId="Index3">
    <w:name w:val="index 3"/>
    <w:basedOn w:val="ListNumber2"/>
    <w:next w:val="Normal"/>
    <w:semiHidden/>
    <w:rsid w:val="00356D33"/>
    <w:pPr>
      <w:numPr>
        <w:numId w:val="0"/>
      </w:numPr>
      <w:tabs>
        <w:tab w:val="right" w:leader="dot" w:pos="4176"/>
      </w:tabs>
    </w:pPr>
  </w:style>
  <w:style w:type="paragraph" w:styleId="ListNumber2">
    <w:name w:val="List Number 2"/>
    <w:basedOn w:val="List2"/>
    <w:rsid w:val="00356D33"/>
    <w:pPr>
      <w:numPr>
        <w:numId w:val="9"/>
      </w:numPr>
      <w:tabs>
        <w:tab w:val="clear" w:pos="1060"/>
      </w:tabs>
    </w:pPr>
  </w:style>
  <w:style w:type="paragraph" w:customStyle="1" w:styleId="MarginNote">
    <w:name w:val="Margin Note"/>
    <w:basedOn w:val="BodyText"/>
    <w:rsid w:val="00356D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6D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6D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6D33"/>
    <w:rPr>
      <w:sz w:val="32"/>
    </w:rPr>
  </w:style>
  <w:style w:type="paragraph" w:customStyle="1" w:styleId="HeadingProcedure">
    <w:name w:val="Heading Procedure"/>
    <w:basedOn w:val="HeadingBase"/>
    <w:next w:val="Normal"/>
    <w:rsid w:val="00356D33"/>
    <w:pPr>
      <w:tabs>
        <w:tab w:val="left" w:pos="0"/>
      </w:tabs>
      <w:spacing w:before="120" w:after="60"/>
    </w:pPr>
    <w:rPr>
      <w:i/>
      <w:color w:val="918585"/>
      <w:sz w:val="22"/>
    </w:rPr>
  </w:style>
  <w:style w:type="paragraph" w:styleId="ListContinue">
    <w:name w:val="List Continue"/>
    <w:basedOn w:val="List"/>
    <w:rsid w:val="00356D33"/>
    <w:pPr>
      <w:ind w:firstLine="0"/>
    </w:pPr>
  </w:style>
  <w:style w:type="paragraph" w:customStyle="1" w:styleId="ListNote">
    <w:name w:val="List Note"/>
    <w:basedOn w:val="List"/>
    <w:rsid w:val="00356D33"/>
    <w:pPr>
      <w:pBdr>
        <w:top w:val="single" w:sz="6" w:space="2" w:color="918585"/>
        <w:bottom w:val="single" w:sz="6" w:space="2" w:color="918585"/>
      </w:pBdr>
      <w:tabs>
        <w:tab w:val="left" w:pos="1021"/>
      </w:tabs>
      <w:ind w:firstLine="0"/>
    </w:pPr>
  </w:style>
  <w:style w:type="paragraph" w:customStyle="1" w:styleId="Warning">
    <w:name w:val="Warning"/>
    <w:basedOn w:val="BodyText"/>
    <w:rsid w:val="00356D33"/>
    <w:pPr>
      <w:shd w:val="clear" w:color="auto" w:fill="D9D9D9"/>
      <w:tabs>
        <w:tab w:val="left" w:pos="992"/>
      </w:tabs>
      <w:ind w:left="119" w:right="119"/>
    </w:pPr>
    <w:rPr>
      <w:sz w:val="20"/>
    </w:rPr>
  </w:style>
  <w:style w:type="paragraph" w:customStyle="1" w:styleId="MarginIcons">
    <w:name w:val="Margin Icons"/>
    <w:basedOn w:val="BodyText"/>
    <w:rsid w:val="00356D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6D33"/>
    <w:rPr>
      <w:rFonts w:ascii="Courier New" w:hAnsi="Courier New"/>
    </w:rPr>
  </w:style>
  <w:style w:type="paragraph" w:customStyle="1" w:styleId="NoteBullet">
    <w:name w:val="Note Bullet"/>
    <w:basedOn w:val="Note"/>
    <w:rsid w:val="00356D33"/>
    <w:pPr>
      <w:tabs>
        <w:tab w:val="clear" w:pos="680"/>
      </w:tabs>
      <w:spacing w:before="60" w:after="60"/>
    </w:pPr>
  </w:style>
  <w:style w:type="paragraph" w:customStyle="1" w:styleId="SubHeading2">
    <w:name w:val="SubHeading2"/>
    <w:basedOn w:val="HeadingBase"/>
    <w:rsid w:val="00356D33"/>
    <w:pPr>
      <w:spacing w:before="240" w:after="60"/>
    </w:pPr>
    <w:rPr>
      <w:sz w:val="20"/>
    </w:rPr>
  </w:style>
  <w:style w:type="paragraph" w:customStyle="1" w:styleId="SubHeading1">
    <w:name w:val="SubHeading1"/>
    <w:basedOn w:val="HeadingBase"/>
    <w:rsid w:val="00356D33"/>
    <w:pPr>
      <w:spacing w:before="240" w:after="60"/>
    </w:pPr>
    <w:rPr>
      <w:color w:val="918585"/>
      <w:sz w:val="22"/>
    </w:rPr>
  </w:style>
  <w:style w:type="paragraph" w:customStyle="1" w:styleId="SideHeading">
    <w:name w:val="Side Heading"/>
    <w:basedOn w:val="HeadingBase"/>
    <w:rsid w:val="00356D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6D33"/>
    <w:pPr>
      <w:tabs>
        <w:tab w:val="num" w:pos="360"/>
      </w:tabs>
    </w:pPr>
  </w:style>
  <w:style w:type="paragraph" w:styleId="PlainText">
    <w:name w:val="Plain Text"/>
    <w:basedOn w:val="Normal"/>
    <w:link w:val="PlainTextChar"/>
    <w:rsid w:val="00356D33"/>
    <w:rPr>
      <w:sz w:val="20"/>
    </w:rPr>
  </w:style>
  <w:style w:type="character" w:customStyle="1" w:styleId="PlainTextChar">
    <w:name w:val="Plain Text Char"/>
    <w:basedOn w:val="DefaultParagraphFont"/>
    <w:link w:val="PlainText"/>
    <w:rsid w:val="00356D33"/>
    <w:rPr>
      <w:rFonts w:ascii="Courier New" w:eastAsia="Times New Roman" w:hAnsi="Courier New" w:cs="Times New Roman"/>
      <w:sz w:val="20"/>
      <w:szCs w:val="20"/>
      <w:lang w:eastAsia="en-US"/>
    </w:rPr>
  </w:style>
  <w:style w:type="character" w:customStyle="1" w:styleId="MenuOption">
    <w:name w:val="Menu Option"/>
    <w:basedOn w:val="DefaultParagraphFont"/>
    <w:rsid w:val="00356D33"/>
    <w:rPr>
      <w:b/>
      <w:smallCaps/>
    </w:rPr>
  </w:style>
  <w:style w:type="paragraph" w:customStyle="1" w:styleId="TableListNumber">
    <w:name w:val="Table List Number"/>
    <w:basedOn w:val="ListNumber"/>
    <w:rsid w:val="00356D33"/>
    <w:pPr>
      <w:numPr>
        <w:numId w:val="0"/>
      </w:numPr>
    </w:pPr>
  </w:style>
  <w:style w:type="paragraph" w:styleId="TOC4">
    <w:name w:val="toc 4"/>
    <w:basedOn w:val="TOCBase"/>
    <w:next w:val="Normal"/>
    <w:semiHidden/>
    <w:rsid w:val="00356D33"/>
    <w:pPr>
      <w:tabs>
        <w:tab w:val="right" w:leader="dot" w:pos="9071"/>
      </w:tabs>
      <w:ind w:left="1701"/>
    </w:pPr>
  </w:style>
  <w:style w:type="paragraph" w:customStyle="1" w:styleId="ListAlpha">
    <w:name w:val="List Alpha"/>
    <w:basedOn w:val="List"/>
    <w:rsid w:val="00356D33"/>
    <w:pPr>
      <w:numPr>
        <w:numId w:val="8"/>
      </w:numPr>
    </w:pPr>
  </w:style>
  <w:style w:type="paragraph" w:customStyle="1" w:styleId="ListAlpha2">
    <w:name w:val="List Alpha 2"/>
    <w:basedOn w:val="List2"/>
    <w:rsid w:val="00356D33"/>
    <w:pPr>
      <w:numPr>
        <w:numId w:val="7"/>
      </w:numPr>
    </w:pPr>
  </w:style>
  <w:style w:type="paragraph" w:styleId="List2">
    <w:name w:val="List 2"/>
    <w:basedOn w:val="BodyText"/>
    <w:rsid w:val="00356D33"/>
    <w:pPr>
      <w:tabs>
        <w:tab w:val="left" w:pos="680"/>
      </w:tabs>
      <w:spacing w:before="60" w:after="60"/>
      <w:ind w:left="680" w:hanging="340"/>
    </w:pPr>
  </w:style>
  <w:style w:type="paragraph" w:styleId="List3">
    <w:name w:val="List 3"/>
    <w:basedOn w:val="BodyText"/>
    <w:rsid w:val="00356D33"/>
    <w:pPr>
      <w:tabs>
        <w:tab w:val="left" w:pos="1021"/>
      </w:tabs>
      <w:spacing w:before="60" w:after="60"/>
      <w:ind w:left="1020" w:hanging="340"/>
    </w:pPr>
  </w:style>
  <w:style w:type="paragraph" w:styleId="List4">
    <w:name w:val="List 4"/>
    <w:basedOn w:val="BodyText"/>
    <w:rsid w:val="00356D33"/>
    <w:pPr>
      <w:tabs>
        <w:tab w:val="left" w:pos="1361"/>
      </w:tabs>
      <w:spacing w:before="60" w:after="60"/>
      <w:ind w:left="1361" w:hanging="340"/>
    </w:pPr>
  </w:style>
  <w:style w:type="paragraph" w:styleId="List5">
    <w:name w:val="List 5"/>
    <w:basedOn w:val="BodyText"/>
    <w:rsid w:val="00356D33"/>
    <w:pPr>
      <w:tabs>
        <w:tab w:val="left" w:pos="1701"/>
      </w:tabs>
      <w:spacing w:before="60" w:after="60"/>
      <w:ind w:left="1701" w:hanging="340"/>
    </w:pPr>
  </w:style>
  <w:style w:type="paragraph" w:styleId="ListBullet3">
    <w:name w:val="List Bullet 3"/>
    <w:basedOn w:val="List3"/>
    <w:rsid w:val="00356D33"/>
    <w:pPr>
      <w:numPr>
        <w:numId w:val="14"/>
      </w:numPr>
      <w:tabs>
        <w:tab w:val="clear" w:pos="1021"/>
      </w:tabs>
      <w:ind w:left="1037" w:hanging="357"/>
    </w:pPr>
  </w:style>
  <w:style w:type="paragraph" w:styleId="ListBullet4">
    <w:name w:val="List Bullet 4"/>
    <w:basedOn w:val="List4"/>
    <w:rsid w:val="00356D33"/>
    <w:pPr>
      <w:numPr>
        <w:numId w:val="2"/>
      </w:numPr>
    </w:pPr>
  </w:style>
  <w:style w:type="paragraph" w:styleId="ListBullet5">
    <w:name w:val="List Bullet 5"/>
    <w:basedOn w:val="List5"/>
    <w:rsid w:val="00356D33"/>
    <w:pPr>
      <w:numPr>
        <w:numId w:val="3"/>
      </w:numPr>
    </w:pPr>
  </w:style>
  <w:style w:type="paragraph" w:styleId="ListContinue2">
    <w:name w:val="List Continue 2"/>
    <w:basedOn w:val="List2"/>
    <w:rsid w:val="00356D33"/>
    <w:pPr>
      <w:ind w:firstLine="0"/>
    </w:pPr>
  </w:style>
  <w:style w:type="paragraph" w:styleId="ListContinue3">
    <w:name w:val="List Continue 3"/>
    <w:basedOn w:val="List3"/>
    <w:rsid w:val="00356D33"/>
    <w:pPr>
      <w:ind w:left="1021" w:firstLine="0"/>
    </w:pPr>
  </w:style>
  <w:style w:type="paragraph" w:styleId="ListContinue4">
    <w:name w:val="List Continue 4"/>
    <w:basedOn w:val="List4"/>
    <w:rsid w:val="00356D33"/>
    <w:pPr>
      <w:ind w:firstLine="0"/>
    </w:pPr>
  </w:style>
  <w:style w:type="paragraph" w:styleId="ListContinue5">
    <w:name w:val="List Continue 5"/>
    <w:basedOn w:val="List5"/>
    <w:rsid w:val="00356D33"/>
    <w:pPr>
      <w:ind w:firstLine="0"/>
    </w:pPr>
  </w:style>
  <w:style w:type="paragraph" w:styleId="ListNumber3">
    <w:name w:val="List Number 3"/>
    <w:basedOn w:val="List3"/>
    <w:rsid w:val="00356D33"/>
    <w:pPr>
      <w:numPr>
        <w:numId w:val="4"/>
      </w:numPr>
    </w:pPr>
  </w:style>
  <w:style w:type="paragraph" w:styleId="ListNumber4">
    <w:name w:val="List Number 4"/>
    <w:basedOn w:val="List4"/>
    <w:rsid w:val="00356D33"/>
    <w:pPr>
      <w:numPr>
        <w:numId w:val="5"/>
      </w:numPr>
    </w:pPr>
  </w:style>
  <w:style w:type="paragraph" w:styleId="ListNumber5">
    <w:name w:val="List Number 5"/>
    <w:basedOn w:val="List5"/>
    <w:rsid w:val="00356D33"/>
    <w:pPr>
      <w:numPr>
        <w:numId w:val="6"/>
      </w:numPr>
    </w:pPr>
  </w:style>
  <w:style w:type="paragraph" w:styleId="BlockText">
    <w:name w:val="Block Text"/>
    <w:basedOn w:val="Normal"/>
    <w:rsid w:val="00356D33"/>
    <w:pPr>
      <w:spacing w:after="120"/>
      <w:ind w:left="1440" w:right="1440"/>
    </w:pPr>
  </w:style>
  <w:style w:type="character" w:customStyle="1" w:styleId="Subscript">
    <w:name w:val="Subscript"/>
    <w:basedOn w:val="DefaultParagraphFont"/>
    <w:rsid w:val="00356D33"/>
    <w:rPr>
      <w:sz w:val="16"/>
      <w:vertAlign w:val="subscript"/>
    </w:rPr>
  </w:style>
  <w:style w:type="character" w:customStyle="1" w:styleId="Superscript">
    <w:name w:val="Superscript"/>
    <w:basedOn w:val="DefaultParagraphFont"/>
    <w:rsid w:val="00356D33"/>
    <w:rPr>
      <w:sz w:val="16"/>
      <w:vertAlign w:val="superscript"/>
    </w:rPr>
  </w:style>
  <w:style w:type="character" w:customStyle="1" w:styleId="Symbols">
    <w:name w:val="Symbols"/>
    <w:basedOn w:val="DefaultParagraphFont"/>
    <w:rsid w:val="00356D33"/>
    <w:rPr>
      <w:rFonts w:ascii="Symbol" w:hAnsi="Symbol"/>
    </w:rPr>
  </w:style>
  <w:style w:type="character" w:customStyle="1" w:styleId="MenuOptions">
    <w:name w:val="Menu Options"/>
    <w:basedOn w:val="DefaultParagraphFont"/>
    <w:rsid w:val="00356D33"/>
    <w:rPr>
      <w:rFonts w:ascii="Arial Narrow" w:hAnsi="Arial Narrow"/>
      <w:smallCaps/>
    </w:rPr>
  </w:style>
  <w:style w:type="character" w:customStyle="1" w:styleId="Buttons">
    <w:name w:val="Buttons"/>
    <w:basedOn w:val="DefaultParagraphFont"/>
    <w:rsid w:val="00356D33"/>
    <w:rPr>
      <w:b/>
    </w:rPr>
  </w:style>
  <w:style w:type="character" w:customStyle="1" w:styleId="Underlined">
    <w:name w:val="Underlined"/>
    <w:basedOn w:val="DefaultParagraphFont"/>
    <w:rsid w:val="00356D33"/>
    <w:rPr>
      <w:u w:val="single"/>
    </w:rPr>
  </w:style>
  <w:style w:type="paragraph" w:customStyle="1" w:styleId="TableBodyTextRight">
    <w:name w:val="Table Body Text Right"/>
    <w:basedOn w:val="TableBodyText"/>
    <w:rsid w:val="00356D33"/>
    <w:pPr>
      <w:widowControl w:val="0"/>
      <w:autoSpaceDE w:val="0"/>
      <w:autoSpaceDN w:val="0"/>
      <w:adjustRightInd w:val="0"/>
      <w:jc w:val="right"/>
    </w:pPr>
    <w:rPr>
      <w:rFonts w:cs="Arial"/>
      <w:szCs w:val="18"/>
    </w:rPr>
  </w:style>
  <w:style w:type="paragraph" w:customStyle="1" w:styleId="CopyrightText">
    <w:name w:val="Copyright Text"/>
    <w:basedOn w:val="BodyText"/>
    <w:rsid w:val="00356D33"/>
    <w:rPr>
      <w:sz w:val="18"/>
    </w:rPr>
  </w:style>
  <w:style w:type="paragraph" w:customStyle="1" w:styleId="BodySmallRight">
    <w:name w:val="Body Small Right"/>
    <w:basedOn w:val="BodyTextRight"/>
    <w:rsid w:val="00356D33"/>
    <w:rPr>
      <w:sz w:val="18"/>
      <w:szCs w:val="18"/>
    </w:rPr>
  </w:style>
  <w:style w:type="paragraph" w:customStyle="1" w:styleId="MarginEdition">
    <w:name w:val="Margin Edition"/>
    <w:basedOn w:val="MarginNote"/>
    <w:rsid w:val="00356D33"/>
    <w:pPr>
      <w:spacing w:before="0" w:after="0"/>
    </w:pPr>
    <w:rPr>
      <w:rFonts w:ascii="Times New Roman" w:hAnsi="Times New Roman"/>
      <w:color w:val="999999"/>
    </w:rPr>
  </w:style>
  <w:style w:type="paragraph" w:customStyle="1" w:styleId="Spacer">
    <w:name w:val="Spacer"/>
    <w:basedOn w:val="Normal"/>
    <w:rsid w:val="00356D33"/>
    <w:rPr>
      <w:sz w:val="2"/>
      <w:szCs w:val="2"/>
    </w:rPr>
  </w:style>
  <w:style w:type="character" w:customStyle="1" w:styleId="Small">
    <w:name w:val="Small"/>
    <w:basedOn w:val="DefaultParagraphFont"/>
    <w:rsid w:val="00356D33"/>
    <w:rPr>
      <w:sz w:val="16"/>
    </w:rPr>
  </w:style>
  <w:style w:type="paragraph" w:customStyle="1" w:styleId="WideTable">
    <w:name w:val="Wide Table"/>
    <w:basedOn w:val="Normal"/>
    <w:rsid w:val="00356D33"/>
    <w:pPr>
      <w:ind w:left="-1418"/>
    </w:pPr>
    <w:rPr>
      <w:sz w:val="2"/>
      <w:szCs w:val="2"/>
    </w:rPr>
  </w:style>
  <w:style w:type="character" w:styleId="PageNumber">
    <w:name w:val="page number"/>
    <w:basedOn w:val="DefaultParagraphFont"/>
    <w:rsid w:val="00356D33"/>
  </w:style>
  <w:style w:type="paragraph" w:styleId="Quote">
    <w:name w:val="Quote"/>
    <w:basedOn w:val="Heading1"/>
    <w:link w:val="QuoteChar"/>
    <w:qFormat/>
    <w:rsid w:val="00356D33"/>
    <w:rPr>
      <w:b w:val="0"/>
      <w:sz w:val="72"/>
      <w:szCs w:val="72"/>
      <w:lang w:val="en-NZ"/>
    </w:rPr>
  </w:style>
  <w:style w:type="character" w:customStyle="1" w:styleId="QuoteChar">
    <w:name w:val="Quote Char"/>
    <w:basedOn w:val="DefaultParagraphFont"/>
    <w:link w:val="Quote"/>
    <w:rsid w:val="00356D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6D33"/>
    <w:pPr>
      <w:pageBreakBefore/>
    </w:pPr>
  </w:style>
  <w:style w:type="paragraph" w:customStyle="1" w:styleId="Border">
    <w:name w:val="Border"/>
    <w:basedOn w:val="Normal"/>
    <w:qFormat/>
    <w:rsid w:val="00356D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6D33"/>
    <w:rPr>
      <w:b/>
      <w:bCs/>
      <w:i/>
      <w:iCs/>
      <w:color w:val="auto"/>
    </w:rPr>
  </w:style>
  <w:style w:type="paragraph" w:styleId="IntenseQuote">
    <w:name w:val="Intense Quote"/>
    <w:basedOn w:val="Normal"/>
    <w:next w:val="Normal"/>
    <w:link w:val="IntenseQuoteChar"/>
    <w:uiPriority w:val="30"/>
    <w:qFormat/>
    <w:rsid w:val="00356D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6D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6D33"/>
    <w:rPr>
      <w:smallCaps/>
      <w:color w:val="auto"/>
      <w:u w:val="single"/>
    </w:rPr>
  </w:style>
  <w:style w:type="character" w:styleId="IntenseReference">
    <w:name w:val="Intense Reference"/>
    <w:basedOn w:val="DefaultParagraphFont"/>
    <w:uiPriority w:val="32"/>
    <w:qFormat/>
    <w:rsid w:val="00356D33"/>
    <w:rPr>
      <w:b/>
      <w:bCs/>
      <w:smallCaps/>
      <w:color w:val="auto"/>
      <w:spacing w:val="5"/>
      <w:u w:val="single"/>
    </w:rPr>
  </w:style>
  <w:style w:type="paragraph" w:customStyle="1" w:styleId="2ColumnHeading">
    <w:name w:val="2Column Heading"/>
    <w:basedOn w:val="BodyText"/>
    <w:qFormat/>
    <w:rsid w:val="00356D33"/>
    <w:pPr>
      <w:spacing w:after="60"/>
      <w:ind w:left="-2268"/>
    </w:pPr>
    <w:rPr>
      <w:b/>
    </w:rPr>
  </w:style>
  <w:style w:type="paragraph" w:customStyle="1" w:styleId="Heading1TOC">
    <w:name w:val="Heading1 TOC"/>
    <w:basedOn w:val="Normal"/>
    <w:qFormat/>
    <w:rsid w:val="00356D33"/>
    <w:pPr>
      <w:spacing w:before="240" w:after="120"/>
    </w:pPr>
    <w:rPr>
      <w:rFonts w:ascii="Times New Roman" w:hAnsi="Times New Roman"/>
      <w:b/>
      <w:sz w:val="32"/>
    </w:rPr>
  </w:style>
  <w:style w:type="paragraph" w:customStyle="1" w:styleId="Heading2TOC">
    <w:name w:val="Heading2 TOC"/>
    <w:basedOn w:val="Normal"/>
    <w:qFormat/>
    <w:rsid w:val="00356D33"/>
    <w:pPr>
      <w:spacing w:before="240" w:after="60"/>
    </w:pPr>
    <w:rPr>
      <w:rFonts w:ascii="Times New Roman" w:hAnsi="Times New Roman"/>
      <w:b/>
      <w:sz w:val="28"/>
    </w:rPr>
  </w:style>
  <w:style w:type="character" w:customStyle="1" w:styleId="Underline">
    <w:name w:val="Underline"/>
    <w:basedOn w:val="DefaultParagraphFont"/>
    <w:qFormat/>
    <w:rsid w:val="00356D33"/>
    <w:rPr>
      <w:u w:val="single"/>
    </w:rPr>
  </w:style>
  <w:style w:type="paragraph" w:styleId="BalloonText">
    <w:name w:val="Balloon Text"/>
    <w:basedOn w:val="Normal"/>
    <w:link w:val="BalloonTextChar"/>
    <w:rsid w:val="00356D33"/>
    <w:rPr>
      <w:rFonts w:ascii="Tahoma" w:hAnsi="Tahoma" w:cs="Tahoma"/>
      <w:sz w:val="16"/>
      <w:szCs w:val="16"/>
    </w:rPr>
  </w:style>
  <w:style w:type="character" w:customStyle="1" w:styleId="BalloonTextChar">
    <w:name w:val="Balloon Text Char"/>
    <w:basedOn w:val="DefaultParagraphFont"/>
    <w:link w:val="BalloonText"/>
    <w:rsid w:val="00356D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6D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6D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6D33"/>
    <w:rPr>
      <w:b/>
      <w:color w:val="660033"/>
      <w:spacing w:val="0"/>
    </w:rPr>
  </w:style>
  <w:style w:type="paragraph" w:customStyle="1" w:styleId="Nameditemlist">
    <w:name w:val="Named item list"/>
    <w:basedOn w:val="BodyText"/>
    <w:qFormat/>
    <w:rsid w:val="00356D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833</Words>
  <Characters>5214</Characters>
  <Application>Microsoft Office Word</Application>
  <DocSecurity>0</DocSecurity>
  <Lines>194</Lines>
  <Paragraphs>119</Paragraphs>
  <ScaleCrop>false</ScaleCrop>
  <Company>Author-it Software Corporation Ltd.</Company>
  <LinksUpToDate>false</LinksUpToDate>
  <CharactersWithSpaces>5974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DEFCM124A Conduct a unit level investigation and prefer charges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2013-01-25T17:53:00Z</dcterms:created>
  <dcterms:modified xsi:type="dcterms:W3CDTF">2013-01-25T17:53:00Z</dcterms:modified>
</cp:coreProperties>
</file>