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6E2" w:rsidP="008C1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DEFCM123A Conduct an arrest</w:t>
      </w:r>
      <w:r>
        <w:fldChar w:fldCharType="end"/>
      </w:r>
    </w:p>
    <w:p w:rsidR="008C16E2" w:rsidP="008C16E2">
      <w:pPr>
        <w:pStyle w:val="Version"/>
        <w:sectPr w:rsidSect="00E44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44EBC" w:rsidP="00E44EBC">
      <w:pPr>
        <w:pStyle w:val="SuperHeading"/>
      </w:pPr>
      <w:r w:rsidRPr="00E44EBC">
        <w:t>DEFCM123A Conduct an arrest</w:t>
      </w:r>
    </w:p>
    <w:p w:rsidR="00000000" w:rsidRPr="00E44EBC" w:rsidP="00E44EBC">
      <w:pPr>
        <w:pStyle w:val="Heading1"/>
      </w:pPr>
      <w:bookmarkStart w:id="1" w:name="O_508453"/>
      <w:bookmarkEnd w:id="1"/>
      <w:r w:rsidRPr="00E44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TableBodyText"/>
            </w:pPr>
            <w:r w:rsidRPr="00E44EB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TableBodyText"/>
            </w:pPr>
            <w:r w:rsidRPr="00E44EB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rPr>
                <w:rStyle w:val="SpecialBold"/>
              </w:rPr>
              <w:t>Comments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TableBodyText"/>
            </w:pPr>
            <w:r w:rsidRPr="00E44EBC">
              <w:t>Minor change to Range Statement</w:t>
            </w:r>
          </w:p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t>Removed generic Method of Assessment statement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TableBodyText"/>
              <w:rPr>
                <w:lang w:val="en-NZ"/>
              </w:rPr>
            </w:pPr>
            <w:r w:rsidRPr="00E44EB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TableBodyText"/>
            </w:pPr>
            <w:r w:rsidRPr="00E44EBC">
              <w:t xml:space="preserve">Primary release. </w:t>
            </w:r>
          </w:p>
        </w:tc>
      </w:tr>
    </w:tbl>
    <w:p w:rsidR="008C16E2" w:rsidP="00E44EBC">
      <w:pPr>
        <w:pStyle w:val="BodyText"/>
      </w:pPr>
    </w:p>
    <w:p w:rsidR="008C16E2" w:rsidP="00E44EBC">
      <w:pPr>
        <w:pStyle w:val="BodyText"/>
      </w:pPr>
    </w:p>
    <w:p w:rsidR="00000000" w:rsidRPr="00E44EBC" w:rsidP="00E44EBC">
      <w:pPr>
        <w:pStyle w:val="Heading1"/>
      </w:pPr>
      <w:bookmarkStart w:id="2" w:name="O_508452"/>
      <w:bookmarkEnd w:id="2"/>
      <w:r w:rsidRPr="00E44EBC">
        <w:t>Unit Descriptor</w:t>
      </w:r>
    </w:p>
    <w:p w:rsidR="00000000" w:rsidRPr="00E44EBC" w:rsidP="00E44EBC">
      <w:pPr>
        <w:pStyle w:val="BodyText"/>
      </w:pPr>
      <w:r w:rsidRPr="00E44EBC">
        <w:t>This unit covers the competency required to arrest a person under the powers provided by the Defence Act. It includes making the decision to arrest, performing arrests, and preparing and submitting documentation.</w:t>
      </w: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3" w:name="O_508461"/>
      <w:bookmarkEnd w:id="3"/>
      <w:r w:rsidRPr="00E44EBC">
        <w:t>Application of the Unit</w:t>
      </w:r>
    </w:p>
    <w:p w:rsidR="00000000" w:rsidRPr="00E44EBC" w:rsidP="00E44EBC">
      <w:pPr>
        <w:pStyle w:val="BodyText"/>
      </w:pPr>
      <w:r w:rsidRPr="00E44EBC">
        <w:t>Th</w:t>
      </w:r>
      <w:r w:rsidRPr="00E44EBC">
        <w:t xml:space="preserve">is unit only applies to members of the Australian Defence Force. </w:t>
      </w:r>
    </w:p>
    <w:p w:rsidR="00000000" w:rsidRPr="00E44EBC" w:rsidP="00E44EBC">
      <w:pPr>
        <w:pStyle w:val="BodyText"/>
      </w:pPr>
      <w:r w:rsidRPr="00E44EBC">
        <w:t>Arrests under the Defence Force Discipline Act (DFDA) may be carried out by a Defence member or a constable.</w:t>
      </w:r>
    </w:p>
    <w:p w:rsidR="00000000" w:rsidRPr="00E44EBC" w:rsidP="00E44EBC">
      <w:pPr>
        <w:pStyle w:val="BodyText"/>
      </w:pPr>
      <w:r w:rsidRPr="00E44EBC">
        <w:t xml:space="preserve">Defence members, as well as persons who are not Defence members, may be arrested </w:t>
      </w:r>
      <w:r w:rsidRPr="00E44EBC">
        <w:t>in accordance with the DFDA Powers of Arrest where they are suspected of having committed a service offence. However, each power of arrest varies in terms of its scope (to whom it applies), the pre-requisite circumstances giving rise to the power of arrest</w:t>
      </w:r>
      <w:r w:rsidRPr="00E44EBC">
        <w:t>, and who may carry out the actual arrest.</w:t>
      </w: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4" w:name="O_508450"/>
      <w:bookmarkEnd w:id="4"/>
      <w:r w:rsidRPr="00E44EBC">
        <w:t>Licensing/Regulatory Information</w:t>
      </w:r>
    </w:p>
    <w:p w:rsidR="00000000" w:rsidRPr="00E44EBC" w:rsidP="00E44EBC">
      <w:pPr>
        <w:pStyle w:val="BodyText"/>
      </w:pPr>
      <w:r w:rsidRPr="00E44EBC">
        <w:t>Not applicable.</w:t>
      </w: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5" w:name="O_508456"/>
      <w:bookmarkEnd w:id="5"/>
      <w:r w:rsidRPr="00E44EBC">
        <w:t>Pre-Requisites</w:t>
      </w:r>
    </w:p>
    <w:p w:rsidR="00000000" w:rsidRPr="00E44EBC" w:rsidP="00E44EBC">
      <w:pPr>
        <w:pStyle w:val="BodyText"/>
      </w:pPr>
      <w:r w:rsidRPr="00E44EBC">
        <w:t>Not applicable.</w:t>
      </w: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6" w:name="O_508458"/>
      <w:bookmarkEnd w:id="6"/>
      <w:r w:rsidRPr="00E44EBC">
        <w:t>Employability Skills Information</w:t>
      </w:r>
    </w:p>
    <w:p w:rsidR="00000000" w:rsidRPr="00E44EBC" w:rsidP="00E44EBC">
      <w:pPr>
        <w:pStyle w:val="BodyText"/>
      </w:pPr>
      <w:r w:rsidRPr="00E44EBC">
        <w:t>This unit contains employability skills.</w:t>
      </w: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7" w:name="O_508459"/>
      <w:bookmarkEnd w:id="7"/>
      <w:r w:rsidRPr="00E44EB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BodyText"/>
            </w:pPr>
            <w:r w:rsidRPr="00E44EBC">
              <w:t xml:space="preserve">Performance Criteria describe the required performance needed to demonstrate achievement of the element. Where </w:t>
            </w:r>
            <w:r w:rsidRPr="00E44EBC">
              <w:rPr>
                <w:rStyle w:val="BoldandItalics"/>
              </w:rPr>
              <w:t>bold italicised</w:t>
            </w:r>
            <w:r w:rsidRPr="00E44EBC">
              <w:t xml:space="preserve"> text is </w:t>
            </w:r>
            <w:r w:rsidRPr="00E44EBC">
              <w:t>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44EBC" w:rsidP="00E44EBC">
      <w:pPr>
        <w:pStyle w:val="BodyText"/>
      </w:pP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8" w:name="O_508460"/>
      <w:bookmarkEnd w:id="8"/>
      <w:r w:rsidRPr="00E44E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BodyText"/>
            </w:pPr>
            <w:r w:rsidRPr="00E44EB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SpecialBold"/>
              </w:rPr>
              <w:t>PERFORMANCE CRITERIA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List"/>
              <w:rPr>
                <w:lang w:val="en-NZ"/>
              </w:rPr>
            </w:pPr>
            <w:r w:rsidRPr="00E44EBC">
              <w:t>1.</w:t>
            </w:r>
            <w:r w:rsidRPr="00E44EBC">
              <w:tab/>
            </w:r>
            <w:r w:rsidRPr="00E44EBC">
              <w:rPr>
                <w:rStyle w:val="SpecialBold"/>
              </w:rPr>
              <w:t>Prepare for arrest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"/>
            </w:pPr>
            <w:r w:rsidRPr="00E44EBC">
              <w:t>1.1</w:t>
            </w:r>
            <w:r w:rsidRPr="00E44EBC">
              <w:tab/>
            </w:r>
            <w:r w:rsidRPr="00E44EBC">
              <w:rPr>
                <w:rStyle w:val="BoldandItalics"/>
              </w:rPr>
              <w:t>Powers of Arrest</w:t>
            </w:r>
            <w:r w:rsidRPr="00E44EBC">
              <w:t xml:space="preserve"> are identified.</w:t>
            </w:r>
          </w:p>
          <w:p w:rsidR="00000000" w:rsidP="00E44EBC">
            <w:pPr>
              <w:pStyle w:val="List"/>
              <w:rPr>
                <w:lang w:val="en-NZ"/>
              </w:rPr>
            </w:pPr>
            <w:r w:rsidRPr="00E44EBC">
              <w:t>1.2</w:t>
            </w:r>
            <w:r w:rsidRPr="00E44EBC">
              <w:tab/>
              <w:t xml:space="preserve">Decision to arrest is made within lawful authority and in accordance with </w:t>
            </w:r>
            <w:r w:rsidRPr="00E44EBC">
              <w:rPr>
                <w:rStyle w:val="BoldandItalics"/>
              </w:rPr>
              <w:t>organisational policies and proced</w:t>
            </w:r>
            <w:r w:rsidRPr="00E44EBC">
              <w:t>ures.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List"/>
              <w:rPr>
                <w:lang w:val="en-NZ"/>
              </w:rPr>
            </w:pPr>
            <w:r w:rsidRPr="00E44EBC">
              <w:t>2.</w:t>
            </w:r>
            <w:r w:rsidRPr="00E44EBC">
              <w:tab/>
            </w:r>
            <w:r w:rsidRPr="00E44EBC">
              <w:rPr>
                <w:rStyle w:val="SpecialBold"/>
              </w:rPr>
              <w:t>Perform an arrest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"/>
            </w:pPr>
            <w:r w:rsidRPr="00E44EBC">
              <w:t>2.1</w:t>
            </w:r>
            <w:r w:rsidRPr="00E44EBC">
              <w:tab/>
              <w:t xml:space="preserve">Offenders are </w:t>
            </w:r>
            <w:r w:rsidRPr="00E44EBC">
              <w:rPr>
                <w:rStyle w:val="BoldandItalics"/>
              </w:rPr>
              <w:t>arrested without warrant</w:t>
            </w:r>
            <w:r w:rsidRPr="00E44EBC">
              <w:t>, using the ne</w:t>
            </w:r>
            <w:r w:rsidRPr="00E44EBC">
              <w:t>cessary force and are placed in custody in accordance organisational policies and procedures.</w:t>
            </w:r>
          </w:p>
          <w:p w:rsidR="00000000" w:rsidP="00E44EBC">
            <w:pPr>
              <w:pStyle w:val="List"/>
              <w:rPr>
                <w:lang w:val="en-NZ"/>
              </w:rPr>
            </w:pPr>
            <w:r w:rsidRPr="00E44EBC">
              <w:t>2.2</w:t>
            </w:r>
            <w:r w:rsidRPr="00E44EBC">
              <w:tab/>
            </w:r>
            <w:r w:rsidRPr="00E44EBC">
              <w:rPr>
                <w:rStyle w:val="BoldandItalics"/>
              </w:rPr>
              <w:t>Rights of a person under arrest</w:t>
            </w:r>
            <w:r w:rsidRPr="00E44EBC">
              <w:t xml:space="preserve"> are protected in accordance organisational policies and procedures.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List"/>
              <w:rPr>
                <w:lang w:val="en-NZ"/>
              </w:rPr>
            </w:pPr>
            <w:r w:rsidRPr="00E44EBC">
              <w:t>3.</w:t>
            </w:r>
            <w:r w:rsidRPr="00E44EBC">
              <w:tab/>
            </w:r>
            <w:r w:rsidRPr="00E44EBC">
              <w:rPr>
                <w:rStyle w:val="SpecialBold"/>
              </w:rPr>
              <w:t>Conduct after arrest actions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"/>
            </w:pPr>
            <w:r w:rsidRPr="00E44EBC">
              <w:t>3.1</w:t>
            </w:r>
            <w:r w:rsidRPr="00E44EBC">
              <w:tab/>
              <w:t>Decision to caution o</w:t>
            </w:r>
            <w:r w:rsidRPr="00E44EBC">
              <w:t>r report is left to the discretion of the arresting officer.</w:t>
            </w:r>
          </w:p>
          <w:p w:rsidR="00000000" w:rsidRPr="00E44EBC" w:rsidP="00E44EBC">
            <w:pPr>
              <w:pStyle w:val="List"/>
            </w:pPr>
            <w:r w:rsidRPr="00E44EBC">
              <w:t>3.2</w:t>
            </w:r>
            <w:r w:rsidRPr="00E44EBC">
              <w:tab/>
              <w:t>Relevant documentation for reporting is identified in accordance with organisational policies and procedures.</w:t>
            </w:r>
          </w:p>
          <w:p w:rsidR="00000000" w:rsidRPr="00E44EBC" w:rsidP="00E44EBC">
            <w:pPr>
              <w:pStyle w:val="List"/>
            </w:pPr>
            <w:r w:rsidRPr="00E44EBC">
              <w:t>3.3</w:t>
            </w:r>
            <w:r w:rsidRPr="00E44EBC">
              <w:tab/>
            </w:r>
            <w:r w:rsidRPr="00E44EBC">
              <w:rPr>
                <w:rStyle w:val="BoldandItalics"/>
              </w:rPr>
              <w:t>Documentation</w:t>
            </w:r>
            <w:r w:rsidRPr="00E44EBC">
              <w:t xml:space="preserve"> is completed and submitted in accordance with organisational po</w:t>
            </w:r>
            <w:r w:rsidRPr="00E44EBC">
              <w:t>licies and procedures.</w:t>
            </w:r>
          </w:p>
          <w:p w:rsidR="00000000" w:rsidRPr="00E44EBC" w:rsidP="00E44EBC">
            <w:pPr>
              <w:pStyle w:val="List"/>
            </w:pPr>
            <w:r w:rsidRPr="00E44EBC">
              <w:t>3.4</w:t>
            </w:r>
            <w:r w:rsidRPr="00E44EBC">
              <w:tab/>
              <w:t xml:space="preserve">Decision to notify </w:t>
            </w:r>
            <w:r w:rsidRPr="00E44EBC">
              <w:rPr>
                <w:rStyle w:val="BoldandItalics"/>
              </w:rPr>
              <w:t>other parties</w:t>
            </w:r>
            <w:r w:rsidRPr="00E44EBC">
              <w:t xml:space="preserve"> is left to the discretion or local orders of the arresting officer.</w:t>
            </w:r>
          </w:p>
        </w:tc>
      </w:tr>
    </w:tbl>
    <w:p w:rsidR="008C16E2" w:rsidP="00E44EBC">
      <w:pPr>
        <w:pStyle w:val="BodyText"/>
      </w:pPr>
    </w:p>
    <w:p w:rsidR="008C16E2" w:rsidP="00E44EBC">
      <w:pPr>
        <w:pStyle w:val="BodyText"/>
      </w:pPr>
    </w:p>
    <w:p w:rsidR="00000000" w:rsidRPr="00E44EBC" w:rsidP="00E44EBC">
      <w:pPr>
        <w:pStyle w:val="Heading1"/>
      </w:pPr>
      <w:bookmarkStart w:id="9" w:name="O_508451"/>
      <w:bookmarkEnd w:id="9"/>
      <w:r w:rsidRPr="00E44EB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t>This describes the essential skills and knowledge and their level, required for this unit.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SpecialBold"/>
              </w:rPr>
              <w:t>Required Skills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 xml:space="preserve">communicate effectively in writing </w:t>
            </w:r>
          </w:p>
          <w:p w:rsidR="00000000" w:rsidRPr="00E44EBC" w:rsidP="00E44EBC">
            <w:pPr>
              <w:pStyle w:val="ListBullet"/>
            </w:pPr>
            <w:r w:rsidRPr="00E44EBC">
              <w:t>communicate effectively orally</w:t>
            </w:r>
          </w:p>
          <w:p w:rsidR="00000000" w:rsidRPr="00E44EBC" w:rsidP="00E44EBC">
            <w:pPr>
              <w:pStyle w:val="ListBullet"/>
            </w:pPr>
            <w:r w:rsidRPr="00E44EBC">
              <w:t>make decisions</w:t>
            </w:r>
          </w:p>
          <w:p w:rsidR="00000000" w:rsidRPr="00E44EBC" w:rsidP="00E44EBC">
            <w:pPr>
              <w:pStyle w:val="ListBullet"/>
            </w:pPr>
            <w:r w:rsidRPr="00E44EBC">
              <w:t>make sound judgements</w:t>
            </w:r>
          </w:p>
          <w:p w:rsidR="00000000" w:rsidP="00E44EBC">
            <w:pPr>
              <w:pStyle w:val="ListBullet"/>
              <w:rPr>
                <w:lang w:val="en-NZ"/>
              </w:rPr>
            </w:pPr>
            <w:r w:rsidRPr="00E44EBC">
              <w:t>negotiate effectively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SpecialBold"/>
              </w:rPr>
              <w:t>Required Knowledge</w:t>
            </w:r>
          </w:p>
        </w:tc>
      </w:tr>
      <w:tr w:rsidTr="008C16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 xml:space="preserve">common service offences </w:t>
            </w:r>
          </w:p>
          <w:p w:rsidR="00000000" w:rsidRPr="00E44EBC" w:rsidP="00E44EBC">
            <w:pPr>
              <w:pStyle w:val="ListBullet"/>
            </w:pPr>
            <w:r w:rsidRPr="00E44EBC">
              <w:t>equity and diversity principles</w:t>
            </w:r>
          </w:p>
          <w:p w:rsidR="00000000" w:rsidRPr="00E44EBC" w:rsidP="00E44EBC">
            <w:pPr>
              <w:pStyle w:val="ListBullet"/>
            </w:pPr>
            <w:r w:rsidRPr="00E44EBC">
              <w:t>work health and safety principles relating to arrests</w:t>
            </w:r>
          </w:p>
          <w:p w:rsidR="00000000" w:rsidRPr="00E44EBC" w:rsidP="00E44EBC">
            <w:pPr>
              <w:pStyle w:val="ListBullet"/>
            </w:pPr>
            <w:r w:rsidRPr="00E44EBC">
              <w:t>relevant organisational policies and procedures such as those relating to Powers of Arrest, limits of authority and arrest</w:t>
            </w:r>
          </w:p>
          <w:p w:rsidR="00000000" w:rsidRPr="00E44EBC" w:rsidP="00E44EBC">
            <w:pPr>
              <w:pStyle w:val="ListBullet"/>
            </w:pPr>
            <w:r w:rsidRPr="00E44EBC">
              <w:t>requirements for arr</w:t>
            </w:r>
            <w:r w:rsidRPr="00E44EBC">
              <w:t>est without warrant</w:t>
            </w:r>
          </w:p>
          <w:p w:rsidR="00000000" w:rsidRPr="00E44EBC" w:rsidP="00E44EBC">
            <w:pPr>
              <w:pStyle w:val="ListBullet"/>
            </w:pPr>
            <w:r w:rsidRPr="00E44EBC">
              <w:t>rights of the alleged offender</w:t>
            </w:r>
          </w:p>
        </w:tc>
      </w:tr>
    </w:tbl>
    <w:p w:rsidR="00000000" w:rsidRPr="00E44EBC" w:rsidP="00E44EBC">
      <w:pPr>
        <w:pStyle w:val="BodyText"/>
      </w:pPr>
    </w:p>
    <w:p w:rsidR="00000000" w:rsidRPr="00E44EBC" w:rsidP="00E44EBC">
      <w:pPr>
        <w:pStyle w:val="AllowPageBreak"/>
      </w:pPr>
    </w:p>
    <w:p w:rsidR="00000000" w:rsidRPr="00E44EBC" w:rsidP="00E44EBC">
      <w:pPr>
        <w:pStyle w:val="Heading1"/>
      </w:pPr>
      <w:bookmarkStart w:id="10" w:name="O_508457"/>
      <w:bookmarkEnd w:id="10"/>
      <w:r w:rsidRPr="00E44EB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t xml:space="preserve">The evidence guide provides advice on assessment and must be read in conjunction with the Performance Criteria, Required Skills and Knowledge, </w:t>
            </w:r>
            <w:r w:rsidRPr="00E44EBC">
              <w:t>the Range Statement and the Assessment Guidelines for this Training Package.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BodyText"/>
            </w:pPr>
            <w:r w:rsidRPr="00E44EBC">
              <w:t>Assessment must confirm the ability to:</w:t>
            </w:r>
          </w:p>
          <w:p w:rsidR="00000000" w:rsidRPr="00E44EBC" w:rsidP="00E44EBC">
            <w:pPr>
              <w:pStyle w:val="ListBullet"/>
            </w:pPr>
            <w:r w:rsidRPr="00E44EBC">
              <w:t>provide advice that is relevant and appropr</w:t>
            </w:r>
            <w:r w:rsidRPr="00E44EBC">
              <w:t>iate to the circumstances</w:t>
            </w:r>
          </w:p>
          <w:p w:rsidR="00000000" w:rsidRPr="00E44EBC" w:rsidP="00E44EBC">
            <w:pPr>
              <w:pStyle w:val="BodyText"/>
            </w:pPr>
            <w:r w:rsidRPr="00E44EBC">
              <w:rPr>
                <w:rStyle w:val="SpecialBold"/>
              </w:rPr>
              <w:t>Consistency in performance</w:t>
            </w:r>
          </w:p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t>Competency should be demonstrated in a range of situations that could be expected in the workplace.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BodyText"/>
            </w:pPr>
            <w:r w:rsidRPr="00E44EB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BodyText"/>
            </w:pPr>
            <w:r w:rsidRPr="00E44EBC">
              <w:rPr>
                <w:rStyle w:val="SpecialBold"/>
              </w:rPr>
              <w:t>Context of assessment</w:t>
            </w:r>
          </w:p>
          <w:p w:rsidR="00000000" w:rsidRPr="00E44EBC" w:rsidP="00E44EBC">
            <w:pPr>
              <w:pStyle w:val="BodyText"/>
            </w:pPr>
            <w:r w:rsidRPr="00E44EBC">
              <w:t>Competency should be assessed in the workplace or in a simulated workplace environment.</w:t>
            </w:r>
          </w:p>
          <w:p w:rsidR="00000000" w:rsidRPr="00E44EBC" w:rsidP="00E44EBC">
            <w:pPr>
              <w:pStyle w:val="BodyText"/>
            </w:pPr>
            <w:r w:rsidRPr="00E44EBC">
              <w:rPr>
                <w:rStyle w:val="SpecialBold"/>
              </w:rPr>
              <w:t>Specific resources for assessment</w:t>
            </w:r>
          </w:p>
          <w:p w:rsidR="00000000" w:rsidRPr="00E44EBC" w:rsidP="00E44EBC">
            <w:pPr>
              <w:pStyle w:val="BodyText"/>
            </w:pPr>
            <w:r w:rsidRPr="00E44EBC">
              <w:t>There are no specific resource requirements for this unit.</w:t>
            </w:r>
          </w:p>
        </w:tc>
      </w:tr>
    </w:tbl>
    <w:p w:rsidR="008C16E2" w:rsidP="00E44EBC">
      <w:pPr>
        <w:pStyle w:val="BodyText"/>
      </w:pPr>
    </w:p>
    <w:p w:rsidR="008C16E2" w:rsidP="00E44EBC">
      <w:pPr>
        <w:pStyle w:val="BodyText"/>
      </w:pPr>
    </w:p>
    <w:p w:rsidR="00000000" w:rsidRPr="00E44EBC" w:rsidP="00E44EBC">
      <w:pPr>
        <w:pStyle w:val="Heading1"/>
      </w:pPr>
      <w:bookmarkStart w:id="11" w:name="O_508454"/>
      <w:bookmarkEnd w:id="11"/>
      <w:r w:rsidRPr="00E44EB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t>The Range Statement relates to the Unit</w:t>
            </w:r>
            <w:r w:rsidRPr="00E44EBC">
              <w:t xml:space="preserve"> of Competency as a whole. It allows for different work environments and situations that may affect performance. </w:t>
            </w:r>
            <w:r w:rsidRPr="00E44EBC">
              <w:rPr>
                <w:rStyle w:val="BoldandItalics"/>
              </w:rPr>
              <w:t>Bold italicised</w:t>
            </w:r>
            <w:r w:rsidRPr="00E44EBC">
              <w:t xml:space="preserve"> wording in the Performance Criteria is detailed below.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 xml:space="preserve">Powers of Arrest </w:t>
            </w:r>
            <w:r w:rsidRPr="00E44E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arrest under warrant</w:t>
            </w:r>
          </w:p>
          <w:p w:rsidR="00000000" w:rsidRPr="00E44EBC" w:rsidP="00E44EBC">
            <w:pPr>
              <w:pStyle w:val="ListBullet"/>
            </w:pPr>
            <w:r w:rsidRPr="00E44EBC">
              <w:t>arrest without warrant</w:t>
            </w:r>
          </w:p>
          <w:p w:rsidR="00000000" w:rsidRPr="00E44EBC" w:rsidP="00E44EBC">
            <w:pPr>
              <w:pStyle w:val="ListBullet"/>
            </w:pPr>
            <w:r w:rsidRPr="00E44EBC">
              <w:t>general provisions relating to arrest:</w:t>
            </w:r>
            <w:r w:rsidRPr="00E44EBC">
              <w:tab/>
            </w:r>
          </w:p>
          <w:p w:rsidR="00000000" w:rsidRPr="00E44EBC" w:rsidP="00E44EBC">
            <w:pPr>
              <w:pStyle w:val="ListBullet2"/>
            </w:pPr>
            <w:r w:rsidRPr="00E44EBC">
              <w:t>enter premises</w:t>
            </w:r>
          </w:p>
          <w:p w:rsidR="00000000" w:rsidP="00E44EBC">
            <w:pPr>
              <w:pStyle w:val="ListBullet2"/>
              <w:rPr>
                <w:lang w:val="en-NZ"/>
              </w:rPr>
            </w:pPr>
            <w:r w:rsidRPr="00E44EBC">
              <w:t>use of force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 xml:space="preserve">Organisational policies and procedures </w:t>
            </w:r>
            <w:r w:rsidRPr="00E44E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provisions of the Defence Act and the DFDA</w:t>
            </w:r>
          </w:p>
          <w:p w:rsidR="00000000" w:rsidRPr="00E44EBC" w:rsidP="00E44EBC">
            <w:pPr>
              <w:pStyle w:val="ListBullet"/>
            </w:pPr>
            <w:r w:rsidRPr="00E44EBC">
              <w:t>regulations, orders and instructions made under the Defence Act and DFDA</w:t>
            </w:r>
          </w:p>
          <w:p w:rsidR="00000000" w:rsidRPr="00E44EBC" w:rsidP="00E44EBC">
            <w:pPr>
              <w:pStyle w:val="ListBullet"/>
            </w:pPr>
            <w:r w:rsidRPr="00E44EBC">
              <w:t>standard operating procedures</w:t>
            </w:r>
          </w:p>
          <w:p w:rsidR="00000000" w:rsidP="00E44EBC">
            <w:pPr>
              <w:pStyle w:val="ListBullet"/>
              <w:rPr>
                <w:lang w:val="en-NZ"/>
              </w:rPr>
            </w:pPr>
            <w:r w:rsidRPr="00E44EBC">
              <w:t>standing orders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 xml:space="preserve">Arrest without warrant </w:t>
            </w:r>
            <w:r w:rsidRPr="00E44E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affecting an arrest</w:t>
            </w:r>
          </w:p>
          <w:p w:rsidR="00000000" w:rsidRPr="00E44EBC" w:rsidP="00E44EBC">
            <w:pPr>
              <w:pStyle w:val="ListBullet"/>
            </w:pPr>
            <w:r w:rsidRPr="00E44EBC">
              <w:t>cumulative requirements for powers of arrest</w:t>
            </w:r>
          </w:p>
          <w:p w:rsidR="00000000" w:rsidRPr="00E44EBC" w:rsidP="00E44EBC">
            <w:pPr>
              <w:pStyle w:val="ListBullet"/>
            </w:pPr>
            <w:r w:rsidRPr="00E44EBC">
              <w:t>informing the member being arreste</w:t>
            </w:r>
            <w:r w:rsidRPr="00E44EBC">
              <w:t>d of reason and service offence</w:t>
            </w:r>
          </w:p>
          <w:p w:rsidR="00000000" w:rsidRPr="00E44EBC" w:rsidP="00E44EBC">
            <w:pPr>
              <w:pStyle w:val="ListBullet"/>
            </w:pPr>
            <w:r w:rsidRPr="00E44EBC">
              <w:t>no more force than is required</w:t>
            </w:r>
          </w:p>
          <w:p w:rsidR="00000000" w:rsidP="00E44EBC">
            <w:pPr>
              <w:pStyle w:val="ListBullet"/>
              <w:rPr>
                <w:lang w:val="en-NZ"/>
              </w:rPr>
            </w:pPr>
            <w:r w:rsidRPr="00E44EBC">
              <w:t>strictly limited circumstances where the person making the arrest believes they are acting on reasonable grounds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>Rights of a person under arrest</w:t>
            </w:r>
            <w:r w:rsidRPr="00E44EB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caution</w:t>
            </w:r>
          </w:p>
          <w:p w:rsidR="00000000" w:rsidRPr="00E44EBC" w:rsidP="00E44EBC">
            <w:pPr>
              <w:pStyle w:val="ListBullet"/>
            </w:pPr>
            <w:r w:rsidRPr="00E44EBC">
              <w:t>legal representation</w:t>
            </w:r>
          </w:p>
          <w:p w:rsidR="00000000" w:rsidRPr="00E44EBC" w:rsidP="00E44EBC">
            <w:pPr>
              <w:pStyle w:val="ListBullet"/>
            </w:pPr>
            <w:r w:rsidRPr="00E44EBC">
              <w:t>noti</w:t>
            </w:r>
            <w:r w:rsidRPr="00E44EBC">
              <w:t>fication of family/friends</w:t>
            </w:r>
          </w:p>
          <w:p w:rsidR="00000000" w:rsidP="00E44EBC">
            <w:pPr>
              <w:pStyle w:val="ListBullet"/>
              <w:rPr>
                <w:lang w:val="en-NZ"/>
              </w:rPr>
            </w:pPr>
            <w:r w:rsidRPr="00E44EBC">
              <w:t>silence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 xml:space="preserve">Documentation </w:t>
            </w:r>
            <w:r w:rsidRPr="00E44E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arrest reports</w:t>
            </w:r>
          </w:p>
          <w:p w:rsidR="00000000" w:rsidRPr="00E44EBC" w:rsidP="00E44EBC">
            <w:pPr>
              <w:pStyle w:val="ListBullet"/>
            </w:pPr>
            <w:r w:rsidRPr="00E44EBC">
              <w:t>duty officer log</w:t>
            </w:r>
          </w:p>
          <w:p w:rsidR="00000000" w:rsidRPr="00E44EBC" w:rsidP="00E44EBC">
            <w:pPr>
              <w:pStyle w:val="ListBullet"/>
            </w:pPr>
            <w:r w:rsidRPr="00E44EBC">
              <w:t>incident log</w:t>
            </w:r>
          </w:p>
          <w:p w:rsidR="00000000" w:rsidRPr="00E44EBC" w:rsidP="00E44EBC">
            <w:pPr>
              <w:pStyle w:val="ListBullet"/>
            </w:pPr>
            <w:r w:rsidRPr="00E44EBC">
              <w:t>record of conversation form</w:t>
            </w:r>
          </w:p>
          <w:p w:rsidR="00000000" w:rsidP="00E44EBC">
            <w:pPr>
              <w:pStyle w:val="ListBullet"/>
              <w:rPr>
                <w:lang w:val="en-NZ"/>
              </w:rPr>
            </w:pPr>
            <w:r w:rsidRPr="00E44EBC">
              <w:t>statements</w:t>
            </w:r>
          </w:p>
        </w:tc>
      </w:tr>
      <w:tr w:rsidTr="00E44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BC">
            <w:pPr>
              <w:pStyle w:val="BodyText"/>
              <w:rPr>
                <w:lang w:val="en-NZ"/>
              </w:rPr>
            </w:pPr>
            <w:r w:rsidRPr="00E44EBC">
              <w:rPr>
                <w:rStyle w:val="BoldandItalics"/>
              </w:rPr>
              <w:t xml:space="preserve">Other parties </w:t>
            </w:r>
            <w:r w:rsidRPr="00E44EB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BC" w:rsidP="00E44EBC">
            <w:pPr>
              <w:pStyle w:val="ListBullet"/>
            </w:pPr>
            <w:r w:rsidRPr="00E44EBC">
              <w:t>Australian Defence Force Investigative Service (ADFIS)</w:t>
            </w:r>
          </w:p>
          <w:p w:rsidR="00000000" w:rsidRPr="00E44EBC" w:rsidP="00E44EBC">
            <w:pPr>
              <w:pStyle w:val="ListBullet"/>
            </w:pPr>
            <w:r w:rsidRPr="00E44EBC">
              <w:t>commanding officer</w:t>
            </w:r>
          </w:p>
          <w:p w:rsidR="00000000" w:rsidRPr="00E44EBC" w:rsidP="00E44EBC">
            <w:pPr>
              <w:pStyle w:val="ListBullet"/>
            </w:pPr>
            <w:r w:rsidRPr="00E44EBC">
              <w:t>Federal Police</w:t>
            </w:r>
          </w:p>
          <w:p w:rsidR="00000000" w:rsidRPr="00E44EBC" w:rsidP="00E44EBC">
            <w:pPr>
              <w:pStyle w:val="ListBullet"/>
            </w:pPr>
            <w:r w:rsidRPr="00E44EBC">
              <w:t>service police</w:t>
            </w:r>
          </w:p>
          <w:p w:rsidR="00000000" w:rsidRPr="00E44EBC" w:rsidP="00E44EBC">
            <w:pPr>
              <w:pStyle w:val="ListBullet"/>
            </w:pPr>
            <w:r w:rsidRPr="00E44EBC">
              <w:t>state police</w:t>
            </w:r>
          </w:p>
        </w:tc>
      </w:tr>
    </w:tbl>
    <w:p w:rsidR="008C16E2" w:rsidP="00E44EBC">
      <w:pPr>
        <w:pStyle w:val="BodyText"/>
      </w:pPr>
    </w:p>
    <w:p w:rsidR="008C16E2" w:rsidP="00E44EBC">
      <w:pPr>
        <w:pStyle w:val="BodyText"/>
      </w:pPr>
    </w:p>
    <w:p w:rsidR="00000000" w:rsidRPr="00E44EBC" w:rsidP="00E44EBC">
      <w:pPr>
        <w:pStyle w:val="Heading1"/>
      </w:pPr>
      <w:bookmarkStart w:id="12" w:name="O_508455"/>
      <w:bookmarkEnd w:id="12"/>
      <w:r w:rsidRPr="00E44EBC">
        <w:t>Unit Sector(s)</w:t>
      </w:r>
    </w:p>
    <w:p w:rsidR="00000000" w:rsidRPr="00E44EBC" w:rsidP="00E44EBC">
      <w:pPr>
        <w:pStyle w:val="BodyText"/>
      </w:pPr>
      <w:r w:rsidRPr="00E44EBC">
        <w:t>Not applicable.</w:t>
      </w:r>
    </w:p>
    <w:p w:rsidR="00000000" w:rsidRPr="00E44EBC" w:rsidP="00E44EBC"/>
    <w:sectPr w:rsidSect="00E44E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 w:rsidRPr="008C16E2" w:rsidP="008C1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E2" w:rsidP="00E44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C16E2" w:rsidP="00E44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16E2" w:rsidP="00E44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 w:rsidRPr="008C16E2" w:rsidP="008C16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E2" w:rsidRPr="002D2AF8" w:rsidP="00E44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DEFCM123A Conduct an arrest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8C16E2" w:rsidP="00E44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C7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E7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A8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EBC"/>
  </w:style>
  <w:style w:type="character" w:customStyle="1" w:styleId="Heading1Char">
    <w:name w:val="Heading 1 Char"/>
    <w:basedOn w:val="DefaultParagraphFont"/>
    <w:link w:val="Heading1"/>
    <w:rsid w:val="00E44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E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E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E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E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EBC"/>
    <w:rPr>
      <w:b/>
      <w:spacing w:val="0"/>
    </w:rPr>
  </w:style>
  <w:style w:type="paragraph" w:styleId="ListBullet2">
    <w:name w:val="List Bullet 2"/>
    <w:basedOn w:val="List2"/>
    <w:rsid w:val="00E44E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44EBC"/>
    <w:pPr>
      <w:spacing w:before="60" w:after="60"/>
    </w:pPr>
  </w:style>
  <w:style w:type="character" w:customStyle="1" w:styleId="BoldandItalics">
    <w:name w:val="Bold and Italics"/>
    <w:qFormat/>
    <w:rsid w:val="00E44E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4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E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EBC"/>
    <w:rPr>
      <w:i/>
    </w:rPr>
  </w:style>
  <w:style w:type="paragraph" w:styleId="Caption">
    <w:name w:val="caption"/>
    <w:basedOn w:val="BodyText"/>
    <w:next w:val="Normal"/>
    <w:qFormat/>
    <w:rsid w:val="00E44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EBC"/>
  </w:style>
  <w:style w:type="paragraph" w:styleId="TableofFigures">
    <w:name w:val="table of figures"/>
    <w:basedOn w:val="Normal"/>
    <w:next w:val="Normal"/>
    <w:semiHidden/>
    <w:rsid w:val="00E44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EBC"/>
    <w:pPr>
      <w:numPr>
        <w:numId w:val="11"/>
      </w:numPr>
    </w:pPr>
  </w:style>
  <w:style w:type="character" w:customStyle="1" w:styleId="WingdingSymbols">
    <w:name w:val="Wingding Symbols"/>
    <w:rsid w:val="00E44EBC"/>
    <w:rPr>
      <w:rFonts w:ascii="Wingdings" w:hAnsi="Wingdings"/>
    </w:rPr>
  </w:style>
  <w:style w:type="paragraph" w:customStyle="1" w:styleId="TableHeading">
    <w:name w:val="Table Heading"/>
    <w:basedOn w:val="HeadingBase"/>
    <w:rsid w:val="00E44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EBC"/>
    <w:rPr>
      <w:color w:val="0033CC"/>
      <w:u w:val="none"/>
    </w:rPr>
  </w:style>
  <w:style w:type="paragraph" w:customStyle="1" w:styleId="BodyTextRight">
    <w:name w:val="Body Text Right"/>
    <w:basedOn w:val="BodyText"/>
    <w:rsid w:val="00E44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EBC"/>
    <w:rPr>
      <w:sz w:val="32"/>
    </w:rPr>
  </w:style>
  <w:style w:type="paragraph" w:customStyle="1" w:styleId="HeadingProcedure">
    <w:name w:val="Heading Procedure"/>
    <w:basedOn w:val="HeadingBase"/>
    <w:next w:val="Normal"/>
    <w:rsid w:val="00E44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44EBC"/>
    <w:pPr>
      <w:ind w:firstLine="0"/>
    </w:pPr>
  </w:style>
  <w:style w:type="paragraph" w:customStyle="1" w:styleId="ListNote">
    <w:name w:val="List Note"/>
    <w:basedOn w:val="List"/>
    <w:rsid w:val="00E44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EBC"/>
    <w:rPr>
      <w:rFonts w:ascii="Courier New" w:hAnsi="Courier New"/>
    </w:rPr>
  </w:style>
  <w:style w:type="paragraph" w:customStyle="1" w:styleId="NoteBullet">
    <w:name w:val="Note Bullet"/>
    <w:basedOn w:val="Note"/>
    <w:rsid w:val="00E44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E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4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EBC"/>
    <w:rPr>
      <w:b/>
      <w:smallCaps/>
    </w:rPr>
  </w:style>
  <w:style w:type="paragraph" w:customStyle="1" w:styleId="TableListNumber">
    <w:name w:val="Table List Number"/>
    <w:basedOn w:val="ListNumber"/>
    <w:rsid w:val="00E44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EBC"/>
    <w:pPr>
      <w:numPr>
        <w:numId w:val="9"/>
      </w:numPr>
    </w:pPr>
  </w:style>
  <w:style w:type="paragraph" w:customStyle="1" w:styleId="ListAlpha2">
    <w:name w:val="List Alpha 2"/>
    <w:basedOn w:val="List2"/>
    <w:rsid w:val="00E44EBC"/>
    <w:pPr>
      <w:numPr>
        <w:numId w:val="8"/>
      </w:numPr>
    </w:pPr>
  </w:style>
  <w:style w:type="paragraph" w:styleId="List2">
    <w:name w:val="List 2"/>
    <w:basedOn w:val="BodyText"/>
    <w:rsid w:val="00E44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E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EBC"/>
    <w:pPr>
      <w:numPr>
        <w:numId w:val="3"/>
      </w:numPr>
    </w:pPr>
  </w:style>
  <w:style w:type="paragraph" w:styleId="ListBullet5">
    <w:name w:val="List Bullet 5"/>
    <w:basedOn w:val="List5"/>
    <w:rsid w:val="00E44EBC"/>
    <w:pPr>
      <w:numPr>
        <w:numId w:val="4"/>
      </w:numPr>
    </w:pPr>
  </w:style>
  <w:style w:type="paragraph" w:styleId="ListContinue2">
    <w:name w:val="List Continue 2"/>
    <w:basedOn w:val="List2"/>
    <w:rsid w:val="00E44EBC"/>
    <w:pPr>
      <w:ind w:firstLine="0"/>
    </w:pPr>
  </w:style>
  <w:style w:type="paragraph" w:styleId="ListContinue3">
    <w:name w:val="List Continue 3"/>
    <w:basedOn w:val="List3"/>
    <w:rsid w:val="00E44EBC"/>
    <w:pPr>
      <w:ind w:left="1021" w:firstLine="0"/>
    </w:pPr>
  </w:style>
  <w:style w:type="paragraph" w:styleId="ListContinue4">
    <w:name w:val="List Continue 4"/>
    <w:basedOn w:val="List4"/>
    <w:rsid w:val="00E44EBC"/>
    <w:pPr>
      <w:ind w:firstLine="0"/>
    </w:pPr>
  </w:style>
  <w:style w:type="paragraph" w:styleId="ListContinue5">
    <w:name w:val="List Continue 5"/>
    <w:basedOn w:val="List5"/>
    <w:rsid w:val="00E44EBC"/>
    <w:pPr>
      <w:ind w:firstLine="0"/>
    </w:pPr>
  </w:style>
  <w:style w:type="paragraph" w:styleId="ListNumber3">
    <w:name w:val="List Number 3"/>
    <w:basedOn w:val="List3"/>
    <w:rsid w:val="00E44EBC"/>
    <w:pPr>
      <w:numPr>
        <w:numId w:val="5"/>
      </w:numPr>
    </w:pPr>
  </w:style>
  <w:style w:type="paragraph" w:styleId="ListNumber4">
    <w:name w:val="List Number 4"/>
    <w:basedOn w:val="List4"/>
    <w:rsid w:val="00E44EBC"/>
    <w:pPr>
      <w:numPr>
        <w:numId w:val="6"/>
      </w:numPr>
    </w:pPr>
  </w:style>
  <w:style w:type="paragraph" w:styleId="ListNumber5">
    <w:name w:val="List Number 5"/>
    <w:basedOn w:val="List5"/>
    <w:rsid w:val="00E44EBC"/>
    <w:pPr>
      <w:numPr>
        <w:numId w:val="7"/>
      </w:numPr>
    </w:pPr>
  </w:style>
  <w:style w:type="paragraph" w:styleId="BlockText">
    <w:name w:val="Block Text"/>
    <w:basedOn w:val="Normal"/>
    <w:rsid w:val="00E44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EBC"/>
    <w:rPr>
      <w:sz w:val="16"/>
      <w:vertAlign w:val="superscript"/>
    </w:rPr>
  </w:style>
  <w:style w:type="character" w:customStyle="1" w:styleId="Symbols">
    <w:name w:val="Symbols"/>
    <w:basedOn w:val="DefaultParagraphFont"/>
    <w:rsid w:val="00E44EBC"/>
    <w:rPr>
      <w:rFonts w:ascii="Symbol" w:hAnsi="Symbol"/>
    </w:rPr>
  </w:style>
  <w:style w:type="character" w:customStyle="1" w:styleId="MenuOptions">
    <w:name w:val="Menu Options"/>
    <w:basedOn w:val="DefaultParagraphFont"/>
    <w:rsid w:val="00E44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EBC"/>
    <w:rPr>
      <w:b/>
    </w:rPr>
  </w:style>
  <w:style w:type="character" w:customStyle="1" w:styleId="Underlined">
    <w:name w:val="Underlined"/>
    <w:basedOn w:val="DefaultParagraphFont"/>
    <w:rsid w:val="00E44EBC"/>
    <w:rPr>
      <w:u w:val="single"/>
    </w:rPr>
  </w:style>
  <w:style w:type="paragraph" w:customStyle="1" w:styleId="TableBodyTextRight">
    <w:name w:val="Table Body Text Right"/>
    <w:basedOn w:val="TableBodyText"/>
    <w:rsid w:val="00E44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EBC"/>
    <w:rPr>
      <w:sz w:val="18"/>
    </w:rPr>
  </w:style>
  <w:style w:type="paragraph" w:customStyle="1" w:styleId="BodySmallRight">
    <w:name w:val="Body Small Right"/>
    <w:basedOn w:val="BodyTextRight"/>
    <w:rsid w:val="00E44EBC"/>
    <w:rPr>
      <w:sz w:val="18"/>
      <w:szCs w:val="18"/>
    </w:rPr>
  </w:style>
  <w:style w:type="paragraph" w:customStyle="1" w:styleId="MarginEdition">
    <w:name w:val="Margin Edition"/>
    <w:basedOn w:val="MarginNote"/>
    <w:rsid w:val="00E44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EBC"/>
    <w:rPr>
      <w:sz w:val="2"/>
      <w:szCs w:val="2"/>
    </w:rPr>
  </w:style>
  <w:style w:type="character" w:customStyle="1" w:styleId="Small">
    <w:name w:val="Small"/>
    <w:basedOn w:val="DefaultParagraphFont"/>
    <w:rsid w:val="00E44EBC"/>
    <w:rPr>
      <w:sz w:val="16"/>
    </w:rPr>
  </w:style>
  <w:style w:type="paragraph" w:customStyle="1" w:styleId="WideTable">
    <w:name w:val="Wide Table"/>
    <w:basedOn w:val="Normal"/>
    <w:rsid w:val="00E44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EBC"/>
  </w:style>
  <w:style w:type="paragraph" w:styleId="Quote">
    <w:name w:val="Quote"/>
    <w:basedOn w:val="Heading1"/>
    <w:link w:val="QuoteChar"/>
    <w:qFormat/>
    <w:rsid w:val="00E44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EBC"/>
    <w:pPr>
      <w:pageBreakBefore/>
    </w:pPr>
  </w:style>
  <w:style w:type="paragraph" w:customStyle="1" w:styleId="Border">
    <w:name w:val="Border"/>
    <w:basedOn w:val="Normal"/>
    <w:qFormat/>
    <w:rsid w:val="00E44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EBC"/>
    <w:rPr>
      <w:u w:val="single"/>
    </w:rPr>
  </w:style>
  <w:style w:type="paragraph" w:styleId="BalloonText">
    <w:name w:val="Balloon Text"/>
    <w:basedOn w:val="Normal"/>
    <w:link w:val="BalloonTextChar"/>
    <w:rsid w:val="00E44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E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E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760</Words>
  <Characters>4555</Characters>
  <Application>Microsoft Office Word</Application>
  <DocSecurity>0</DocSecurity>
  <Lines>175</Lines>
  <Paragraphs>108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DEFCM123A Conduct an arrest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2013-01-24T03:43:00Z</dcterms:created>
  <dcterms:modified xsi:type="dcterms:W3CDTF">2013-01-24T03:43:00Z</dcterms:modified>
</cp:coreProperties>
</file>