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FB1" w:rsidP="007A6FB1">
      <w:pPr>
        <w:pStyle w:val="Title"/>
      </w:pPr>
      <w:r>
        <w:fldChar w:fldCharType="begin"/>
      </w:r>
      <w:r>
        <w:instrText xml:space="preserve"> TITLE   \* MERGEFORMAT </w:instrText>
      </w:r>
      <w:r>
        <w:fldChar w:fldCharType="separate"/>
      </w:r>
      <w:r>
        <w:t>DEFCM114C Perform the duties of a prosecuting officer</w:t>
      </w:r>
      <w:r>
        <w:fldChar w:fldCharType="end"/>
      </w:r>
    </w:p>
    <w:p w:rsidR="007A6FB1" w:rsidP="007A6FB1">
      <w:pPr>
        <w:pStyle w:val="Version"/>
        <w:sectPr w:rsidSect="00C525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532" w:rsidP="00C52532">
      <w:pPr>
        <w:pStyle w:val="SuperHeading"/>
      </w:pPr>
      <w:r w:rsidRPr="00C52532">
        <w:t>DEFCM114C Perform the duties of a prosecuting officer</w:t>
      </w:r>
    </w:p>
    <w:p w:rsidR="00000000" w:rsidRPr="00C52532" w:rsidP="00C52532">
      <w:pPr>
        <w:pStyle w:val="Heading1"/>
      </w:pPr>
      <w:bookmarkStart w:id="1" w:name="O_343373"/>
      <w:bookmarkEnd w:id="1"/>
      <w:r w:rsidRPr="00C52532">
        <w:t>Modification History</w:t>
      </w:r>
    </w:p>
    <w:p w:rsidR="00000000" w:rsidRPr="00C52532" w:rsidP="00C52532">
      <w:pPr>
        <w:pStyle w:val="BodyText"/>
      </w:pPr>
      <w:r w:rsidRPr="00C52532">
        <w:t>Not applicable.</w:t>
      </w:r>
    </w:p>
    <w:p w:rsidR="00000000" w:rsidRPr="00C52532" w:rsidP="00C52532">
      <w:pPr>
        <w:pStyle w:val="AllowPageBreak"/>
      </w:pPr>
    </w:p>
    <w:p w:rsidR="00000000" w:rsidRPr="00C52532" w:rsidP="00C52532">
      <w:pPr>
        <w:pStyle w:val="Heading1"/>
      </w:pPr>
      <w:bookmarkStart w:id="2" w:name="O_343371"/>
      <w:bookmarkEnd w:id="2"/>
      <w:r w:rsidRPr="00C52532">
        <w:t>Unit Descriptor</w:t>
      </w:r>
    </w:p>
    <w:tbl>
      <w:tblPr>
        <w:tblW w:w="0" w:type="auto"/>
        <w:tblLayout w:type="fixed"/>
        <w:tblCellMar>
          <w:left w:w="62" w:type="dxa"/>
          <w:right w:w="62" w:type="dxa"/>
        </w:tblCellMar>
        <w:tblLook w:val="0000"/>
      </w:tblPr>
      <w:tblGrid>
        <w:gridCol w:w="3060"/>
        <w:gridCol w:w="5580"/>
      </w:tblGrid>
      <w:tr w:rsidTr="007A6FB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52532" w:rsidP="00C52532">
            <w:pPr>
              <w:pStyle w:val="BodyText"/>
            </w:pPr>
            <w:r w:rsidRPr="00C52532">
              <w:t>This unit covers the competency required to prosecute an accused service member at s</w:t>
            </w:r>
            <w:r w:rsidRPr="00C52532">
              <w:t>ummary trials under the Defence Force Disciplinary Act (DFDA).</w:t>
            </w:r>
          </w:p>
        </w:tc>
      </w:tr>
    </w:tbl>
    <w:p w:rsidR="00000000" w:rsidRPr="00C52532" w:rsidP="00C52532">
      <w:pPr>
        <w:pStyle w:val="BodyText"/>
      </w:pPr>
    </w:p>
    <w:p w:rsidR="00000000" w:rsidRPr="00C52532" w:rsidP="00C52532">
      <w:pPr>
        <w:pStyle w:val="AllowPageBreak"/>
      </w:pPr>
    </w:p>
    <w:p w:rsidR="00000000" w:rsidRPr="00C52532" w:rsidP="00C52532">
      <w:pPr>
        <w:pStyle w:val="Heading1"/>
      </w:pPr>
      <w:bookmarkStart w:id="3" w:name="O_343361"/>
      <w:bookmarkEnd w:id="3"/>
      <w:r w:rsidRPr="00C52532">
        <w:t>Application of the Unit</w:t>
      </w:r>
    </w:p>
    <w:tbl>
      <w:tblPr>
        <w:tblW w:w="0" w:type="auto"/>
        <w:tblLayout w:type="fixed"/>
        <w:tblCellMar>
          <w:left w:w="62" w:type="dxa"/>
          <w:right w:w="62" w:type="dxa"/>
        </w:tblCellMar>
        <w:tblLook w:val="0000"/>
      </w:tblPr>
      <w:tblGrid>
        <w:gridCol w:w="3060"/>
        <w:gridCol w:w="5580"/>
      </w:tblGrid>
      <w:tr w:rsidTr="007A6FB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t>This unit only applies to Defence members who may be selected to prosecute an accused service member at a service summary trial.</w:t>
            </w:r>
          </w:p>
        </w:tc>
      </w:tr>
      <w:tr w:rsidTr="007A6F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52532" w:rsidP="00C52532">
            <w:pPr>
              <w:pStyle w:val="BodyText"/>
            </w:pPr>
          </w:p>
        </w:tc>
      </w:tr>
    </w:tbl>
    <w:p w:rsidR="00000000" w:rsidRPr="00C52532" w:rsidP="00C52532">
      <w:pPr>
        <w:pStyle w:val="BodyText"/>
      </w:pPr>
    </w:p>
    <w:p w:rsidR="00000000" w:rsidRPr="00C52532" w:rsidP="00C52532">
      <w:pPr>
        <w:pStyle w:val="AllowPageBreak"/>
      </w:pPr>
    </w:p>
    <w:p w:rsidR="00000000" w:rsidRPr="00C52532" w:rsidP="00C52532">
      <w:pPr>
        <w:pStyle w:val="Heading1"/>
      </w:pPr>
      <w:bookmarkStart w:id="4" w:name="O_343367"/>
      <w:bookmarkEnd w:id="4"/>
      <w:r w:rsidRPr="00C52532">
        <w:t>Licensing/Regulatory Information</w:t>
      </w:r>
    </w:p>
    <w:p w:rsidR="00000000" w:rsidRPr="00C52532" w:rsidP="00C52532">
      <w:pPr>
        <w:pStyle w:val="BodyText"/>
      </w:pPr>
      <w:r w:rsidRPr="00C52532">
        <w:t>Not applicable.</w:t>
      </w:r>
    </w:p>
    <w:p w:rsidR="00000000" w:rsidRPr="00C52532" w:rsidP="00C52532">
      <w:pPr>
        <w:pStyle w:val="AllowPageBreak"/>
      </w:pPr>
    </w:p>
    <w:p w:rsidR="00000000" w:rsidRPr="00C52532" w:rsidP="00C52532">
      <w:pPr>
        <w:pStyle w:val="Heading1"/>
      </w:pPr>
      <w:bookmarkStart w:id="5" w:name="O_343368"/>
      <w:bookmarkEnd w:id="5"/>
      <w:r w:rsidRPr="00C52532">
        <w:t>Pre-Requisites</w:t>
      </w:r>
    </w:p>
    <w:p w:rsidR="00000000" w:rsidRPr="00C52532" w:rsidP="00C52532">
      <w:pPr>
        <w:pStyle w:val="BodyText"/>
      </w:pPr>
      <w:r w:rsidRPr="00C52532">
        <w:t>Not applicable.</w:t>
      </w:r>
    </w:p>
    <w:p w:rsidR="00000000" w:rsidRPr="00C52532" w:rsidP="00C52532">
      <w:pPr>
        <w:pStyle w:val="AllowPageBreak"/>
      </w:pPr>
    </w:p>
    <w:p w:rsidR="00000000" w:rsidRPr="00C52532" w:rsidP="00C52532">
      <w:pPr>
        <w:pStyle w:val="Heading1"/>
      </w:pPr>
      <w:bookmarkStart w:id="6" w:name="O_343364"/>
      <w:bookmarkEnd w:id="6"/>
      <w:r w:rsidRPr="00C52532">
        <w:t>Employability Skills Information</w:t>
      </w:r>
    </w:p>
    <w:tbl>
      <w:tblPr>
        <w:tblW w:w="0" w:type="auto"/>
        <w:tblLayout w:type="fixed"/>
        <w:tblCellMar>
          <w:left w:w="62" w:type="dxa"/>
          <w:right w:w="62" w:type="dxa"/>
        </w:tblCellMar>
        <w:tblLook w:val="0000"/>
      </w:tblPr>
      <w:tblGrid>
        <w:gridCol w:w="3060"/>
        <w:gridCol w:w="5580"/>
      </w:tblGrid>
      <w:tr w:rsidTr="007A6FB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t>This unit contains employability skills.</w:t>
            </w:r>
          </w:p>
        </w:tc>
      </w:tr>
      <w:tr w:rsidTr="007A6F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rPr>
                <w:rStyle w:val="SpecialBold"/>
              </w:rPr>
              <w:t>Pre-requisite Unit</w:t>
            </w:r>
            <w:r w:rsidRPr="00C52532">
              <w:t>/</w:t>
            </w:r>
            <w:r w:rsidRPr="00C5253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52532" w:rsidP="00C52532">
            <w:pPr>
              <w:pStyle w:val="BodyText"/>
            </w:pPr>
            <w:r w:rsidRPr="00C52532">
              <w:t>Nil</w:t>
            </w:r>
          </w:p>
        </w:tc>
      </w:tr>
    </w:tbl>
    <w:p w:rsidR="00000000" w:rsidRPr="00C52532" w:rsidP="00C52532">
      <w:pPr>
        <w:pStyle w:val="BodyText"/>
      </w:pPr>
    </w:p>
    <w:p w:rsidR="00000000" w:rsidRPr="00C52532" w:rsidP="00C52532">
      <w:pPr>
        <w:pStyle w:val="AllowPageBreak"/>
      </w:pPr>
    </w:p>
    <w:p w:rsidR="00000000" w:rsidRPr="00C52532" w:rsidP="00C52532">
      <w:pPr>
        <w:pStyle w:val="Heading1"/>
      </w:pPr>
      <w:bookmarkStart w:id="7" w:name="O_343363"/>
      <w:bookmarkEnd w:id="7"/>
      <w:r w:rsidRPr="00C52532">
        <w:t>Elements and Performance Criteria Pre-Content</w:t>
      </w:r>
    </w:p>
    <w:tbl>
      <w:tblPr>
        <w:tblW w:w="0" w:type="auto"/>
        <w:tblLayout w:type="fixed"/>
        <w:tblCellMar>
          <w:left w:w="62" w:type="dxa"/>
          <w:right w:w="62" w:type="dxa"/>
        </w:tblCellMar>
        <w:tblLook w:val="0000"/>
      </w:tblPr>
      <w:tblGrid>
        <w:gridCol w:w="3060"/>
        <w:gridCol w:w="5580"/>
      </w:tblGrid>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2532">
            <w:pPr>
              <w:pStyle w:val="BodyText"/>
              <w:rPr>
                <w:lang w:val="en-NZ"/>
              </w:rPr>
            </w:pPr>
            <w:r w:rsidRPr="00C52532">
              <w:t xml:space="preserve">Elements describe the essential outcomes of a Unit of </w:t>
            </w:r>
            <w:r w:rsidRPr="00C52532">
              <w:t>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BodyText"/>
            </w:pPr>
            <w:r w:rsidRPr="00C52532">
              <w:t>Performance Criteria describe the required performance needed to demonstrate achievement of the element. Where bold italicised text is used, further information is detailed in the Required Skills and Knowledge and/or the Range Statement. Assess</w:t>
            </w:r>
            <w:r w:rsidRPr="00C52532">
              <w:t>ment of performance is to be consistent with the Evidence Guide.</w:t>
            </w:r>
          </w:p>
        </w:tc>
      </w:tr>
    </w:tbl>
    <w:p w:rsidR="00000000" w:rsidRPr="00C52532" w:rsidP="00C52532">
      <w:pPr>
        <w:pStyle w:val="BodyText"/>
      </w:pPr>
    </w:p>
    <w:p w:rsidR="00000000" w:rsidRPr="00C52532" w:rsidP="00C52532">
      <w:pPr>
        <w:pStyle w:val="AllowPageBreak"/>
      </w:pPr>
    </w:p>
    <w:p w:rsidR="00000000" w:rsidRPr="00C52532" w:rsidP="00C52532">
      <w:pPr>
        <w:pStyle w:val="Heading1"/>
      </w:pPr>
      <w:bookmarkStart w:id="8" w:name="O_343362"/>
      <w:bookmarkEnd w:id="8"/>
      <w:r w:rsidRPr="00C52532">
        <w:t>Elements and Performance Criteria</w:t>
      </w:r>
    </w:p>
    <w:tbl>
      <w:tblPr>
        <w:tblW w:w="0" w:type="auto"/>
        <w:tblLayout w:type="fixed"/>
        <w:tblCellMar>
          <w:left w:w="62" w:type="dxa"/>
          <w:right w:w="62" w:type="dxa"/>
        </w:tblCellMar>
        <w:tblLook w:val="0000"/>
      </w:tblPr>
      <w:tblGrid>
        <w:gridCol w:w="3060"/>
        <w:gridCol w:w="5580"/>
      </w:tblGrid>
      <w:tr w:rsidTr="007A6FB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52532" w:rsidP="00C52532">
            <w:pPr>
              <w:pStyle w:val="BodyText"/>
            </w:pPr>
            <w:r w:rsidRPr="00C5253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rPr>
                <w:rStyle w:val="SpecialBold"/>
              </w:rPr>
              <w:t>PERFORMANCE CRITERIA</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2532">
            <w:pPr>
              <w:pStyle w:val="List"/>
              <w:rPr>
                <w:lang w:val="en-NZ"/>
              </w:rPr>
            </w:pPr>
            <w:r w:rsidRPr="00C52532">
              <w:t>1.</w:t>
            </w:r>
            <w:r w:rsidRPr="00C52532">
              <w:tab/>
            </w:r>
            <w:r w:rsidRPr="00C52532">
              <w:rPr>
                <w:rStyle w:val="SpecialBold"/>
              </w:rPr>
              <w:t>Prepare prosecution case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List2"/>
            </w:pPr>
            <w:r w:rsidRPr="00C52532">
              <w:t>1.1</w:t>
            </w:r>
            <w:r w:rsidRPr="00C52532">
              <w:tab/>
            </w:r>
            <w:r w:rsidRPr="00C52532">
              <w:rPr>
                <w:rStyle w:val="BoldandItalics"/>
              </w:rPr>
              <w:t>Pre</w:t>
            </w:r>
            <w:r w:rsidRPr="00C52532">
              <w:t>-</w:t>
            </w:r>
            <w:r w:rsidRPr="00C52532">
              <w:rPr>
                <w:rStyle w:val="BoldandItalics"/>
              </w:rPr>
              <w:t>trial documentation</w:t>
            </w:r>
            <w:r w:rsidRPr="00C52532">
              <w:t xml:space="preserve"> is prepared and confirmed correct in accordance with </w:t>
            </w:r>
            <w:r w:rsidRPr="00C52532">
              <w:rPr>
                <w:rStyle w:val="BoldandItalics"/>
              </w:rPr>
              <w:t>organisational policies</w:t>
            </w:r>
          </w:p>
          <w:p w:rsidR="00000000" w:rsidRPr="00C52532" w:rsidP="00C52532">
            <w:pPr>
              <w:pStyle w:val="List2"/>
            </w:pPr>
            <w:r w:rsidRPr="00C52532">
              <w:t>1.2</w:t>
            </w:r>
            <w:r w:rsidRPr="00C52532">
              <w:tab/>
              <w:t xml:space="preserve">Prosecution case is </w:t>
            </w:r>
            <w:r w:rsidRPr="00C52532">
              <w:rPr>
                <w:rStyle w:val="BoldandItalics"/>
              </w:rPr>
              <w:t>developed</w:t>
            </w:r>
            <w:r w:rsidRPr="00C52532">
              <w:t xml:space="preserve"> in accordance with organisational policies</w:t>
            </w:r>
          </w:p>
          <w:p w:rsidR="00000000" w:rsidRPr="00C52532" w:rsidP="00C52532">
            <w:pPr>
              <w:pStyle w:val="List2"/>
            </w:pPr>
            <w:r w:rsidRPr="00C52532">
              <w:t>1.3</w:t>
            </w:r>
            <w:r w:rsidRPr="00C52532">
              <w:tab/>
              <w:t>Copy of all evidence is provided to the accused in accordance with organisational policies</w:t>
            </w:r>
          </w:p>
          <w:p w:rsidR="00000000" w:rsidP="00C52532">
            <w:pPr>
              <w:pStyle w:val="List2"/>
              <w:rPr>
                <w:lang w:val="en-NZ"/>
              </w:rPr>
            </w:pPr>
            <w:r w:rsidRPr="00C52532">
              <w:t>1.4</w:t>
            </w:r>
            <w:r w:rsidRPr="00C52532">
              <w:tab/>
            </w:r>
            <w:r w:rsidRPr="00C52532">
              <w:t>Statement of agreed facts is prepared in accordance with organisational policies</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52532">
            <w:pPr>
              <w:pStyle w:val="BodyText"/>
              <w:rPr>
                <w:lang w:val="en-NZ"/>
              </w:rPr>
            </w:pP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2532">
            <w:pPr>
              <w:pStyle w:val="List"/>
              <w:rPr>
                <w:lang w:val="en-NZ"/>
              </w:rPr>
            </w:pPr>
            <w:r w:rsidRPr="00C52532">
              <w:t>2.</w:t>
            </w:r>
            <w:r w:rsidRPr="00C52532">
              <w:tab/>
            </w:r>
            <w:r w:rsidRPr="00C52532">
              <w:rPr>
                <w:rStyle w:val="SpecialBold"/>
              </w:rPr>
              <w:t>Prosecute the accused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List2"/>
            </w:pPr>
            <w:r w:rsidRPr="00C52532">
              <w:t>2.1</w:t>
            </w:r>
            <w:r w:rsidRPr="00C52532">
              <w:tab/>
              <w:t xml:space="preserve">Prosecution case is </w:t>
            </w:r>
            <w:r w:rsidRPr="00C52532">
              <w:rPr>
                <w:rStyle w:val="BoldandItalics"/>
              </w:rPr>
              <w:t>presented</w:t>
            </w:r>
            <w:r w:rsidRPr="00C52532">
              <w:t xml:space="preserve"> in accordance with service proceeding protocols, procedures and organisational policies</w:t>
            </w:r>
          </w:p>
          <w:p w:rsidR="00000000" w:rsidRPr="00C52532" w:rsidP="00C52532">
            <w:pPr>
              <w:pStyle w:val="List2"/>
            </w:pPr>
            <w:r w:rsidRPr="00C52532">
              <w:t>2.2</w:t>
            </w:r>
            <w:r w:rsidRPr="00C52532">
              <w:tab/>
              <w:t>Evidence is admitted</w:t>
            </w:r>
            <w:r w:rsidRPr="00C52532">
              <w:t xml:space="preserve"> in accordance with organisational policies</w:t>
            </w:r>
          </w:p>
          <w:p w:rsidR="00000000" w:rsidP="00C52532">
            <w:pPr>
              <w:pStyle w:val="List2"/>
              <w:rPr>
                <w:lang w:val="en-NZ"/>
              </w:rPr>
            </w:pPr>
            <w:r w:rsidRPr="00C52532">
              <w:t>2.3</w:t>
            </w:r>
            <w:r w:rsidRPr="00C52532">
              <w:tab/>
            </w:r>
            <w:r w:rsidRPr="00C52532">
              <w:rPr>
                <w:rStyle w:val="BoldandItalics"/>
              </w:rPr>
              <w:t>Examinations</w:t>
            </w:r>
            <w:r w:rsidRPr="00C52532">
              <w:t xml:space="preserve"> of witnesses are conducted in accordance with organisational policies</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52532">
            <w:pPr>
              <w:pStyle w:val="BodyText"/>
              <w:rPr>
                <w:lang w:val="en-NZ"/>
              </w:rPr>
            </w:pP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2532">
            <w:pPr>
              <w:pStyle w:val="List"/>
              <w:rPr>
                <w:lang w:val="en-NZ"/>
              </w:rPr>
            </w:pPr>
            <w:r w:rsidRPr="00C52532">
              <w:t>3.</w:t>
            </w:r>
            <w:r w:rsidRPr="00C52532">
              <w:tab/>
            </w:r>
            <w:r w:rsidRPr="00C52532">
              <w:rPr>
                <w:rStyle w:val="SpecialBold"/>
              </w:rPr>
              <w:t>Deal with post-trial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List2"/>
            </w:pPr>
            <w:r w:rsidRPr="00C52532">
              <w:t>3.1</w:t>
            </w:r>
            <w:r w:rsidRPr="00C52532">
              <w:tab/>
            </w:r>
            <w:r w:rsidRPr="00C52532">
              <w:rPr>
                <w:rStyle w:val="BoldandItalics"/>
              </w:rPr>
              <w:t>Post</w:t>
            </w:r>
            <w:r w:rsidRPr="00C52532">
              <w:t>-</w:t>
            </w:r>
            <w:r w:rsidRPr="00C52532">
              <w:rPr>
                <w:rStyle w:val="BoldandItalics"/>
              </w:rPr>
              <w:t>trial documentation</w:t>
            </w:r>
            <w:r w:rsidRPr="00C52532">
              <w:t xml:space="preserve"> is completed in accordance with organisational policies</w:t>
            </w:r>
          </w:p>
          <w:p w:rsidR="00000000" w:rsidP="00C52532">
            <w:pPr>
              <w:pStyle w:val="List2"/>
              <w:rPr>
                <w:lang w:val="en-NZ"/>
              </w:rPr>
            </w:pPr>
            <w:r w:rsidRPr="00C52532">
              <w:t>3.2</w:t>
            </w:r>
            <w:r w:rsidRPr="00C52532">
              <w:tab/>
              <w:t>Documentation is forwarded to appropriate authority for concurrence and signature</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BodyText"/>
            </w:pPr>
          </w:p>
        </w:tc>
      </w:tr>
    </w:tbl>
    <w:p w:rsidR="00000000" w:rsidRPr="00C52532" w:rsidP="00C52532">
      <w:pPr>
        <w:pStyle w:val="BodyText"/>
      </w:pPr>
    </w:p>
    <w:p w:rsidR="00000000" w:rsidRPr="00C52532" w:rsidP="00C52532">
      <w:pPr>
        <w:pStyle w:val="AllowPageBreak"/>
      </w:pPr>
    </w:p>
    <w:p w:rsidR="00000000" w:rsidRPr="00C52532" w:rsidP="00C52532">
      <w:pPr>
        <w:pStyle w:val="Heading1"/>
      </w:pPr>
      <w:bookmarkStart w:id="9" w:name="O_343370"/>
      <w:bookmarkEnd w:id="9"/>
      <w:r w:rsidRPr="00C52532">
        <w:t>Required Skills and Knowledge</w:t>
      </w:r>
    </w:p>
    <w:tbl>
      <w:tblPr>
        <w:tblW w:w="0" w:type="auto"/>
        <w:tblLayout w:type="fixed"/>
        <w:tblCellMar>
          <w:left w:w="62" w:type="dxa"/>
          <w:right w:w="62" w:type="dxa"/>
        </w:tblCellMar>
        <w:tblLook w:val="0000"/>
      </w:tblPr>
      <w:tblGrid>
        <w:gridCol w:w="8640"/>
      </w:tblGrid>
      <w:tr w:rsidTr="007A6FB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rPr>
                <w:rStyle w:val="SpecialBold"/>
              </w:rPr>
              <w:t>REQUIRED SKILLS AND KNOWLEDGE</w:t>
            </w:r>
          </w:p>
        </w:tc>
      </w:tr>
      <w:tr w:rsidTr="007A6F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t>This describes the essential skills and knowledge and their level, required for this unit.</w:t>
            </w:r>
          </w:p>
        </w:tc>
      </w:tr>
      <w:tr w:rsidTr="007A6F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rPr>
                <w:rStyle w:val="SpecialBold"/>
              </w:rPr>
              <w:t>Required Skills</w:t>
            </w:r>
          </w:p>
        </w:tc>
      </w:tr>
      <w:tr w:rsidTr="007A6F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52532" w:rsidP="00C52532">
            <w:pPr>
              <w:pStyle w:val="ListBullet"/>
            </w:pPr>
            <w:r w:rsidRPr="00C52532">
              <w:t xml:space="preserve">communicate effectively in writing </w:t>
            </w:r>
          </w:p>
          <w:p w:rsidR="00000000" w:rsidRPr="00C52532" w:rsidP="00C52532">
            <w:pPr>
              <w:pStyle w:val="ListBullet"/>
            </w:pPr>
            <w:r w:rsidRPr="00C52532">
              <w:t>communicate effectively orally (question, conduct briefings, respond to questioning, listen, reflect)</w:t>
            </w:r>
          </w:p>
          <w:p w:rsidR="00000000" w:rsidRPr="00C52532" w:rsidP="00C52532">
            <w:pPr>
              <w:pStyle w:val="ListBullet"/>
            </w:pPr>
            <w:r w:rsidRPr="00C52532">
              <w:t>interpre</w:t>
            </w:r>
            <w:r w:rsidRPr="00C52532">
              <w:t>t charges</w:t>
            </w:r>
          </w:p>
          <w:p w:rsidR="00000000" w:rsidRPr="00C52532" w:rsidP="00C52532">
            <w:pPr>
              <w:pStyle w:val="ListBullet"/>
            </w:pPr>
            <w:r w:rsidRPr="00C52532">
              <w:t>interpret relevant Australian Defence Force (ADF) policies</w:t>
            </w:r>
          </w:p>
          <w:p w:rsidR="00000000" w:rsidRPr="00C52532" w:rsidP="00C52532">
            <w:pPr>
              <w:pStyle w:val="ListBullet"/>
            </w:pPr>
            <w:r w:rsidRPr="00C52532">
              <w:t>locate relevant information in relevant references</w:t>
            </w:r>
          </w:p>
          <w:p w:rsidR="00000000" w:rsidRPr="00C52532" w:rsidP="00C52532">
            <w:pPr>
              <w:pStyle w:val="ListBullet"/>
            </w:pPr>
            <w:r w:rsidRPr="00C52532">
              <w:t>manage work effectively</w:t>
            </w:r>
          </w:p>
          <w:p w:rsidR="00000000" w:rsidRPr="00C52532" w:rsidP="00C52532">
            <w:pPr>
              <w:pStyle w:val="ListBullet"/>
            </w:pPr>
            <w:r w:rsidRPr="00C52532">
              <w:t xml:space="preserve">make sound judgements </w:t>
            </w:r>
          </w:p>
          <w:p w:rsidR="00000000" w:rsidP="00C52532">
            <w:pPr>
              <w:pStyle w:val="ListBullet"/>
              <w:rPr>
                <w:lang w:val="en-NZ"/>
              </w:rPr>
            </w:pPr>
            <w:r w:rsidRPr="00C52532">
              <w:t>undertake research</w:t>
            </w:r>
          </w:p>
        </w:tc>
      </w:tr>
      <w:tr w:rsidTr="007A6F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rPr>
                <w:rStyle w:val="SpecialBold"/>
              </w:rPr>
              <w:t>Required Knowledge</w:t>
            </w:r>
          </w:p>
        </w:tc>
      </w:tr>
      <w:tr w:rsidTr="007A6F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52532" w:rsidP="00C52532">
            <w:pPr>
              <w:pStyle w:val="ListBullet"/>
            </w:pPr>
            <w:r w:rsidRPr="00C52532">
              <w:t>ADF publications</w:t>
            </w:r>
          </w:p>
          <w:p w:rsidR="00000000" w:rsidRPr="00C52532" w:rsidP="00C52532">
            <w:pPr>
              <w:pStyle w:val="ListBullet"/>
            </w:pPr>
            <w:r w:rsidRPr="00C52532">
              <w:t>charges and their proofs</w:t>
            </w:r>
          </w:p>
          <w:p w:rsidR="00000000" w:rsidRPr="00C52532" w:rsidP="00C52532">
            <w:pPr>
              <w:pStyle w:val="ListBullet"/>
            </w:pPr>
            <w:r w:rsidRPr="00C52532">
              <w:t>De</w:t>
            </w:r>
            <w:r w:rsidRPr="00C52532">
              <w:t xml:space="preserve">fence Force Discipline Rules (consequences of punishment) </w:t>
            </w:r>
          </w:p>
          <w:p w:rsidR="00000000" w:rsidRPr="00C52532" w:rsidP="00C52532">
            <w:pPr>
              <w:pStyle w:val="ListBullet"/>
            </w:pPr>
            <w:r w:rsidRPr="00C52532">
              <w:t>Defence Instructions (General) - Personnel</w:t>
            </w:r>
          </w:p>
          <w:p w:rsidR="00000000" w:rsidRPr="00C52532" w:rsidP="00C52532">
            <w:pPr>
              <w:pStyle w:val="ListBullet"/>
            </w:pPr>
            <w:r w:rsidRPr="00C52532">
              <w:t>evidence</w:t>
            </w:r>
          </w:p>
          <w:p w:rsidR="00000000" w:rsidRPr="00C52532" w:rsidP="00C52532">
            <w:pPr>
              <w:pStyle w:val="ListBullet"/>
            </w:pPr>
            <w:r w:rsidRPr="00C52532">
              <w:t>jurisdiction</w:t>
            </w:r>
          </w:p>
          <w:p w:rsidR="00000000" w:rsidRPr="00C52532" w:rsidP="00C52532">
            <w:pPr>
              <w:pStyle w:val="ListBullet"/>
            </w:pPr>
            <w:r w:rsidRPr="00C52532">
              <w:t>petitions</w:t>
            </w:r>
          </w:p>
          <w:p w:rsidR="00000000" w:rsidRPr="00C52532" w:rsidP="00C52532">
            <w:pPr>
              <w:pStyle w:val="ListBullet"/>
            </w:pPr>
            <w:r w:rsidRPr="00C52532">
              <w:t>procedures</w:t>
            </w:r>
          </w:p>
          <w:p w:rsidR="00000000" w:rsidRPr="00C52532" w:rsidP="00C52532">
            <w:pPr>
              <w:pStyle w:val="ListBullet"/>
            </w:pPr>
            <w:r w:rsidRPr="00C52532">
              <w:t>punishments</w:t>
            </w:r>
          </w:p>
          <w:p w:rsidR="00000000" w:rsidRPr="00C52532" w:rsidP="00C52532">
            <w:pPr>
              <w:pStyle w:val="ListBullet"/>
            </w:pPr>
            <w:r w:rsidRPr="00C52532">
              <w:t>reviews</w:t>
            </w:r>
          </w:p>
          <w:p w:rsidR="00000000" w:rsidRPr="00C52532" w:rsidP="00C52532">
            <w:pPr>
              <w:pStyle w:val="ListBullet"/>
            </w:pPr>
            <w:r w:rsidRPr="00C52532">
              <w:t>Summary Authority Rules</w:t>
            </w:r>
          </w:p>
          <w:p w:rsidR="00000000" w:rsidP="00C52532">
            <w:pPr>
              <w:pStyle w:val="ListBullet"/>
              <w:rPr>
                <w:lang w:val="en-NZ"/>
              </w:rPr>
            </w:pPr>
            <w:r w:rsidRPr="00C52532">
              <w:t>witnesses</w:t>
            </w:r>
          </w:p>
        </w:tc>
      </w:tr>
      <w:tr w:rsidTr="007A6F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52532" w:rsidP="00C52532">
            <w:pPr>
              <w:pStyle w:val="BodyText"/>
            </w:pPr>
          </w:p>
        </w:tc>
      </w:tr>
    </w:tbl>
    <w:p w:rsidR="00000000" w:rsidRPr="00C52532" w:rsidP="00C52532">
      <w:pPr>
        <w:pStyle w:val="BodyText"/>
      </w:pPr>
    </w:p>
    <w:p w:rsidR="00000000" w:rsidRPr="00C52532" w:rsidP="00C52532">
      <w:pPr>
        <w:pStyle w:val="AllowPageBreak"/>
      </w:pPr>
    </w:p>
    <w:p w:rsidR="00000000" w:rsidRPr="00C52532" w:rsidP="00C52532">
      <w:pPr>
        <w:pStyle w:val="Heading1"/>
      </w:pPr>
      <w:bookmarkStart w:id="10" w:name="O_343365"/>
      <w:bookmarkEnd w:id="10"/>
      <w:r w:rsidRPr="00C52532">
        <w:t>Evidence Guide</w:t>
      </w:r>
    </w:p>
    <w:tbl>
      <w:tblPr>
        <w:tblW w:w="0" w:type="auto"/>
        <w:tblLayout w:type="fixed"/>
        <w:tblCellMar>
          <w:left w:w="62" w:type="dxa"/>
          <w:right w:w="62" w:type="dxa"/>
        </w:tblCellMar>
        <w:tblLook w:val="0000"/>
      </w:tblPr>
      <w:tblGrid>
        <w:gridCol w:w="3060"/>
        <w:gridCol w:w="5580"/>
      </w:tblGrid>
      <w:tr w:rsidTr="007A6FB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C52532">
            <w:pPr>
              <w:pStyle w:val="BodyText"/>
              <w:rPr>
                <w:lang w:val="en-NZ"/>
              </w:rPr>
            </w:pPr>
          </w:p>
        </w:tc>
      </w:tr>
      <w:tr w:rsidTr="007A6FB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t>The evidence guide provides advice on assessment and must be read in conjunction with the Performance Criteria, Required Skills and Knowledge, the Range Statement and the Assessment Guidelines for this Training Package.</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2532">
            <w:pPr>
              <w:pStyle w:val="BodyText"/>
              <w:rPr>
                <w:lang w:val="en-NZ"/>
              </w:rPr>
            </w:pPr>
            <w:r w:rsidRPr="00C52532">
              <w:rPr>
                <w:rStyle w:val="SpecialBold"/>
              </w:rPr>
              <w:t>Critical aspects for assessment an</w:t>
            </w:r>
            <w:r w:rsidRPr="00C52532">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BodyText"/>
            </w:pPr>
            <w:r w:rsidRPr="00C52532">
              <w:t>Assessment must confirm the ability to:</w:t>
            </w:r>
          </w:p>
          <w:p w:rsidR="00000000" w:rsidRPr="00C52532" w:rsidP="00C52532">
            <w:pPr>
              <w:pStyle w:val="ListBullet"/>
            </w:pPr>
            <w:r w:rsidRPr="00C52532">
              <w:t>present a case in accordance with Australian Defence Force policy and procedures.</w:t>
            </w:r>
          </w:p>
          <w:p w:rsidR="00000000" w:rsidRPr="00C52532" w:rsidP="00C52532">
            <w:pPr>
              <w:pStyle w:val="BodyText"/>
            </w:pPr>
            <w:r w:rsidRPr="00C52532">
              <w:rPr>
                <w:rStyle w:val="SpecialBold"/>
              </w:rPr>
              <w:t>Consistency in performance</w:t>
            </w:r>
          </w:p>
          <w:p w:rsidR="00000000" w:rsidP="00C52532">
            <w:pPr>
              <w:pStyle w:val="BodyText"/>
              <w:rPr>
                <w:lang w:val="en-NZ"/>
              </w:rPr>
            </w:pPr>
            <w:r w:rsidRPr="00C52532">
              <w:t>Competency should be demonstrated in a range of</w:t>
            </w:r>
            <w:r w:rsidRPr="00C52532">
              <w:t xml:space="preserve"> situations that could be expected in the workplace.</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52532">
            <w:pPr>
              <w:pStyle w:val="BodyText"/>
              <w:rPr>
                <w:lang w:val="en-NZ"/>
              </w:rPr>
            </w:pP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52532" w:rsidP="00C52532">
            <w:pPr>
              <w:pStyle w:val="BodyText"/>
            </w:pPr>
            <w:r w:rsidRPr="00C52532">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BodyText"/>
            </w:pPr>
            <w:r w:rsidRPr="00C52532">
              <w:rPr>
                <w:rStyle w:val="SpecialBold"/>
              </w:rPr>
              <w:t>Context of assessment</w:t>
            </w:r>
          </w:p>
          <w:p w:rsidR="00000000" w:rsidRPr="00C52532" w:rsidP="00C52532">
            <w:pPr>
              <w:pStyle w:val="BodyText"/>
            </w:pPr>
            <w:r w:rsidRPr="00C52532">
              <w:t>Competency should be assessed in the workplace or in a simulated workplace environment.</w:t>
            </w:r>
          </w:p>
          <w:p w:rsidR="00000000" w:rsidRPr="00C52532" w:rsidP="00C52532">
            <w:pPr>
              <w:pStyle w:val="BodyText"/>
            </w:pPr>
            <w:r w:rsidRPr="00C52532">
              <w:rPr>
                <w:rStyle w:val="SpecialBold"/>
              </w:rPr>
              <w:t>Specific resources for assessment</w:t>
            </w:r>
          </w:p>
          <w:p w:rsidR="00000000" w:rsidP="00C52532">
            <w:pPr>
              <w:pStyle w:val="BodyText"/>
              <w:rPr>
                <w:lang w:val="en-NZ"/>
              </w:rPr>
            </w:pPr>
            <w:r w:rsidRPr="00C52532">
              <w:t>There are no specific resource requirements for this unit.</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52532">
            <w:pPr>
              <w:pStyle w:val="BodyText"/>
              <w:rPr>
                <w:lang w:val="en-NZ"/>
              </w:rPr>
            </w:pP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2532">
            <w:pPr>
              <w:pStyle w:val="BodyText"/>
              <w:rPr>
                <w:lang w:val="en-NZ"/>
              </w:rPr>
            </w:pPr>
            <w:r w:rsidRPr="00C52532">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BodyText"/>
            </w:pPr>
            <w:r w:rsidRPr="00C52532">
              <w:t>In a public safety environment assessment is usually conducted via direct observation in a training environment or in the workplace via subject matter supervision and/or me</w:t>
            </w:r>
            <w:r w:rsidRPr="00C52532">
              <w:t>ntoring, which is typically recorded in a competency workbook.</w:t>
            </w:r>
          </w:p>
          <w:p w:rsidR="00000000" w:rsidRPr="00C52532" w:rsidP="00C52532">
            <w:pPr>
              <w:pStyle w:val="BodyText"/>
            </w:pPr>
            <w:r w:rsidRPr="00C52532">
              <w:t>Assessment is completed using appropriately qualified assessors who select the most appropriate method of assessment.</w:t>
            </w:r>
          </w:p>
          <w:p w:rsidR="00000000" w:rsidRPr="00C52532" w:rsidP="00C52532">
            <w:pPr>
              <w:pStyle w:val="BodyText"/>
            </w:pPr>
            <w:r w:rsidRPr="00C52532">
              <w:t>Assessment may occur in an operational environment or in an industry-approv</w:t>
            </w:r>
            <w:r w:rsidRPr="00C52532">
              <w:t>ed simulated work environment. Forms of assessment that are typically used include:</w:t>
            </w:r>
          </w:p>
          <w:p w:rsidR="00000000" w:rsidRPr="00C52532" w:rsidP="00C52532">
            <w:pPr>
              <w:pStyle w:val="ListBullet"/>
            </w:pPr>
            <w:r w:rsidRPr="00C52532">
              <w:t>direct observation</w:t>
            </w:r>
          </w:p>
          <w:p w:rsidR="00000000" w:rsidRPr="00C52532" w:rsidP="00C52532">
            <w:pPr>
              <w:pStyle w:val="ListBullet"/>
            </w:pPr>
            <w:r w:rsidRPr="00C52532">
              <w:t>interviewing the candidate</w:t>
            </w:r>
          </w:p>
          <w:p w:rsidR="00000000" w:rsidRPr="00C52532" w:rsidP="00C52532">
            <w:pPr>
              <w:pStyle w:val="ListBullet"/>
            </w:pPr>
            <w:r w:rsidRPr="00C52532">
              <w:t>journals and workplace documentation</w:t>
            </w:r>
          </w:p>
          <w:p w:rsidR="00000000" w:rsidRPr="00C52532" w:rsidP="00C52532">
            <w:pPr>
              <w:pStyle w:val="ListBullet"/>
            </w:pPr>
            <w:r w:rsidRPr="00C52532">
              <w:t>third party reports from supervisors</w:t>
            </w:r>
          </w:p>
          <w:p w:rsidR="00000000" w:rsidRPr="00C52532" w:rsidP="00C52532">
            <w:pPr>
              <w:pStyle w:val="ListBullet"/>
            </w:pPr>
            <w:r w:rsidRPr="00C52532">
              <w:t>written or oral questions.</w:t>
            </w:r>
          </w:p>
        </w:tc>
      </w:tr>
    </w:tbl>
    <w:p w:rsidR="00000000" w:rsidRPr="00C52532" w:rsidP="00C52532">
      <w:pPr>
        <w:pStyle w:val="BodyText"/>
      </w:pPr>
    </w:p>
    <w:p w:rsidR="00000000" w:rsidRPr="00C52532" w:rsidP="00C52532">
      <w:pPr>
        <w:pStyle w:val="AllowPageBreak"/>
      </w:pPr>
    </w:p>
    <w:p w:rsidR="00000000" w:rsidRPr="00C52532" w:rsidP="00C52532">
      <w:pPr>
        <w:pStyle w:val="Heading1"/>
      </w:pPr>
      <w:bookmarkStart w:id="11" w:name="O_343369"/>
      <w:bookmarkEnd w:id="11"/>
      <w:r w:rsidRPr="00C52532">
        <w:t>Range Statement</w:t>
      </w:r>
    </w:p>
    <w:tbl>
      <w:tblPr>
        <w:tblW w:w="0" w:type="auto"/>
        <w:tblLayout w:type="fixed"/>
        <w:tblCellMar>
          <w:left w:w="62" w:type="dxa"/>
          <w:right w:w="62" w:type="dxa"/>
        </w:tblCellMar>
        <w:tblLook w:val="0000"/>
      </w:tblPr>
      <w:tblGrid>
        <w:gridCol w:w="3060"/>
        <w:gridCol w:w="5580"/>
      </w:tblGrid>
      <w:tr w:rsidTr="007A6FB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rPr>
                <w:rStyle w:val="SpecialBold"/>
              </w:rPr>
              <w:t>RANGE STATEMENT</w:t>
            </w:r>
          </w:p>
        </w:tc>
      </w:tr>
      <w:tr w:rsidTr="007A6FB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52532">
            <w:pPr>
              <w:pStyle w:val="BodyText"/>
              <w:rPr>
                <w:lang w:val="en-NZ"/>
              </w:rPr>
            </w:pPr>
            <w:r w:rsidRPr="00C52532">
              <w:t xml:space="preserve">The Range Statement relates to the Unit of Competency as a whole. It allows for different work environments and situations that may affect performance. </w:t>
            </w:r>
            <w:r w:rsidRPr="00C52532">
              <w:rPr>
                <w:rStyle w:val="BoldandItalics"/>
              </w:rPr>
              <w:t>Bold italicised</w:t>
            </w:r>
            <w:r w:rsidRPr="00C52532">
              <w:t xml:space="preserve"> wording in the Performance Criteria is detailed below.</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2532">
            <w:pPr>
              <w:pStyle w:val="BodyText"/>
              <w:rPr>
                <w:lang w:val="en-NZ"/>
              </w:rPr>
            </w:pPr>
            <w:r w:rsidRPr="00C52532">
              <w:rPr>
                <w:rStyle w:val="SpecialBold"/>
              </w:rPr>
              <w:t>Pre-trial 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BodyText"/>
            </w:pPr>
            <w:r w:rsidRPr="00C52532">
              <w:t>Charge Sheet and Action Report Form</w:t>
            </w:r>
          </w:p>
          <w:p w:rsidR="00000000" w:rsidRPr="00C52532" w:rsidP="00C52532">
            <w:pPr>
              <w:pStyle w:val="BodyText"/>
            </w:pPr>
            <w:r w:rsidRPr="00C52532">
              <w:t>Conduct record</w:t>
            </w:r>
          </w:p>
          <w:p w:rsidR="00000000" w:rsidRPr="00C52532" w:rsidP="00C52532">
            <w:pPr>
              <w:pStyle w:val="BodyText"/>
            </w:pPr>
            <w:r w:rsidRPr="00C52532">
              <w:t>Investigating officer's reports</w:t>
            </w:r>
          </w:p>
          <w:p w:rsidR="00000000" w:rsidRPr="00C52532" w:rsidP="00C52532">
            <w:pPr>
              <w:pStyle w:val="BodyText"/>
            </w:pPr>
            <w:r w:rsidRPr="00C52532">
              <w:t>Medical and other specialist reports</w:t>
            </w:r>
          </w:p>
          <w:p w:rsidR="00000000" w:rsidRPr="00C52532" w:rsidP="00C52532">
            <w:pPr>
              <w:pStyle w:val="BodyText"/>
            </w:pPr>
            <w:r w:rsidRPr="00C52532">
              <w:t>Pre-sentence report</w:t>
            </w:r>
          </w:p>
          <w:p w:rsidR="00000000" w:rsidRPr="00C52532" w:rsidP="00C52532">
            <w:pPr>
              <w:pStyle w:val="BodyText"/>
            </w:pPr>
            <w:r w:rsidRPr="00C52532">
              <w:t>Statement of agreed facts</w:t>
            </w:r>
          </w:p>
          <w:p w:rsidR="00000000" w:rsidRPr="00C52532" w:rsidP="00C52532">
            <w:pPr>
              <w:pStyle w:val="BodyText"/>
            </w:pPr>
            <w:r w:rsidRPr="00C52532">
              <w:t>Statutory declarations</w:t>
            </w:r>
          </w:p>
          <w:p w:rsidR="00000000" w:rsidP="00C52532">
            <w:pPr>
              <w:pStyle w:val="BodyText"/>
              <w:rPr>
                <w:lang w:val="en-NZ"/>
              </w:rPr>
            </w:pPr>
            <w:r w:rsidRPr="00C52532">
              <w:t>Witness statements</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2532">
            <w:pPr>
              <w:pStyle w:val="BodyText"/>
              <w:rPr>
                <w:lang w:val="en-NZ"/>
              </w:rPr>
            </w:pPr>
            <w:r w:rsidRPr="00C52532">
              <w:rPr>
                <w:rStyle w:val="SpecialBold"/>
              </w:rPr>
              <w:t>Organisational policies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BodyText"/>
            </w:pPr>
            <w:r w:rsidRPr="00C52532">
              <w:t xml:space="preserve">ADF publications </w:t>
            </w:r>
          </w:p>
          <w:p w:rsidR="00000000" w:rsidRPr="00C52532" w:rsidP="00C52532">
            <w:pPr>
              <w:pStyle w:val="BodyText"/>
            </w:pPr>
            <w:r w:rsidRPr="00C52532">
              <w:t xml:space="preserve">Defence Force Discipline Rules (consequences of punishment) </w:t>
            </w:r>
          </w:p>
          <w:p w:rsidR="00000000" w:rsidRPr="00C52532" w:rsidP="00C52532">
            <w:pPr>
              <w:pStyle w:val="BodyText"/>
            </w:pPr>
            <w:r w:rsidRPr="00C52532">
              <w:t>Defence Instructions (General) - Personnel</w:t>
            </w:r>
          </w:p>
          <w:p w:rsidR="00000000" w:rsidP="00C52532">
            <w:pPr>
              <w:pStyle w:val="BodyText"/>
              <w:rPr>
                <w:lang w:val="en-NZ"/>
              </w:rPr>
            </w:pPr>
            <w:r w:rsidRPr="00C52532">
              <w:t>Summary Authority Rules</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2532">
            <w:pPr>
              <w:pStyle w:val="BodyText"/>
              <w:rPr>
                <w:lang w:val="en-NZ"/>
              </w:rPr>
            </w:pPr>
            <w:r w:rsidRPr="00C52532">
              <w:rPr>
                <w:rStyle w:val="SpecialBold"/>
              </w:rPr>
              <w:t>Developing the prosecution case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BodyText"/>
            </w:pPr>
            <w:r w:rsidRPr="00C52532">
              <w:t>Admissibility of evidence</w:t>
            </w:r>
          </w:p>
          <w:p w:rsidR="00000000" w:rsidRPr="00C52532" w:rsidP="00C52532">
            <w:pPr>
              <w:pStyle w:val="BodyText"/>
            </w:pPr>
            <w:r w:rsidRPr="00C52532">
              <w:t>Ant</w:t>
            </w:r>
            <w:r w:rsidRPr="00C52532">
              <w:t>icipating defences</w:t>
            </w:r>
          </w:p>
          <w:p w:rsidR="00000000" w:rsidRPr="00C52532" w:rsidP="00C52532">
            <w:pPr>
              <w:pStyle w:val="BodyText"/>
            </w:pPr>
            <w:r w:rsidRPr="00C52532">
              <w:t>Anticipating objections</w:t>
            </w:r>
          </w:p>
          <w:p w:rsidR="00000000" w:rsidRPr="00C52532" w:rsidP="00C52532">
            <w:pPr>
              <w:pStyle w:val="BodyText"/>
            </w:pPr>
            <w:r w:rsidRPr="00C52532">
              <w:t>Examining charges</w:t>
            </w:r>
          </w:p>
          <w:p w:rsidR="00000000" w:rsidRPr="00C52532" w:rsidP="00C52532">
            <w:pPr>
              <w:pStyle w:val="BodyText"/>
            </w:pPr>
            <w:r w:rsidRPr="00C52532">
              <w:t>Judging the weight of evidence against each element of a charge</w:t>
            </w:r>
          </w:p>
          <w:p w:rsidR="00000000" w:rsidRPr="00C52532" w:rsidP="00C52532">
            <w:pPr>
              <w:pStyle w:val="BodyText"/>
            </w:pPr>
            <w:r w:rsidRPr="00C52532">
              <w:t xml:space="preserve">Obtaining evidence legally: </w:t>
            </w:r>
          </w:p>
          <w:p w:rsidR="00000000" w:rsidRPr="00C52532" w:rsidP="00C52532">
            <w:pPr>
              <w:pStyle w:val="ListBullet"/>
            </w:pPr>
            <w:r w:rsidRPr="00C52532">
              <w:t>obtaining statements under a caution</w:t>
            </w:r>
          </w:p>
          <w:p w:rsidR="00000000" w:rsidRPr="00C52532" w:rsidP="00C52532">
            <w:pPr>
              <w:pStyle w:val="ListBullet"/>
            </w:pPr>
            <w:r w:rsidRPr="00C52532">
              <w:t>determining which evidence forms a proof, or part, for elements of the charge</w:t>
            </w:r>
          </w:p>
          <w:p w:rsidR="00000000" w:rsidRPr="00C52532" w:rsidP="00C52532">
            <w:pPr>
              <w:pStyle w:val="ListBullet"/>
            </w:pPr>
            <w:r w:rsidRPr="00C52532">
              <w:t>confirming that all elements have facts that sufficiently prove the offence to have good prospects for a conviction</w:t>
            </w:r>
          </w:p>
          <w:p w:rsidR="00000000" w:rsidRPr="00C52532" w:rsidP="00C52532">
            <w:pPr>
              <w:pStyle w:val="BodyText"/>
            </w:pPr>
            <w:r w:rsidRPr="00C52532">
              <w:t>Preparing applications</w:t>
            </w:r>
          </w:p>
          <w:p w:rsidR="00000000" w:rsidRPr="00C52532" w:rsidP="00C52532">
            <w:pPr>
              <w:pStyle w:val="BodyText"/>
            </w:pPr>
            <w:r w:rsidRPr="00C52532">
              <w:t>Preparing opening and closing remarks</w:t>
            </w:r>
          </w:p>
          <w:p w:rsidR="00000000" w:rsidRPr="00C52532" w:rsidP="00C52532">
            <w:pPr>
              <w:pStyle w:val="BodyText"/>
            </w:pPr>
            <w:r w:rsidRPr="00C52532">
              <w:t>P</w:t>
            </w:r>
            <w:r w:rsidRPr="00C52532">
              <w:t>reparing questions for examination, cross-examination and re-examination</w:t>
            </w:r>
          </w:p>
          <w:p w:rsidR="00000000" w:rsidRPr="00C52532" w:rsidP="00C52532">
            <w:pPr>
              <w:pStyle w:val="BodyText"/>
            </w:pPr>
            <w:r w:rsidRPr="00C52532">
              <w:t>Preparing submission on sentence</w:t>
            </w:r>
          </w:p>
          <w:p w:rsidR="00000000" w:rsidRPr="00C52532" w:rsidP="00C52532">
            <w:pPr>
              <w:pStyle w:val="BodyText"/>
            </w:pPr>
            <w:r w:rsidRPr="00C52532">
              <w:t>Preparing witnesses:</w:t>
            </w:r>
          </w:p>
          <w:p w:rsidR="00000000" w:rsidRPr="00C52532" w:rsidP="00C52532">
            <w:pPr>
              <w:pStyle w:val="ListBullet"/>
            </w:pPr>
            <w:r w:rsidRPr="00C52532">
              <w:t>selecting witnesses to be called and in what order</w:t>
            </w:r>
          </w:p>
          <w:p w:rsidR="00000000" w:rsidRPr="00C52532" w:rsidP="00C52532">
            <w:pPr>
              <w:pStyle w:val="ListBullet"/>
            </w:pPr>
            <w:r w:rsidRPr="00C52532">
              <w:t>informing witnesses of rights and obligations, penalties for false evidence</w:t>
            </w:r>
          </w:p>
          <w:p w:rsidR="00000000" w:rsidRPr="00C52532" w:rsidP="00C52532">
            <w:pPr>
              <w:pStyle w:val="ListBullet"/>
            </w:pPr>
            <w:r w:rsidRPr="00C52532">
              <w:t>b</w:t>
            </w:r>
            <w:r w:rsidRPr="00C52532">
              <w:t>riefing witnesses concerning procedures</w:t>
            </w:r>
          </w:p>
          <w:p w:rsidR="00000000" w:rsidP="00C52532">
            <w:pPr>
              <w:pStyle w:val="BodyText"/>
              <w:rPr>
                <w:lang w:val="en-NZ"/>
              </w:rPr>
            </w:pPr>
            <w:r w:rsidRPr="00C52532">
              <w:t>Reviewing evidence relevant to the offence</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2532">
            <w:pPr>
              <w:pStyle w:val="BodyText"/>
              <w:rPr>
                <w:lang w:val="en-NZ"/>
              </w:rPr>
            </w:pPr>
            <w:r w:rsidRPr="00C52532">
              <w:rPr>
                <w:rStyle w:val="SpecialBold"/>
              </w:rPr>
              <w:t>Presenting the prosecution case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BodyText"/>
            </w:pPr>
            <w:r w:rsidRPr="00C52532">
              <w:t>Disproving defences</w:t>
            </w:r>
          </w:p>
          <w:p w:rsidR="00000000" w:rsidRPr="00C52532" w:rsidP="00C52532">
            <w:pPr>
              <w:pStyle w:val="BodyText"/>
            </w:pPr>
            <w:r w:rsidRPr="00C52532">
              <w:t>Giving opening and closing remarks</w:t>
            </w:r>
          </w:p>
          <w:p w:rsidR="00000000" w:rsidRPr="00C52532" w:rsidP="00C52532">
            <w:pPr>
              <w:pStyle w:val="BodyText"/>
            </w:pPr>
            <w:r w:rsidRPr="00C52532">
              <w:t>Handling objections</w:t>
            </w:r>
          </w:p>
          <w:p w:rsidR="00000000" w:rsidRPr="00C52532" w:rsidP="00C52532">
            <w:pPr>
              <w:pStyle w:val="BodyText"/>
            </w:pPr>
            <w:r w:rsidRPr="00C52532">
              <w:t>Making applications:</w:t>
            </w:r>
          </w:p>
          <w:p w:rsidR="00000000" w:rsidRPr="00C52532" w:rsidP="00C52532">
            <w:pPr>
              <w:pStyle w:val="ListBullet"/>
            </w:pPr>
            <w:r w:rsidRPr="00C52532">
              <w:t>different commanding officer</w:t>
            </w:r>
          </w:p>
          <w:p w:rsidR="00000000" w:rsidRPr="00C52532" w:rsidP="00C52532">
            <w:pPr>
              <w:pStyle w:val="ListBullet"/>
            </w:pPr>
            <w:r w:rsidRPr="00C52532">
              <w:t>separate trial for each offence when charged with a number of offences</w:t>
            </w:r>
          </w:p>
          <w:p w:rsidR="00000000" w:rsidRPr="00C52532" w:rsidP="00C52532">
            <w:pPr>
              <w:pStyle w:val="ListBullet"/>
            </w:pPr>
            <w:r w:rsidRPr="00C52532">
              <w:t>separate trial for the member if charged with co-accused</w:t>
            </w:r>
          </w:p>
          <w:p w:rsidR="00000000" w:rsidRPr="00C52532" w:rsidP="00C52532">
            <w:pPr>
              <w:pStyle w:val="ListBullet"/>
            </w:pPr>
            <w:r w:rsidRPr="00C52532">
              <w:t>for legal representation</w:t>
            </w:r>
          </w:p>
          <w:p w:rsidR="00000000" w:rsidRPr="00C52532" w:rsidP="00C52532">
            <w:pPr>
              <w:pStyle w:val="ListBullet"/>
            </w:pPr>
            <w:r w:rsidRPr="00C52532">
              <w:t>any other reason</w:t>
            </w:r>
          </w:p>
          <w:p w:rsidR="00000000" w:rsidP="00C52532">
            <w:pPr>
              <w:pStyle w:val="BodyText"/>
              <w:rPr>
                <w:lang w:val="en-NZ"/>
              </w:rPr>
            </w:pPr>
            <w:r w:rsidRPr="00C52532">
              <w:t>Making submission concerning the sentence</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2532">
            <w:pPr>
              <w:pStyle w:val="BodyText"/>
              <w:rPr>
                <w:lang w:val="en-NZ"/>
              </w:rPr>
            </w:pPr>
            <w:r w:rsidRPr="00C52532">
              <w:rPr>
                <w:rStyle w:val="SpecialBold"/>
              </w:rPr>
              <w:t>Examinations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BodyText"/>
            </w:pPr>
            <w:r w:rsidRPr="00C52532">
              <w:t>Examination-in-chief</w:t>
            </w:r>
          </w:p>
          <w:p w:rsidR="00000000" w:rsidRPr="00C52532" w:rsidP="00C52532">
            <w:pPr>
              <w:pStyle w:val="BodyText"/>
            </w:pPr>
            <w:r w:rsidRPr="00C52532">
              <w:t>Cross-examination</w:t>
            </w:r>
          </w:p>
          <w:p w:rsidR="00000000" w:rsidP="00C52532">
            <w:pPr>
              <w:pStyle w:val="BodyText"/>
              <w:rPr>
                <w:lang w:val="en-NZ"/>
              </w:rPr>
            </w:pPr>
            <w:r w:rsidRPr="00C52532">
              <w:t>Re-examination</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52532">
            <w:pPr>
              <w:pStyle w:val="BodyText"/>
              <w:rPr>
                <w:lang w:val="en-NZ"/>
              </w:rPr>
            </w:pPr>
            <w:r w:rsidRPr="00C52532">
              <w:rPr>
                <w:rStyle w:val="SpecialBold"/>
              </w:rPr>
              <w:t>Post-trial 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BodyText"/>
            </w:pPr>
            <w:r w:rsidRPr="00C52532">
              <w:t>Charge Sheet and Action Report Form</w:t>
            </w:r>
          </w:p>
          <w:p w:rsidR="00000000" w:rsidRPr="00C52532" w:rsidP="00C52532">
            <w:pPr>
              <w:pStyle w:val="BodyText"/>
            </w:pPr>
            <w:r w:rsidRPr="00C52532">
              <w:t>Conduct record</w:t>
            </w:r>
          </w:p>
          <w:p w:rsidR="00000000" w:rsidP="00C52532">
            <w:pPr>
              <w:pStyle w:val="BodyText"/>
              <w:rPr>
                <w:lang w:val="en-NZ"/>
              </w:rPr>
            </w:pPr>
            <w:r w:rsidRPr="00C52532">
              <w:t>Record of evidence</w:t>
            </w:r>
          </w:p>
        </w:tc>
      </w:tr>
      <w:tr w:rsidTr="007A6F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52532" w:rsidP="00C52532">
            <w:pPr>
              <w:pStyle w:val="BodyText"/>
            </w:pPr>
          </w:p>
        </w:tc>
      </w:tr>
    </w:tbl>
    <w:p w:rsidR="00000000" w:rsidRPr="00C52532" w:rsidP="00C52532">
      <w:pPr>
        <w:pStyle w:val="BodyText"/>
      </w:pPr>
    </w:p>
    <w:p w:rsidR="00000000" w:rsidRPr="00C52532" w:rsidP="00C52532">
      <w:pPr>
        <w:pStyle w:val="AllowPageBreak"/>
      </w:pPr>
    </w:p>
    <w:p w:rsidR="00000000" w:rsidRPr="00C52532" w:rsidP="00C52532">
      <w:pPr>
        <w:pStyle w:val="Heading1"/>
      </w:pPr>
      <w:bookmarkStart w:id="12" w:name="O_343372"/>
      <w:bookmarkEnd w:id="12"/>
      <w:r w:rsidRPr="00C52532">
        <w:t>Unit Sector(s)</w:t>
      </w:r>
    </w:p>
    <w:p w:rsidR="00000000" w:rsidRPr="00C52532" w:rsidP="00C52532">
      <w:pPr>
        <w:pStyle w:val="BodyText"/>
      </w:pPr>
      <w:r w:rsidRPr="00C52532">
        <w:t>Not applicable.</w:t>
      </w:r>
    </w:p>
    <w:p w:rsidR="00000000" w:rsidRPr="00C52532" w:rsidP="00C52532"/>
    <w:sectPr w:rsidSect="00C525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FB1" w:rsidP="007A6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B1" w:rsidP="00C525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6FB1" w:rsidP="00C525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A6FB1" w:rsidP="00C525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FB1" w:rsidP="007A6FB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B1" w:rsidP="00C52532">
    <w:pPr>
      <w:pStyle w:val="Header"/>
      <w:framePr w:wrap="around"/>
    </w:pPr>
    <w:r>
      <w:fldChar w:fldCharType="begin"/>
    </w:r>
    <w:r>
      <w:instrText xml:space="preserve"> TITLE   \* MERGEFORMAT </w:instrText>
    </w:r>
    <w:r>
      <w:fldChar w:fldCharType="separate"/>
    </w:r>
    <w:r>
      <w:t>DEFCM114C Perform the duties of a prosecuting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6FB1" w:rsidP="00C525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F292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A0AF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5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2532"/>
    <w:pPr>
      <w:spacing w:before="360" w:after="60"/>
      <w:outlineLvl w:val="0"/>
    </w:pPr>
    <w:rPr>
      <w:sz w:val="32"/>
    </w:rPr>
  </w:style>
  <w:style w:type="paragraph" w:styleId="Heading2">
    <w:name w:val="heading 2"/>
    <w:basedOn w:val="HeadingBase"/>
    <w:next w:val="BodyText"/>
    <w:link w:val="Heading2Char"/>
    <w:qFormat/>
    <w:rsid w:val="00C52532"/>
    <w:pPr>
      <w:keepLines/>
      <w:spacing w:before="240" w:after="120"/>
      <w:outlineLvl w:val="1"/>
    </w:pPr>
    <w:rPr>
      <w:sz w:val="28"/>
      <w:szCs w:val="40"/>
    </w:rPr>
  </w:style>
  <w:style w:type="paragraph" w:styleId="Heading3">
    <w:name w:val="heading 3"/>
    <w:basedOn w:val="HeadingBase"/>
    <w:next w:val="BodyText"/>
    <w:link w:val="Heading3Char"/>
    <w:qFormat/>
    <w:rsid w:val="00C52532"/>
    <w:pPr>
      <w:spacing w:before="180" w:after="120"/>
      <w:outlineLvl w:val="2"/>
    </w:pPr>
    <w:rPr>
      <w:spacing w:val="-10"/>
      <w:kern w:val="32"/>
    </w:rPr>
  </w:style>
  <w:style w:type="paragraph" w:styleId="Heading4">
    <w:name w:val="heading 4"/>
    <w:basedOn w:val="HeadingBase"/>
    <w:next w:val="BodyText"/>
    <w:link w:val="Heading4Char"/>
    <w:qFormat/>
    <w:rsid w:val="00C52532"/>
    <w:pPr>
      <w:spacing w:before="160" w:after="120"/>
      <w:outlineLvl w:val="3"/>
    </w:pPr>
    <w:rPr>
      <w:sz w:val="22"/>
    </w:rPr>
  </w:style>
  <w:style w:type="paragraph" w:styleId="Heading5">
    <w:name w:val="heading 5"/>
    <w:basedOn w:val="HeadingBase"/>
    <w:next w:val="Normal"/>
    <w:link w:val="Heading5Char"/>
    <w:qFormat/>
    <w:rsid w:val="00C52532"/>
    <w:pPr>
      <w:spacing w:before="80"/>
      <w:outlineLvl w:val="4"/>
    </w:pPr>
    <w:rPr>
      <w:color w:val="918585"/>
      <w:sz w:val="20"/>
    </w:rPr>
  </w:style>
  <w:style w:type="paragraph" w:styleId="Heading6">
    <w:name w:val="heading 6"/>
    <w:basedOn w:val="HeadingBase"/>
    <w:next w:val="Normal"/>
    <w:link w:val="Heading6Char"/>
    <w:qFormat/>
    <w:rsid w:val="00C52532"/>
    <w:pPr>
      <w:spacing w:before="60"/>
      <w:outlineLvl w:val="5"/>
    </w:pPr>
    <w:rPr>
      <w:color w:val="918585"/>
      <w:sz w:val="20"/>
    </w:rPr>
  </w:style>
  <w:style w:type="paragraph" w:styleId="Heading7">
    <w:name w:val="heading 7"/>
    <w:basedOn w:val="Normal"/>
    <w:next w:val="Normal"/>
    <w:link w:val="Heading7Char"/>
    <w:qFormat/>
    <w:rsid w:val="00C52532"/>
    <w:pPr>
      <w:ind w:left="720"/>
      <w:outlineLvl w:val="6"/>
    </w:pPr>
    <w:rPr>
      <w:i/>
    </w:rPr>
  </w:style>
  <w:style w:type="paragraph" w:styleId="Heading8">
    <w:name w:val="heading 8"/>
    <w:basedOn w:val="Normal"/>
    <w:next w:val="Normal"/>
    <w:link w:val="Heading8Char"/>
    <w:qFormat/>
    <w:rsid w:val="00C52532"/>
    <w:pPr>
      <w:ind w:left="720"/>
      <w:outlineLvl w:val="7"/>
    </w:pPr>
    <w:rPr>
      <w:i/>
    </w:rPr>
  </w:style>
  <w:style w:type="paragraph" w:styleId="Heading9">
    <w:name w:val="heading 9"/>
    <w:basedOn w:val="Normal"/>
    <w:next w:val="Normal"/>
    <w:link w:val="Heading9Char"/>
    <w:qFormat/>
    <w:rsid w:val="00C52532"/>
    <w:pPr>
      <w:ind w:left="720"/>
      <w:outlineLvl w:val="8"/>
    </w:pPr>
    <w:rPr>
      <w:i/>
    </w:rPr>
  </w:style>
  <w:style w:type="character" w:default="1" w:styleId="DefaultParagraphFont">
    <w:name w:val="Default Paragraph Font"/>
    <w:uiPriority w:val="1"/>
    <w:unhideWhenUsed/>
    <w:rsid w:val="00C525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532"/>
  </w:style>
  <w:style w:type="character" w:customStyle="1" w:styleId="Heading1Char">
    <w:name w:val="Heading 1 Char"/>
    <w:link w:val="Heading1"/>
    <w:rsid w:val="00C52532"/>
    <w:rPr>
      <w:rFonts w:ascii="Times New Roman" w:eastAsia="Times New Roman" w:hAnsi="Times New Roman" w:cs="Times New Roman"/>
      <w:b/>
      <w:sz w:val="32"/>
      <w:szCs w:val="20"/>
      <w:lang w:eastAsia="en-US"/>
    </w:rPr>
  </w:style>
  <w:style w:type="paragraph" w:styleId="BodyText">
    <w:name w:val="Body Text"/>
    <w:basedOn w:val="Normal"/>
    <w:link w:val="BodyTextChar"/>
    <w:rsid w:val="00C52532"/>
    <w:pPr>
      <w:spacing w:before="120" w:after="120"/>
      <w:contextualSpacing/>
    </w:pPr>
    <w:rPr>
      <w:rFonts w:ascii="Times New Roman" w:hAnsi="Times New Roman"/>
      <w:sz w:val="24"/>
      <w:szCs w:val="22"/>
    </w:rPr>
  </w:style>
  <w:style w:type="character" w:customStyle="1" w:styleId="BodyTextChar">
    <w:name w:val="Body Text Char"/>
    <w:link w:val="BodyText"/>
    <w:rsid w:val="00C52532"/>
    <w:rPr>
      <w:rFonts w:ascii="Times New Roman" w:eastAsia="Times New Roman" w:hAnsi="Times New Roman" w:cs="Times New Roman"/>
      <w:sz w:val="24"/>
      <w:lang w:val="en-US" w:eastAsia="en-US"/>
    </w:rPr>
  </w:style>
  <w:style w:type="paragraph" w:styleId="Footer">
    <w:name w:val="footer"/>
    <w:basedOn w:val="Normal"/>
    <w:link w:val="FooterChar"/>
    <w:rsid w:val="00C525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52532"/>
    <w:rPr>
      <w:rFonts w:ascii="Times New Roman" w:eastAsia="Times New Roman" w:hAnsi="Times New Roman" w:cs="Times New Roman"/>
      <w:sz w:val="16"/>
      <w:lang w:val="en-US" w:eastAsia="en-US"/>
    </w:rPr>
  </w:style>
  <w:style w:type="paragraph" w:styleId="List">
    <w:name w:val="List"/>
    <w:basedOn w:val="BodyText"/>
    <w:next w:val="BodyText"/>
    <w:rsid w:val="00C52532"/>
    <w:pPr>
      <w:tabs>
        <w:tab w:val="left" w:pos="340"/>
      </w:tabs>
      <w:spacing w:before="60" w:after="60"/>
      <w:ind w:left="340" w:hanging="340"/>
    </w:pPr>
  </w:style>
  <w:style w:type="paragraph" w:styleId="ListBullet">
    <w:name w:val="List Bullet"/>
    <w:basedOn w:val="List"/>
    <w:rsid w:val="00C52532"/>
    <w:pPr>
      <w:numPr>
        <w:numId w:val="12"/>
      </w:numPr>
      <w:tabs>
        <w:tab w:val="clear" w:pos="340"/>
      </w:tabs>
      <w:spacing w:before="40" w:after="40"/>
    </w:pPr>
  </w:style>
  <w:style w:type="character" w:customStyle="1" w:styleId="SpecialBold">
    <w:name w:val="Special Bold"/>
    <w:rsid w:val="00C52532"/>
    <w:rPr>
      <w:b/>
      <w:spacing w:val="0"/>
    </w:rPr>
  </w:style>
  <w:style w:type="paragraph" w:styleId="Header">
    <w:name w:val="header"/>
    <w:basedOn w:val="Normal"/>
    <w:link w:val="HeaderChar"/>
    <w:rsid w:val="00C525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525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2532"/>
    <w:pPr>
      <w:spacing w:before="240" w:after="120"/>
      <w:outlineLvl w:val="0"/>
    </w:pPr>
    <w:rPr>
      <w:rFonts w:ascii="Times New Roman" w:hAnsi="Times New Roman"/>
      <w:b/>
      <w:sz w:val="28"/>
    </w:rPr>
  </w:style>
  <w:style w:type="paragraph" w:customStyle="1" w:styleId="AllowPageBreak">
    <w:name w:val="AllowPageBreak"/>
    <w:rsid w:val="00C525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2532"/>
    <w:pPr>
      <w:tabs>
        <w:tab w:val="left" w:pos="680"/>
      </w:tabs>
      <w:spacing w:before="60" w:after="60"/>
      <w:ind w:left="680" w:hanging="340"/>
    </w:pPr>
  </w:style>
  <w:style w:type="character" w:customStyle="1" w:styleId="BoldandItalics">
    <w:name w:val="Bold and Italics"/>
    <w:qFormat/>
    <w:rsid w:val="00C52532"/>
    <w:rPr>
      <w:b/>
      <w:i/>
      <w:u w:val="none"/>
    </w:rPr>
  </w:style>
  <w:style w:type="character" w:customStyle="1" w:styleId="Heading2Char">
    <w:name w:val="Heading 2 Char"/>
    <w:link w:val="Heading2"/>
    <w:rsid w:val="00C52532"/>
    <w:rPr>
      <w:rFonts w:ascii="Times New Roman" w:eastAsia="Times New Roman" w:hAnsi="Times New Roman" w:cs="Times New Roman"/>
      <w:b/>
      <w:sz w:val="28"/>
      <w:szCs w:val="40"/>
      <w:lang w:eastAsia="en-US"/>
    </w:rPr>
  </w:style>
  <w:style w:type="character" w:customStyle="1" w:styleId="Heading3Char">
    <w:name w:val="Heading 3 Char"/>
    <w:link w:val="Heading3"/>
    <w:rsid w:val="00C5253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52532"/>
    <w:rPr>
      <w:rFonts w:ascii="Times New Roman" w:eastAsia="Times New Roman" w:hAnsi="Times New Roman" w:cs="Times New Roman"/>
      <w:b/>
      <w:szCs w:val="20"/>
      <w:lang w:eastAsia="en-US"/>
    </w:rPr>
  </w:style>
  <w:style w:type="character" w:customStyle="1" w:styleId="Heading5Char">
    <w:name w:val="Heading 5 Char"/>
    <w:link w:val="Heading5"/>
    <w:rsid w:val="00C5253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525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5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25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2532"/>
    <w:rPr>
      <w:rFonts w:ascii="Courier New" w:eastAsia="Times New Roman" w:hAnsi="Courier New" w:cs="Times New Roman"/>
      <w:i/>
      <w:szCs w:val="20"/>
      <w:lang w:val="en-US" w:eastAsia="en-US"/>
    </w:rPr>
  </w:style>
  <w:style w:type="paragraph" w:customStyle="1" w:styleId="HeadingBase">
    <w:name w:val="Heading Base"/>
    <w:rsid w:val="00C525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532"/>
    <w:pPr>
      <w:tabs>
        <w:tab w:val="right" w:leader="dot" w:pos="9072"/>
      </w:tabs>
      <w:ind w:left="567"/>
    </w:pPr>
    <w:rPr>
      <w:szCs w:val="22"/>
    </w:rPr>
  </w:style>
  <w:style w:type="paragraph" w:customStyle="1" w:styleId="TOCBase">
    <w:name w:val="TOC Base"/>
    <w:rsid w:val="00C525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532"/>
    <w:pPr>
      <w:tabs>
        <w:tab w:val="right" w:leader="dot" w:pos="9072"/>
      </w:tabs>
      <w:spacing w:before="40" w:after="40"/>
      <w:ind w:left="284"/>
    </w:pPr>
    <w:rPr>
      <w:rFonts w:ascii="Times New Roman" w:hAnsi="Times New Roman"/>
    </w:rPr>
  </w:style>
  <w:style w:type="paragraph" w:styleId="TOC1">
    <w:name w:val="toc 1"/>
    <w:basedOn w:val="TOCBase"/>
    <w:next w:val="Normal"/>
    <w:rsid w:val="00C525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2532"/>
    <w:pPr>
      <w:spacing w:before="5040"/>
      <w:jc w:val="center"/>
    </w:pPr>
    <w:rPr>
      <w:sz w:val="48"/>
      <w:szCs w:val="72"/>
      <w:lang w:val="en-US"/>
    </w:rPr>
  </w:style>
  <w:style w:type="character" w:customStyle="1" w:styleId="TitleChar">
    <w:name w:val="Title Char"/>
    <w:link w:val="Title"/>
    <w:rsid w:val="00C525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532"/>
    <w:pPr>
      <w:tabs>
        <w:tab w:val="left" w:pos="3600"/>
        <w:tab w:val="left" w:pos="3958"/>
      </w:tabs>
    </w:pPr>
  </w:style>
  <w:style w:type="paragraph" w:customStyle="1" w:styleId="Note">
    <w:name w:val="Note"/>
    <w:basedOn w:val="BodyText"/>
    <w:rsid w:val="00C525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532"/>
    <w:pPr>
      <w:framePr w:wrap="auto" w:hAnchor="text" w:y="6049"/>
    </w:pPr>
    <w:rPr>
      <w:color w:val="000000"/>
      <w:sz w:val="40"/>
    </w:rPr>
  </w:style>
  <w:style w:type="paragraph" w:customStyle="1" w:styleId="TOCTitle">
    <w:name w:val="TOCTitle"/>
    <w:basedOn w:val="Heading1"/>
    <w:rsid w:val="00C52532"/>
    <w:pPr>
      <w:spacing w:after="240"/>
      <w:jc w:val="center"/>
      <w:outlineLvl w:val="9"/>
    </w:pPr>
    <w:rPr>
      <w:caps/>
    </w:rPr>
  </w:style>
  <w:style w:type="paragraph" w:customStyle="1" w:styleId="Version">
    <w:name w:val="Version"/>
    <w:rsid w:val="00C525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2532"/>
    <w:pPr>
      <w:numPr>
        <w:numId w:val="13"/>
      </w:numPr>
      <w:tabs>
        <w:tab w:val="clear" w:pos="680"/>
      </w:tabs>
    </w:pPr>
  </w:style>
  <w:style w:type="paragraph" w:styleId="Index1">
    <w:name w:val="index 1"/>
    <w:basedOn w:val="Normal"/>
    <w:next w:val="Normal"/>
    <w:semiHidden/>
    <w:rsid w:val="00C52532"/>
    <w:pPr>
      <w:keepNext w:val="0"/>
      <w:tabs>
        <w:tab w:val="right" w:pos="4176"/>
      </w:tabs>
      <w:ind w:left="198" w:hanging="198"/>
    </w:pPr>
    <w:rPr>
      <w:rFonts w:ascii="Garamond" w:hAnsi="Garamond"/>
    </w:rPr>
  </w:style>
  <w:style w:type="paragraph" w:styleId="IndexHeading">
    <w:name w:val="index heading"/>
    <w:basedOn w:val="Normal"/>
    <w:next w:val="Index1"/>
    <w:semiHidden/>
    <w:rsid w:val="00C52532"/>
    <w:pPr>
      <w:spacing w:before="120" w:after="120"/>
    </w:pPr>
    <w:rPr>
      <w:rFonts w:ascii="Arial" w:hAnsi="Arial"/>
      <w:b/>
      <w:color w:val="918585"/>
      <w:sz w:val="24"/>
    </w:rPr>
  </w:style>
  <w:style w:type="paragraph" w:customStyle="1" w:styleId="Chapter">
    <w:name w:val="Chapter"/>
    <w:basedOn w:val="Normal"/>
    <w:rsid w:val="00C52532"/>
    <w:pPr>
      <w:spacing w:before="240"/>
    </w:pPr>
    <w:rPr>
      <w:rFonts w:ascii="Times New Roman" w:hAnsi="Times New Roman"/>
      <w:smallCaps/>
      <w:spacing w:val="80"/>
      <w:sz w:val="28"/>
    </w:rPr>
  </w:style>
  <w:style w:type="paragraph" w:customStyle="1" w:styleId="InChapter">
    <w:name w:val="InChapter"/>
    <w:basedOn w:val="Heading3"/>
    <w:rsid w:val="00C52532"/>
    <w:pPr>
      <w:spacing w:after="240"/>
      <w:outlineLvl w:val="9"/>
    </w:pPr>
    <w:rPr>
      <w:noProof/>
    </w:rPr>
  </w:style>
  <w:style w:type="paragraph" w:styleId="Index2">
    <w:name w:val="index 2"/>
    <w:basedOn w:val="Normal"/>
    <w:next w:val="Normal"/>
    <w:semiHidden/>
    <w:rsid w:val="00C52532"/>
    <w:pPr>
      <w:tabs>
        <w:tab w:val="right" w:pos="4176"/>
      </w:tabs>
      <w:ind w:left="568" w:hanging="284"/>
    </w:pPr>
    <w:rPr>
      <w:rFonts w:ascii="Garamond" w:hAnsi="Garamond"/>
    </w:rPr>
  </w:style>
  <w:style w:type="paragraph" w:customStyle="1" w:styleId="Byline">
    <w:name w:val="Byline"/>
    <w:rsid w:val="00C525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532"/>
    <w:pPr>
      <w:tabs>
        <w:tab w:val="clear" w:pos="3600"/>
        <w:tab w:val="clear" w:pos="3958"/>
      </w:tabs>
      <w:jc w:val="right"/>
    </w:pPr>
  </w:style>
  <w:style w:type="character" w:styleId="Emphasis">
    <w:name w:val="Emphasis"/>
    <w:qFormat/>
    <w:rsid w:val="00C52532"/>
    <w:rPr>
      <w:i/>
    </w:rPr>
  </w:style>
  <w:style w:type="paragraph" w:styleId="Caption">
    <w:name w:val="caption"/>
    <w:basedOn w:val="BodyText"/>
    <w:next w:val="Normal"/>
    <w:qFormat/>
    <w:rsid w:val="00C52532"/>
    <w:pPr>
      <w:framePr w:w="2268" w:hSpace="181" w:vSpace="181" w:wrap="around" w:vAnchor="text" w:hAnchor="page" w:x="1135" w:y="285" w:anchorLock="1"/>
    </w:pPr>
    <w:rPr>
      <w:i/>
    </w:rPr>
  </w:style>
  <w:style w:type="paragraph" w:customStyle="1" w:styleId="MiniTOCTitle">
    <w:name w:val="MiniTOCTitle"/>
    <w:basedOn w:val="Heading4"/>
    <w:rsid w:val="00C52532"/>
    <w:pPr>
      <w:spacing w:before="240"/>
      <w:outlineLvl w:val="9"/>
    </w:pPr>
    <w:rPr>
      <w:noProof/>
      <w:sz w:val="24"/>
    </w:rPr>
  </w:style>
  <w:style w:type="paragraph" w:customStyle="1" w:styleId="MiniTOCItem">
    <w:name w:val="MiniTOCItem"/>
    <w:basedOn w:val="ListBullet"/>
    <w:rsid w:val="00C52532"/>
    <w:pPr>
      <w:numPr>
        <w:numId w:val="0"/>
      </w:numPr>
      <w:tabs>
        <w:tab w:val="right" w:leader="dot" w:pos="6521"/>
      </w:tabs>
      <w:spacing w:before="0" w:after="0"/>
    </w:pPr>
  </w:style>
  <w:style w:type="paragraph" w:customStyle="1" w:styleId="TOFTitle">
    <w:name w:val="TOFTitle"/>
    <w:basedOn w:val="TOCTitle"/>
    <w:rsid w:val="00C52532"/>
  </w:style>
  <w:style w:type="paragraph" w:styleId="TableofFigures">
    <w:name w:val="table of figures"/>
    <w:basedOn w:val="Normal"/>
    <w:next w:val="Normal"/>
    <w:semiHidden/>
    <w:rsid w:val="00C52532"/>
    <w:pPr>
      <w:tabs>
        <w:tab w:val="right" w:leader="dot" w:pos="9072"/>
      </w:tabs>
      <w:ind w:left="970" w:hanging="403"/>
    </w:pPr>
    <w:rPr>
      <w:rFonts w:ascii="Times New Roman" w:hAnsi="Times New Roman"/>
      <w:b/>
    </w:rPr>
  </w:style>
  <w:style w:type="paragraph" w:styleId="ListNumber">
    <w:name w:val="List Number"/>
    <w:basedOn w:val="List"/>
    <w:rsid w:val="00C52532"/>
    <w:pPr>
      <w:numPr>
        <w:numId w:val="10"/>
      </w:numPr>
    </w:pPr>
  </w:style>
  <w:style w:type="character" w:customStyle="1" w:styleId="WingdingSymbols">
    <w:name w:val="Wingding Symbols"/>
    <w:rsid w:val="00C52532"/>
    <w:rPr>
      <w:rFonts w:ascii="Wingdings" w:hAnsi="Wingdings"/>
    </w:rPr>
  </w:style>
  <w:style w:type="paragraph" w:customStyle="1" w:styleId="TableHeading">
    <w:name w:val="Table Heading"/>
    <w:basedOn w:val="HeadingBase"/>
    <w:rsid w:val="00C52532"/>
    <w:pPr>
      <w:keepLines/>
      <w:pBdr>
        <w:bottom w:val="single" w:sz="6" w:space="1" w:color="918585"/>
      </w:pBdr>
      <w:spacing w:before="240"/>
    </w:pPr>
  </w:style>
  <w:style w:type="character" w:customStyle="1" w:styleId="HotSpot">
    <w:name w:val="HotSpot"/>
    <w:rsid w:val="00C52532"/>
    <w:rPr>
      <w:color w:val="0033CC"/>
      <w:u w:val="none"/>
    </w:rPr>
  </w:style>
  <w:style w:type="paragraph" w:customStyle="1" w:styleId="BodyTextRight">
    <w:name w:val="Body Text Right"/>
    <w:basedOn w:val="BodyText"/>
    <w:rsid w:val="00C52532"/>
    <w:pPr>
      <w:spacing w:before="0" w:after="0"/>
      <w:jc w:val="right"/>
    </w:pPr>
  </w:style>
  <w:style w:type="paragraph" w:styleId="Index3">
    <w:name w:val="index 3"/>
    <w:basedOn w:val="ListNumber2"/>
    <w:next w:val="Normal"/>
    <w:semiHidden/>
    <w:rsid w:val="00C52532"/>
    <w:pPr>
      <w:numPr>
        <w:numId w:val="0"/>
      </w:numPr>
      <w:tabs>
        <w:tab w:val="right" w:leader="dot" w:pos="4176"/>
      </w:tabs>
    </w:pPr>
  </w:style>
  <w:style w:type="paragraph" w:styleId="ListNumber2">
    <w:name w:val="List Number 2"/>
    <w:basedOn w:val="List2"/>
    <w:rsid w:val="00C52532"/>
    <w:pPr>
      <w:numPr>
        <w:numId w:val="9"/>
      </w:numPr>
      <w:tabs>
        <w:tab w:val="clear" w:pos="1060"/>
      </w:tabs>
    </w:pPr>
  </w:style>
  <w:style w:type="paragraph" w:customStyle="1" w:styleId="MarginNote">
    <w:name w:val="Margin Note"/>
    <w:basedOn w:val="BodyText"/>
    <w:rsid w:val="00C525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5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525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2532"/>
    <w:rPr>
      <w:sz w:val="32"/>
    </w:rPr>
  </w:style>
  <w:style w:type="paragraph" w:customStyle="1" w:styleId="HeadingProcedure">
    <w:name w:val="Heading Procedure"/>
    <w:basedOn w:val="HeadingBase"/>
    <w:next w:val="Normal"/>
    <w:rsid w:val="00C52532"/>
    <w:pPr>
      <w:tabs>
        <w:tab w:val="left" w:pos="0"/>
      </w:tabs>
      <w:spacing w:before="120" w:after="60"/>
    </w:pPr>
    <w:rPr>
      <w:i/>
      <w:color w:val="918585"/>
      <w:sz w:val="22"/>
    </w:rPr>
  </w:style>
  <w:style w:type="paragraph" w:customStyle="1" w:styleId="TableBodyText">
    <w:name w:val="Table Body Text"/>
    <w:basedOn w:val="BodyText"/>
    <w:rsid w:val="00C52532"/>
    <w:pPr>
      <w:spacing w:before="60" w:after="60"/>
    </w:pPr>
  </w:style>
  <w:style w:type="paragraph" w:styleId="ListContinue">
    <w:name w:val="List Continue"/>
    <w:basedOn w:val="List"/>
    <w:rsid w:val="00C52532"/>
    <w:pPr>
      <w:ind w:firstLine="0"/>
    </w:pPr>
  </w:style>
  <w:style w:type="paragraph" w:customStyle="1" w:styleId="ListNote">
    <w:name w:val="List Note"/>
    <w:basedOn w:val="List"/>
    <w:rsid w:val="00C52532"/>
    <w:pPr>
      <w:pBdr>
        <w:top w:val="single" w:sz="6" w:space="2" w:color="918585"/>
        <w:bottom w:val="single" w:sz="6" w:space="2" w:color="918585"/>
      </w:pBdr>
      <w:tabs>
        <w:tab w:val="left" w:pos="1021"/>
      </w:tabs>
      <w:ind w:firstLine="0"/>
    </w:pPr>
  </w:style>
  <w:style w:type="paragraph" w:customStyle="1" w:styleId="Warning">
    <w:name w:val="Warning"/>
    <w:basedOn w:val="BodyText"/>
    <w:rsid w:val="00C52532"/>
    <w:pPr>
      <w:shd w:val="clear" w:color="auto" w:fill="D9D9D9"/>
      <w:tabs>
        <w:tab w:val="left" w:pos="992"/>
      </w:tabs>
      <w:ind w:left="119" w:right="119"/>
    </w:pPr>
    <w:rPr>
      <w:sz w:val="20"/>
    </w:rPr>
  </w:style>
  <w:style w:type="paragraph" w:customStyle="1" w:styleId="MarginIcons">
    <w:name w:val="Margin Icons"/>
    <w:basedOn w:val="BodyText"/>
    <w:rsid w:val="00C5253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52532"/>
    <w:rPr>
      <w:rFonts w:ascii="Courier New" w:hAnsi="Courier New"/>
    </w:rPr>
  </w:style>
  <w:style w:type="paragraph" w:customStyle="1" w:styleId="NoteBullet">
    <w:name w:val="Note Bullet"/>
    <w:basedOn w:val="Note"/>
    <w:rsid w:val="00C52532"/>
    <w:pPr>
      <w:tabs>
        <w:tab w:val="clear" w:pos="680"/>
      </w:tabs>
      <w:spacing w:before="60" w:after="60"/>
    </w:pPr>
  </w:style>
  <w:style w:type="paragraph" w:customStyle="1" w:styleId="SubHeading2">
    <w:name w:val="SubHeading2"/>
    <w:basedOn w:val="HeadingBase"/>
    <w:rsid w:val="00C52532"/>
    <w:pPr>
      <w:spacing w:before="240" w:after="60"/>
    </w:pPr>
    <w:rPr>
      <w:sz w:val="20"/>
    </w:rPr>
  </w:style>
  <w:style w:type="paragraph" w:customStyle="1" w:styleId="SubHeading1">
    <w:name w:val="SubHeading1"/>
    <w:basedOn w:val="HeadingBase"/>
    <w:rsid w:val="00C52532"/>
    <w:pPr>
      <w:spacing w:before="240" w:after="60"/>
    </w:pPr>
    <w:rPr>
      <w:color w:val="918585"/>
      <w:sz w:val="22"/>
    </w:rPr>
  </w:style>
  <w:style w:type="paragraph" w:customStyle="1" w:styleId="SideHeading">
    <w:name w:val="Side Heading"/>
    <w:basedOn w:val="HeadingBase"/>
    <w:rsid w:val="00C525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532"/>
    <w:pPr>
      <w:tabs>
        <w:tab w:val="num" w:pos="360"/>
      </w:tabs>
    </w:pPr>
  </w:style>
  <w:style w:type="paragraph" w:styleId="PlainText">
    <w:name w:val="Plain Text"/>
    <w:basedOn w:val="Normal"/>
    <w:link w:val="PlainTextChar"/>
    <w:rsid w:val="00C52532"/>
    <w:rPr>
      <w:sz w:val="20"/>
    </w:rPr>
  </w:style>
  <w:style w:type="character" w:customStyle="1" w:styleId="PlainTextChar">
    <w:name w:val="Plain Text Char"/>
    <w:basedOn w:val="DefaultParagraphFont"/>
    <w:link w:val="PlainText"/>
    <w:rsid w:val="00C52532"/>
    <w:rPr>
      <w:rFonts w:ascii="Courier New" w:eastAsia="Times New Roman" w:hAnsi="Courier New" w:cs="Times New Roman"/>
      <w:sz w:val="20"/>
      <w:szCs w:val="20"/>
      <w:lang w:val="en-US" w:eastAsia="en-US"/>
    </w:rPr>
  </w:style>
  <w:style w:type="character" w:customStyle="1" w:styleId="MenuOption">
    <w:name w:val="Menu Option"/>
    <w:rsid w:val="00C52532"/>
    <w:rPr>
      <w:b/>
      <w:smallCaps/>
    </w:rPr>
  </w:style>
  <w:style w:type="paragraph" w:customStyle="1" w:styleId="TableListNumber">
    <w:name w:val="Table List Number"/>
    <w:basedOn w:val="ListNumber"/>
    <w:rsid w:val="00C52532"/>
    <w:pPr>
      <w:numPr>
        <w:numId w:val="0"/>
      </w:numPr>
    </w:pPr>
  </w:style>
  <w:style w:type="paragraph" w:styleId="TOC4">
    <w:name w:val="toc 4"/>
    <w:basedOn w:val="TOCBase"/>
    <w:next w:val="Normal"/>
    <w:semiHidden/>
    <w:rsid w:val="00C52532"/>
    <w:pPr>
      <w:tabs>
        <w:tab w:val="right" w:leader="dot" w:pos="9071"/>
      </w:tabs>
      <w:ind w:left="1701"/>
    </w:pPr>
  </w:style>
  <w:style w:type="paragraph" w:customStyle="1" w:styleId="ListAlpha">
    <w:name w:val="List Alpha"/>
    <w:basedOn w:val="List"/>
    <w:rsid w:val="00C52532"/>
    <w:pPr>
      <w:numPr>
        <w:numId w:val="8"/>
      </w:numPr>
    </w:pPr>
  </w:style>
  <w:style w:type="paragraph" w:customStyle="1" w:styleId="ListAlpha2">
    <w:name w:val="List Alpha 2"/>
    <w:basedOn w:val="List2"/>
    <w:rsid w:val="00C52532"/>
    <w:pPr>
      <w:numPr>
        <w:numId w:val="7"/>
      </w:numPr>
    </w:pPr>
  </w:style>
  <w:style w:type="paragraph" w:styleId="List3">
    <w:name w:val="List 3"/>
    <w:basedOn w:val="BodyText"/>
    <w:rsid w:val="00C52532"/>
    <w:pPr>
      <w:tabs>
        <w:tab w:val="left" w:pos="1021"/>
      </w:tabs>
      <w:spacing w:before="60" w:after="60"/>
      <w:ind w:left="1020" w:hanging="340"/>
    </w:pPr>
  </w:style>
  <w:style w:type="paragraph" w:styleId="List4">
    <w:name w:val="List 4"/>
    <w:basedOn w:val="BodyText"/>
    <w:rsid w:val="00C52532"/>
    <w:pPr>
      <w:tabs>
        <w:tab w:val="left" w:pos="1361"/>
      </w:tabs>
      <w:spacing w:before="60" w:after="60"/>
      <w:ind w:left="1361" w:hanging="340"/>
    </w:pPr>
  </w:style>
  <w:style w:type="paragraph" w:styleId="List5">
    <w:name w:val="List 5"/>
    <w:basedOn w:val="BodyText"/>
    <w:rsid w:val="00C52532"/>
    <w:pPr>
      <w:tabs>
        <w:tab w:val="left" w:pos="1701"/>
      </w:tabs>
      <w:spacing w:before="60" w:after="60"/>
      <w:ind w:left="1701" w:hanging="340"/>
    </w:pPr>
  </w:style>
  <w:style w:type="paragraph" w:styleId="ListBullet3">
    <w:name w:val="List Bullet 3"/>
    <w:basedOn w:val="List3"/>
    <w:rsid w:val="00C52532"/>
    <w:pPr>
      <w:numPr>
        <w:numId w:val="14"/>
      </w:numPr>
      <w:tabs>
        <w:tab w:val="clear" w:pos="1021"/>
      </w:tabs>
      <w:ind w:left="1037" w:hanging="357"/>
    </w:pPr>
  </w:style>
  <w:style w:type="paragraph" w:styleId="ListBullet4">
    <w:name w:val="List Bullet 4"/>
    <w:basedOn w:val="List4"/>
    <w:rsid w:val="00C52532"/>
    <w:pPr>
      <w:numPr>
        <w:numId w:val="2"/>
      </w:numPr>
    </w:pPr>
  </w:style>
  <w:style w:type="paragraph" w:styleId="ListBullet5">
    <w:name w:val="List Bullet 5"/>
    <w:basedOn w:val="List5"/>
    <w:rsid w:val="00C52532"/>
    <w:pPr>
      <w:numPr>
        <w:numId w:val="3"/>
      </w:numPr>
    </w:pPr>
  </w:style>
  <w:style w:type="paragraph" w:styleId="ListContinue2">
    <w:name w:val="List Continue 2"/>
    <w:basedOn w:val="List2"/>
    <w:rsid w:val="00C52532"/>
    <w:pPr>
      <w:ind w:firstLine="0"/>
    </w:pPr>
  </w:style>
  <w:style w:type="paragraph" w:styleId="ListContinue3">
    <w:name w:val="List Continue 3"/>
    <w:basedOn w:val="List3"/>
    <w:rsid w:val="00C52532"/>
    <w:pPr>
      <w:ind w:left="1021" w:firstLine="0"/>
    </w:pPr>
  </w:style>
  <w:style w:type="paragraph" w:styleId="ListContinue4">
    <w:name w:val="List Continue 4"/>
    <w:basedOn w:val="List4"/>
    <w:rsid w:val="00C52532"/>
    <w:pPr>
      <w:ind w:firstLine="0"/>
    </w:pPr>
  </w:style>
  <w:style w:type="paragraph" w:styleId="ListContinue5">
    <w:name w:val="List Continue 5"/>
    <w:basedOn w:val="List5"/>
    <w:rsid w:val="00C52532"/>
    <w:pPr>
      <w:ind w:firstLine="0"/>
    </w:pPr>
  </w:style>
  <w:style w:type="paragraph" w:styleId="ListNumber3">
    <w:name w:val="List Number 3"/>
    <w:basedOn w:val="List3"/>
    <w:rsid w:val="00C52532"/>
    <w:pPr>
      <w:numPr>
        <w:numId w:val="4"/>
      </w:numPr>
    </w:pPr>
  </w:style>
  <w:style w:type="paragraph" w:styleId="ListNumber4">
    <w:name w:val="List Number 4"/>
    <w:basedOn w:val="List4"/>
    <w:rsid w:val="00C52532"/>
    <w:pPr>
      <w:numPr>
        <w:numId w:val="5"/>
      </w:numPr>
    </w:pPr>
  </w:style>
  <w:style w:type="paragraph" w:styleId="ListNumber5">
    <w:name w:val="List Number 5"/>
    <w:basedOn w:val="List5"/>
    <w:rsid w:val="00C52532"/>
    <w:pPr>
      <w:numPr>
        <w:numId w:val="6"/>
      </w:numPr>
    </w:pPr>
  </w:style>
  <w:style w:type="paragraph" w:styleId="BlockText">
    <w:name w:val="Block Text"/>
    <w:basedOn w:val="Normal"/>
    <w:rsid w:val="00C52532"/>
    <w:pPr>
      <w:spacing w:after="120"/>
      <w:ind w:left="1440" w:right="1440"/>
    </w:pPr>
  </w:style>
  <w:style w:type="character" w:customStyle="1" w:styleId="Subscript">
    <w:name w:val="Subscript"/>
    <w:rsid w:val="00C52532"/>
    <w:rPr>
      <w:sz w:val="16"/>
      <w:vertAlign w:val="subscript"/>
    </w:rPr>
  </w:style>
  <w:style w:type="character" w:customStyle="1" w:styleId="Superscript">
    <w:name w:val="Superscript"/>
    <w:rsid w:val="00C52532"/>
    <w:rPr>
      <w:sz w:val="16"/>
      <w:vertAlign w:val="superscript"/>
    </w:rPr>
  </w:style>
  <w:style w:type="character" w:customStyle="1" w:styleId="Symbols">
    <w:name w:val="Symbols"/>
    <w:rsid w:val="00C52532"/>
    <w:rPr>
      <w:rFonts w:ascii="Symbol" w:hAnsi="Symbol"/>
    </w:rPr>
  </w:style>
  <w:style w:type="character" w:customStyle="1" w:styleId="MenuOptions">
    <w:name w:val="Menu Options"/>
    <w:rsid w:val="00C52532"/>
    <w:rPr>
      <w:rFonts w:ascii="Arial Narrow" w:hAnsi="Arial Narrow"/>
      <w:smallCaps/>
    </w:rPr>
  </w:style>
  <w:style w:type="character" w:customStyle="1" w:styleId="Buttons">
    <w:name w:val="Buttons"/>
    <w:rsid w:val="00C52532"/>
    <w:rPr>
      <w:b/>
    </w:rPr>
  </w:style>
  <w:style w:type="character" w:customStyle="1" w:styleId="Underlined">
    <w:name w:val="Underlined"/>
    <w:rsid w:val="00C52532"/>
    <w:rPr>
      <w:u w:val="single"/>
    </w:rPr>
  </w:style>
  <w:style w:type="paragraph" w:customStyle="1" w:styleId="TableBodyTextRight">
    <w:name w:val="Table Body Text Right"/>
    <w:basedOn w:val="TableBodyText"/>
    <w:rsid w:val="00C52532"/>
    <w:pPr>
      <w:widowControl w:val="0"/>
      <w:autoSpaceDE w:val="0"/>
      <w:autoSpaceDN w:val="0"/>
      <w:adjustRightInd w:val="0"/>
      <w:jc w:val="right"/>
    </w:pPr>
    <w:rPr>
      <w:rFonts w:cs="Arial"/>
      <w:szCs w:val="18"/>
    </w:rPr>
  </w:style>
  <w:style w:type="paragraph" w:customStyle="1" w:styleId="CopyrightText">
    <w:name w:val="Copyright Text"/>
    <w:basedOn w:val="BodyText"/>
    <w:rsid w:val="00C52532"/>
    <w:rPr>
      <w:sz w:val="18"/>
    </w:rPr>
  </w:style>
  <w:style w:type="paragraph" w:customStyle="1" w:styleId="BodySmallRight">
    <w:name w:val="Body Small Right"/>
    <w:basedOn w:val="BodyTextRight"/>
    <w:rsid w:val="00C52532"/>
    <w:rPr>
      <w:sz w:val="18"/>
      <w:szCs w:val="18"/>
    </w:rPr>
  </w:style>
  <w:style w:type="paragraph" w:customStyle="1" w:styleId="MarginEdition">
    <w:name w:val="Margin Edition"/>
    <w:basedOn w:val="MarginNote"/>
    <w:rsid w:val="00C52532"/>
    <w:pPr>
      <w:spacing w:before="0" w:after="0"/>
    </w:pPr>
    <w:rPr>
      <w:rFonts w:ascii="Times New Roman" w:hAnsi="Times New Roman"/>
      <w:color w:val="999999"/>
    </w:rPr>
  </w:style>
  <w:style w:type="paragraph" w:customStyle="1" w:styleId="Spacer">
    <w:name w:val="Spacer"/>
    <w:basedOn w:val="Normal"/>
    <w:rsid w:val="00C52532"/>
    <w:rPr>
      <w:sz w:val="2"/>
      <w:szCs w:val="2"/>
    </w:rPr>
  </w:style>
  <w:style w:type="character" w:customStyle="1" w:styleId="Small">
    <w:name w:val="Small"/>
    <w:rsid w:val="00C52532"/>
    <w:rPr>
      <w:sz w:val="16"/>
    </w:rPr>
  </w:style>
  <w:style w:type="paragraph" w:customStyle="1" w:styleId="WideTable">
    <w:name w:val="Wide Table"/>
    <w:basedOn w:val="Normal"/>
    <w:rsid w:val="00C52532"/>
    <w:pPr>
      <w:ind w:left="-1418"/>
    </w:pPr>
    <w:rPr>
      <w:sz w:val="2"/>
      <w:szCs w:val="2"/>
    </w:rPr>
  </w:style>
  <w:style w:type="character" w:styleId="PageNumber">
    <w:name w:val="page number"/>
    <w:rsid w:val="00C52532"/>
  </w:style>
  <w:style w:type="paragraph" w:styleId="Quote">
    <w:name w:val="Quote"/>
    <w:basedOn w:val="Heading1"/>
    <w:link w:val="QuoteChar"/>
    <w:qFormat/>
    <w:rsid w:val="00C52532"/>
    <w:rPr>
      <w:b w:val="0"/>
      <w:sz w:val="72"/>
      <w:szCs w:val="72"/>
      <w:lang w:val="en-NZ"/>
    </w:rPr>
  </w:style>
  <w:style w:type="character" w:customStyle="1" w:styleId="QuoteChar">
    <w:name w:val="Quote Char"/>
    <w:link w:val="Quote"/>
    <w:rsid w:val="00C525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532"/>
    <w:pPr>
      <w:pageBreakBefore/>
    </w:pPr>
  </w:style>
  <w:style w:type="paragraph" w:customStyle="1" w:styleId="Border">
    <w:name w:val="Border"/>
    <w:basedOn w:val="Normal"/>
    <w:qFormat/>
    <w:rsid w:val="00C52532"/>
    <w:pPr>
      <w:pBdr>
        <w:top w:val="single" w:sz="18" w:space="1" w:color="auto"/>
      </w:pBdr>
    </w:pPr>
    <w:rPr>
      <w:rFonts w:ascii="Times New Roman" w:hAnsi="Times New Roman"/>
      <w:color w:val="FFFFFF"/>
      <w:sz w:val="2"/>
    </w:rPr>
  </w:style>
  <w:style w:type="character" w:styleId="IntenseEmphasis">
    <w:name w:val="Intense Emphasis"/>
    <w:uiPriority w:val="21"/>
    <w:qFormat/>
    <w:rsid w:val="00C52532"/>
    <w:rPr>
      <w:b/>
      <w:bCs/>
      <w:i/>
      <w:iCs/>
      <w:color w:val="auto"/>
    </w:rPr>
  </w:style>
  <w:style w:type="paragraph" w:styleId="IntenseQuote">
    <w:name w:val="Intense Quote"/>
    <w:basedOn w:val="Normal"/>
    <w:next w:val="Normal"/>
    <w:link w:val="IntenseQuoteChar"/>
    <w:uiPriority w:val="30"/>
    <w:qFormat/>
    <w:rsid w:val="00C5253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52532"/>
    <w:rPr>
      <w:rFonts w:ascii="Courier New" w:eastAsia="Times New Roman" w:hAnsi="Courier New" w:cs="Times New Roman"/>
      <w:b/>
      <w:bCs/>
      <w:i/>
      <w:iCs/>
      <w:szCs w:val="20"/>
      <w:lang w:val="en-US" w:eastAsia="en-US"/>
    </w:rPr>
  </w:style>
  <w:style w:type="character" w:styleId="SubtleReference">
    <w:name w:val="Subtle Reference"/>
    <w:uiPriority w:val="31"/>
    <w:qFormat/>
    <w:rsid w:val="00C52532"/>
    <w:rPr>
      <w:smallCaps/>
      <w:color w:val="auto"/>
      <w:u w:val="single"/>
    </w:rPr>
  </w:style>
  <w:style w:type="character" w:styleId="IntenseReference">
    <w:name w:val="Intense Reference"/>
    <w:uiPriority w:val="32"/>
    <w:qFormat/>
    <w:rsid w:val="00C52532"/>
    <w:rPr>
      <w:b/>
      <w:bCs/>
      <w:smallCaps/>
      <w:color w:val="auto"/>
      <w:spacing w:val="5"/>
      <w:u w:val="single"/>
    </w:rPr>
  </w:style>
  <w:style w:type="paragraph" w:customStyle="1" w:styleId="2ColumnHeading">
    <w:name w:val="2Column Heading"/>
    <w:basedOn w:val="BodyText"/>
    <w:qFormat/>
    <w:rsid w:val="00C52532"/>
    <w:pPr>
      <w:spacing w:after="60"/>
      <w:ind w:left="-2268"/>
    </w:pPr>
    <w:rPr>
      <w:b/>
    </w:rPr>
  </w:style>
  <w:style w:type="paragraph" w:customStyle="1" w:styleId="Heading1TOC">
    <w:name w:val="Heading1 TOC"/>
    <w:basedOn w:val="Normal"/>
    <w:qFormat/>
    <w:rsid w:val="00C52532"/>
    <w:pPr>
      <w:spacing w:before="240" w:after="120"/>
    </w:pPr>
    <w:rPr>
      <w:rFonts w:ascii="Times New Roman" w:hAnsi="Times New Roman"/>
      <w:b/>
      <w:sz w:val="32"/>
    </w:rPr>
  </w:style>
  <w:style w:type="paragraph" w:customStyle="1" w:styleId="Heading2TOC">
    <w:name w:val="Heading2 TOC"/>
    <w:basedOn w:val="Normal"/>
    <w:qFormat/>
    <w:rsid w:val="00C52532"/>
    <w:pPr>
      <w:spacing w:before="240" w:after="60"/>
    </w:pPr>
    <w:rPr>
      <w:rFonts w:ascii="Times New Roman" w:hAnsi="Times New Roman"/>
      <w:b/>
      <w:sz w:val="28"/>
    </w:rPr>
  </w:style>
  <w:style w:type="character" w:customStyle="1" w:styleId="Underline">
    <w:name w:val="Underline"/>
    <w:qFormat/>
    <w:rsid w:val="00C52532"/>
    <w:rPr>
      <w:u w:val="single"/>
    </w:rPr>
  </w:style>
  <w:style w:type="paragraph" w:styleId="BalloonText">
    <w:name w:val="Balloon Text"/>
    <w:basedOn w:val="Normal"/>
    <w:link w:val="BalloonTextChar"/>
    <w:rsid w:val="00C52532"/>
    <w:rPr>
      <w:rFonts w:ascii="Tahoma" w:hAnsi="Tahoma" w:cs="Tahoma"/>
      <w:sz w:val="16"/>
      <w:szCs w:val="16"/>
    </w:rPr>
  </w:style>
  <w:style w:type="character" w:customStyle="1" w:styleId="BalloonTextChar">
    <w:name w:val="Balloon Text Char"/>
    <w:link w:val="BalloonText"/>
    <w:rsid w:val="00C525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253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5253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869</Words>
  <Characters>5680</Characters>
  <Application>Microsoft Office Word</Application>
  <DocSecurity>0</DocSecurity>
  <Lines>236</Lines>
  <Paragraphs>142</Paragraphs>
  <ScaleCrop>false</ScaleCrop>
  <Company>Author-it Software Corporation Ltd.</Company>
  <LinksUpToDate>false</LinksUpToDate>
  <CharactersWithSpaces>6449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DEFCM114C Perform the duties of a prosecuting officer</dc:title>
  <dc:subject>Approved</dc:subject>
  <dc:creator>Government Skills Australia</dc:creator>
  <cp:keywords>Release: 1</cp:keywords>
  <dc:description>Copyright © 1996-2007 Author-it Software Corporation Ltd., all rights reserved.</dc:description>
  <cp:lastModifiedBy>Andrew Campey</cp:lastModifiedBy>
  <cp:revision>3</cp:revision>
  <dcterms:created xsi:type="dcterms:W3CDTF">2012-05-26T23:45:00Z</dcterms:created>
  <dcterms:modified xsi:type="dcterms:W3CDTF">2012-05-26T23:45:00Z</dcterms:modified>
</cp:coreProperties>
</file>