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029" w:rsidP="00F860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DEFCM008B Provide technical advice</w:t>
      </w:r>
      <w:r>
        <w:fldChar w:fldCharType="end"/>
      </w:r>
    </w:p>
    <w:p w:rsidR="00F86029" w:rsidP="00F86029">
      <w:pPr>
        <w:pStyle w:val="Version"/>
        <w:sectPr w:rsidSect="000C2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27A2" w:rsidP="000C27A2">
      <w:pPr>
        <w:pStyle w:val="SuperHeading"/>
      </w:pPr>
      <w:r w:rsidRPr="000C27A2">
        <w:t>DEFCM008B Provide technical advice</w:t>
      </w:r>
    </w:p>
    <w:p w:rsidR="00000000" w:rsidRPr="000C27A2" w:rsidP="000C27A2">
      <w:pPr>
        <w:pStyle w:val="Heading1"/>
      </w:pPr>
      <w:bookmarkStart w:id="1" w:name="O_507593"/>
      <w:bookmarkEnd w:id="1"/>
      <w:r w:rsidRPr="000C27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TableBodyText"/>
            </w:pPr>
            <w:r w:rsidRPr="000C27A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TableBodyText"/>
            </w:pPr>
            <w:r w:rsidRPr="000C27A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rPr>
                <w:rStyle w:val="SpecialBold"/>
              </w:rPr>
              <w:t>Comments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TableBodyText"/>
            </w:pPr>
            <w:r w:rsidRPr="000C27A2">
              <w:t>Application Added</w:t>
            </w:r>
          </w:p>
          <w:p w:rsidR="00000000" w:rsidRPr="000C27A2" w:rsidP="000C27A2">
            <w:pPr>
              <w:pStyle w:val="TableBodyText"/>
            </w:pPr>
            <w:r w:rsidRPr="000C27A2">
              <w:t>Range Statement clarified</w:t>
            </w:r>
          </w:p>
          <w:p w:rsidR="00000000" w:rsidRPr="000C27A2" w:rsidP="000C27A2">
            <w:pPr>
              <w:pStyle w:val="TableBodyText"/>
            </w:pPr>
            <w:r w:rsidRPr="000C27A2">
              <w:t>Required Skills and Knowledge clarified</w:t>
            </w:r>
          </w:p>
          <w:p w:rsidR="00000000" w:rsidRPr="000C27A2" w:rsidP="000C27A2">
            <w:pPr>
              <w:pStyle w:val="TableBodyText"/>
            </w:pPr>
            <w:r w:rsidRPr="000C27A2">
              <w:t>Performance Criteria clarified</w:t>
            </w:r>
          </w:p>
          <w:p w:rsidR="00000000" w:rsidRPr="000C27A2" w:rsidP="000C27A2">
            <w:pPr>
              <w:pStyle w:val="TableBodyText"/>
            </w:pPr>
            <w:r w:rsidRPr="000C27A2">
              <w:t>Evidence Guide simplified</w:t>
            </w:r>
          </w:p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t>No change in Outcome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TableBodyText"/>
              <w:rPr>
                <w:lang w:val="en-NZ"/>
              </w:rPr>
            </w:pPr>
            <w:r w:rsidRPr="000C27A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TableBodyText"/>
            </w:pPr>
            <w:r w:rsidRPr="000C27A2">
              <w:t xml:space="preserve">Primary release. </w:t>
            </w:r>
          </w:p>
        </w:tc>
      </w:tr>
    </w:tbl>
    <w:p w:rsidR="00F86029" w:rsidP="000C27A2">
      <w:pPr>
        <w:pStyle w:val="TableBodyText"/>
      </w:pPr>
    </w:p>
    <w:p w:rsidR="00F86029" w:rsidP="000C27A2">
      <w:pPr>
        <w:pStyle w:val="TableBodyText"/>
      </w:pPr>
    </w:p>
    <w:p w:rsidR="00000000" w:rsidRPr="000C27A2" w:rsidP="000C27A2">
      <w:pPr>
        <w:pStyle w:val="Heading1"/>
      </w:pPr>
      <w:bookmarkStart w:id="2" w:name="O_507600"/>
      <w:bookmarkEnd w:id="2"/>
      <w:r w:rsidRPr="000C27A2">
        <w:t>Unit Descriptor</w:t>
      </w:r>
    </w:p>
    <w:p w:rsidR="00000000" w:rsidRPr="000C27A2" w:rsidP="000C27A2">
      <w:pPr>
        <w:pStyle w:val="BodyText"/>
      </w:pPr>
      <w:r w:rsidRPr="000C27A2">
        <w:t>This unit covers the competency required to provide technical advice in a Defence context.</w:t>
      </w:r>
    </w:p>
    <w:p w:rsidR="00000000" w:rsidRPr="000C27A2" w:rsidP="000C27A2">
      <w:pPr>
        <w:pStyle w:val="BodyText"/>
      </w:pPr>
      <w:r w:rsidRPr="000C27A2">
        <w:t>The unit includes the requirement to identify the issues surrounding the provision of advice and the formulation of options.</w:t>
      </w:r>
    </w:p>
    <w:p w:rsidR="00000000" w:rsidRPr="000C27A2" w:rsidP="000C27A2">
      <w:pPr>
        <w:pStyle w:val="BodyText"/>
      </w:pPr>
      <w:r w:rsidRPr="000C27A2">
        <w:t>A p</w:t>
      </w:r>
      <w:r w:rsidRPr="000C27A2">
        <w:t xml:space="preserve">erson can only provide advice on subject areas for which they have requisite experience and knowledge. </w:t>
      </w:r>
    </w:p>
    <w:p w:rsidR="00000000" w:rsidRPr="000C27A2" w:rsidP="000C27A2">
      <w:pPr>
        <w:pStyle w:val="BodyText"/>
      </w:pPr>
      <w:r w:rsidRPr="000C27A2">
        <w:t>No licensing, legislative, regulatory or certification requirements apply to this unit at the time of publication. In a Defence context, this means that</w:t>
      </w:r>
      <w:r w:rsidRPr="000C27A2">
        <w:t xml:space="preserve"> there is no civilian need to hold this unit in order to meet licensing, legislative, regulatory or certification requirements.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3" w:name="O_507605"/>
      <w:bookmarkEnd w:id="3"/>
      <w:r w:rsidRPr="000C27A2">
        <w:t>Application of the Unit</w:t>
      </w:r>
    </w:p>
    <w:p w:rsidR="00000000" w:rsidRPr="000C27A2" w:rsidP="000C27A2">
      <w:pPr>
        <w:pStyle w:val="BodyText"/>
      </w:pPr>
      <w:r w:rsidRPr="000C27A2">
        <w:t>This competency was developed for Defence personnel, but is applicable to any individua</w:t>
      </w:r>
      <w:r w:rsidRPr="000C27A2">
        <w:t>l in this field of work.</w:t>
      </w:r>
    </w:p>
    <w:p w:rsidR="00000000" w:rsidRPr="000C27A2" w:rsidP="000C27A2">
      <w:pPr>
        <w:pStyle w:val="BodyText"/>
      </w:pPr>
      <w:r w:rsidRPr="000C27A2">
        <w:t>Typically technical advice is provided by individuals and supervisors when working independently and as part of a team under direct and/or indirect supervision, using discretion and judgement, and taking responsibility for the qual</w:t>
      </w:r>
      <w:r w:rsidRPr="000C27A2">
        <w:t>ity of their outputs. All activities are carried out in accordance with relevant organisational policies and procedures.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4" w:name="O_507596"/>
      <w:bookmarkEnd w:id="4"/>
      <w:r w:rsidRPr="000C27A2">
        <w:t>Licensing/Regulatory Information</w:t>
      </w:r>
    </w:p>
    <w:p w:rsidR="00000000" w:rsidRPr="000C27A2" w:rsidP="000C27A2">
      <w:pPr>
        <w:pStyle w:val="BodyText"/>
      </w:pPr>
      <w:r w:rsidRPr="000C27A2">
        <w:t>Not applicable.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5" w:name="O_507595"/>
      <w:bookmarkEnd w:id="5"/>
      <w:r w:rsidRPr="000C27A2">
        <w:t>Pre-Requisites</w:t>
      </w:r>
    </w:p>
    <w:p w:rsidR="00000000" w:rsidRPr="000C27A2" w:rsidP="000C27A2">
      <w:pPr>
        <w:pStyle w:val="BodyText"/>
      </w:pPr>
      <w:r w:rsidRPr="000C27A2">
        <w:t xml:space="preserve">Not applicable. 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6" w:name="O_507601"/>
      <w:bookmarkEnd w:id="6"/>
      <w:r w:rsidRPr="000C27A2">
        <w:t>Emp</w:t>
      </w:r>
      <w:r w:rsidRPr="000C27A2">
        <w:t>loyability Skills Information</w:t>
      </w:r>
    </w:p>
    <w:p w:rsidR="00000000" w:rsidRPr="000C27A2" w:rsidP="000C27A2">
      <w:pPr>
        <w:pStyle w:val="BodyText"/>
      </w:pPr>
      <w:r w:rsidRPr="000C27A2">
        <w:t>This unit contains employability skills.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7" w:name="O_507602"/>
      <w:bookmarkEnd w:id="7"/>
      <w:r w:rsidRPr="000C27A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BodyText"/>
            </w:pPr>
            <w:r w:rsidRPr="000C27A2">
              <w:t xml:space="preserve">Performance Criteria describe the required performance needed to demonstrate achievement of the element. Where </w:t>
            </w:r>
            <w:r w:rsidRPr="000C27A2">
              <w:rPr>
                <w:rStyle w:val="BoldandItalics"/>
              </w:rPr>
              <w:t>bold italicised</w:t>
            </w:r>
            <w:r w:rsidRPr="000C27A2">
              <w:t xml:space="preserve"> text is used, further information is detailed in the Required Skills and Knowledge and/or the Range Statement. Assessment of perf</w:t>
            </w:r>
            <w:r w:rsidRPr="000C27A2">
              <w:t>ormance is to be consistent with the Evidence Guide.</w:t>
            </w:r>
          </w:p>
        </w:tc>
      </w:tr>
    </w:tbl>
    <w:p w:rsidR="00000000" w:rsidRPr="000C27A2" w:rsidP="000C27A2">
      <w:pPr>
        <w:pStyle w:val="BodyText"/>
      </w:pP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8" w:name="O_507603"/>
      <w:bookmarkEnd w:id="8"/>
      <w:r w:rsidRPr="000C27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BodyText"/>
            </w:pPr>
            <w:r w:rsidRPr="000C27A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SpecialBold"/>
              </w:rPr>
              <w:t>PERFORMANCE CRITERIA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List"/>
              <w:rPr>
                <w:lang w:val="en-NZ"/>
              </w:rPr>
            </w:pPr>
            <w:r w:rsidRPr="000C27A2">
              <w:t>1.</w:t>
            </w:r>
            <w:r w:rsidRPr="000C27A2">
              <w:tab/>
            </w:r>
            <w:r w:rsidRPr="000C27A2">
              <w:rPr>
                <w:rStyle w:val="SpecialBold"/>
              </w:rPr>
              <w:t>Identify and analyse technical issue/s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"/>
            </w:pPr>
            <w:r w:rsidRPr="000C27A2">
              <w:t>1.1</w:t>
            </w:r>
            <w:r w:rsidRPr="000C27A2">
              <w:tab/>
            </w:r>
            <w:r w:rsidRPr="000C27A2">
              <w:rPr>
                <w:rStyle w:val="BoldandItalics"/>
              </w:rPr>
              <w:t>Circumstances</w:t>
            </w:r>
            <w:r w:rsidRPr="000C27A2">
              <w:t xml:space="preserve"> that require the provision of </w:t>
            </w:r>
            <w:r w:rsidRPr="000C27A2">
              <w:rPr>
                <w:rStyle w:val="BoldandItalics"/>
              </w:rPr>
              <w:t>advice</w:t>
            </w:r>
            <w:r w:rsidRPr="000C27A2">
              <w:t xml:space="preserve"> are observed, received and clarified.</w:t>
            </w:r>
          </w:p>
          <w:p w:rsidR="00000000" w:rsidRPr="000C27A2" w:rsidP="000C27A2">
            <w:pPr>
              <w:pStyle w:val="List"/>
            </w:pPr>
            <w:r w:rsidRPr="000C27A2">
              <w:t>1.2</w:t>
            </w:r>
            <w:r w:rsidRPr="000C27A2">
              <w:tab/>
              <w:t xml:space="preserve">Issues are identified and confirmed if necessary through </w:t>
            </w:r>
            <w:r w:rsidRPr="000C27A2">
              <w:rPr>
                <w:rStyle w:val="BoldandItalics"/>
              </w:rPr>
              <w:t>consultation with relevant personnel.</w:t>
            </w:r>
          </w:p>
          <w:p w:rsidR="00000000" w:rsidRPr="000C27A2" w:rsidP="000C27A2">
            <w:pPr>
              <w:pStyle w:val="List"/>
            </w:pPr>
            <w:r w:rsidRPr="000C27A2">
              <w:t>1.3</w:t>
            </w:r>
            <w:r w:rsidRPr="000C27A2">
              <w:tab/>
              <w:t>Circumstances are analysed and the issue/s are interpreted and clearly defined.</w:t>
            </w:r>
          </w:p>
          <w:p w:rsidR="00000000" w:rsidP="000C27A2">
            <w:pPr>
              <w:pStyle w:val="List"/>
              <w:rPr>
                <w:lang w:val="en-NZ"/>
              </w:rPr>
            </w:pPr>
            <w:r w:rsidRPr="000C27A2">
              <w:t>1.4</w:t>
            </w:r>
            <w:r w:rsidRPr="000C27A2">
              <w:tab/>
            </w:r>
            <w:r w:rsidRPr="000C27A2">
              <w:rPr>
                <w:rStyle w:val="BoldandItalics"/>
              </w:rPr>
              <w:t>Research</w:t>
            </w:r>
            <w:r w:rsidRPr="000C27A2">
              <w:t xml:space="preserve"> related to the issue/</w:t>
            </w:r>
            <w:r w:rsidRPr="000C27A2">
              <w:t>s is conducted and the advice of relevant personnel is sought to clarify findings that are unclear.</w:t>
            </w:r>
            <w:r w:rsidRPr="000C27A2">
              <w:br/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List"/>
              <w:rPr>
                <w:lang w:val="en-NZ"/>
              </w:rPr>
            </w:pPr>
            <w:r w:rsidRPr="000C27A2">
              <w:t>2.</w:t>
            </w:r>
            <w:r w:rsidRPr="000C27A2">
              <w:tab/>
            </w:r>
            <w:r w:rsidRPr="000C27A2">
              <w:rPr>
                <w:rStyle w:val="SpecialBold"/>
              </w:rPr>
              <w:t>Formulate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"/>
            </w:pPr>
            <w:r w:rsidRPr="000C27A2">
              <w:t>2.1</w:t>
            </w:r>
            <w:r w:rsidRPr="000C27A2">
              <w:tab/>
            </w:r>
            <w:r w:rsidRPr="000C27A2">
              <w:rPr>
                <w:rStyle w:val="BoldandItalics"/>
              </w:rPr>
              <w:t>Options</w:t>
            </w:r>
            <w:r w:rsidRPr="000C27A2">
              <w:t xml:space="preserve"> related to the provision of advice are identified and evaluated.</w:t>
            </w:r>
          </w:p>
          <w:p w:rsidR="00000000" w:rsidP="000C27A2">
            <w:pPr>
              <w:pStyle w:val="List"/>
              <w:rPr>
                <w:lang w:val="en-NZ"/>
              </w:rPr>
            </w:pPr>
            <w:r w:rsidRPr="000C27A2">
              <w:t>2.2</w:t>
            </w:r>
            <w:r w:rsidRPr="000C27A2">
              <w:tab/>
            </w:r>
            <w:r w:rsidRPr="000C27A2">
              <w:t>Options are prioritised and the preferred option/s is chosen.</w:t>
            </w:r>
            <w:r w:rsidRPr="000C27A2">
              <w:br/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List"/>
              <w:rPr>
                <w:lang w:val="en-NZ"/>
              </w:rPr>
            </w:pPr>
            <w:r w:rsidRPr="000C27A2">
              <w:t>3.</w:t>
            </w:r>
            <w:r w:rsidRPr="000C27A2">
              <w:tab/>
            </w:r>
            <w:r w:rsidRPr="000C27A2">
              <w:rPr>
                <w:rStyle w:val="SpecialBold"/>
              </w:rPr>
              <w:t>Provide advice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"/>
            </w:pPr>
            <w:r w:rsidRPr="000C27A2">
              <w:t>3.1</w:t>
            </w:r>
            <w:r w:rsidRPr="000C27A2">
              <w:tab/>
              <w:t xml:space="preserve">Advice is formulated and discussed with </w:t>
            </w:r>
            <w:r w:rsidRPr="000C27A2">
              <w:rPr>
                <w:rStyle w:val="BoldandItalics"/>
              </w:rPr>
              <w:t>stakeholders.</w:t>
            </w:r>
          </w:p>
          <w:p w:rsidR="00000000" w:rsidRPr="000C27A2" w:rsidP="000C27A2">
            <w:pPr>
              <w:pStyle w:val="List"/>
            </w:pPr>
            <w:r w:rsidRPr="000C27A2">
              <w:t>3.2</w:t>
            </w:r>
            <w:r w:rsidRPr="000C27A2">
              <w:tab/>
              <w:t>Stakeholder requirements are negotiated, documented and incorporated within the proposed advice.</w:t>
            </w:r>
          </w:p>
          <w:p w:rsidR="00000000" w:rsidRPr="000C27A2" w:rsidP="000C27A2">
            <w:pPr>
              <w:pStyle w:val="List"/>
            </w:pPr>
            <w:r w:rsidRPr="000C27A2">
              <w:t>3.3</w:t>
            </w:r>
            <w:r w:rsidRPr="000C27A2">
              <w:tab/>
              <w:t>Advice is p</w:t>
            </w:r>
            <w:r w:rsidRPr="000C27A2">
              <w:t xml:space="preserve">rovided in accordance with </w:t>
            </w:r>
            <w:r w:rsidRPr="000C27A2">
              <w:rPr>
                <w:rStyle w:val="BoldandItalics"/>
              </w:rPr>
              <w:t>resource</w:t>
            </w:r>
            <w:r w:rsidRPr="000C27A2">
              <w:t xml:space="preserve"> </w:t>
            </w:r>
            <w:r w:rsidRPr="000C27A2">
              <w:rPr>
                <w:rStyle w:val="BoldandItalics"/>
              </w:rPr>
              <w:t>constraints</w:t>
            </w:r>
            <w:r w:rsidRPr="000C27A2">
              <w:t xml:space="preserve"> and operational requirements.</w:t>
            </w:r>
            <w:r w:rsidRPr="000C27A2">
              <w:br/>
            </w:r>
          </w:p>
        </w:tc>
      </w:tr>
    </w:tbl>
    <w:p w:rsidR="00F86029" w:rsidP="000C27A2">
      <w:pPr>
        <w:pStyle w:val="BodyText"/>
      </w:pPr>
    </w:p>
    <w:p w:rsidR="00F86029" w:rsidP="000C27A2">
      <w:pPr>
        <w:pStyle w:val="BodyText"/>
      </w:pPr>
    </w:p>
    <w:p w:rsidR="00000000" w:rsidRPr="000C27A2" w:rsidP="000C27A2">
      <w:pPr>
        <w:pStyle w:val="Heading1"/>
      </w:pPr>
      <w:bookmarkStart w:id="9" w:name="O_507598"/>
      <w:bookmarkEnd w:id="9"/>
      <w:r w:rsidRPr="000C27A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t>This describes the essential skills and knowledge and their level, required for this unit.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SpecialBold"/>
              </w:rPr>
              <w:t>Required Skills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analyse and evaluate information</w:t>
            </w:r>
          </w:p>
          <w:p w:rsidR="00000000" w:rsidRPr="000C27A2" w:rsidP="000C27A2">
            <w:pPr>
              <w:pStyle w:val="ListBullet"/>
            </w:pPr>
            <w:r w:rsidRPr="000C27A2">
              <w:t>use communication and interpersonal skills</w:t>
            </w:r>
          </w:p>
          <w:p w:rsidR="00000000" w:rsidRPr="000C27A2" w:rsidP="000C27A2">
            <w:pPr>
              <w:pStyle w:val="ListBullet"/>
            </w:pPr>
            <w:r w:rsidRPr="000C27A2">
              <w:t>identify information</w:t>
            </w:r>
          </w:p>
          <w:p w:rsidR="00000000" w:rsidRPr="000C27A2" w:rsidP="000C27A2">
            <w:pPr>
              <w:pStyle w:val="ListBullet"/>
            </w:pPr>
            <w:r w:rsidRPr="000C27A2">
              <w:t>liaise with stakeholders</w:t>
            </w:r>
          </w:p>
          <w:p w:rsidR="00000000" w:rsidRPr="000C27A2" w:rsidP="000C27A2">
            <w:pPr>
              <w:pStyle w:val="ListBullet"/>
            </w:pPr>
            <w:r w:rsidRPr="000C27A2">
              <w:t>prepare and present written and oral reports</w:t>
            </w:r>
          </w:p>
          <w:p w:rsidR="00000000" w:rsidRPr="000C27A2" w:rsidP="000C27A2">
            <w:pPr>
              <w:pStyle w:val="ListBullet"/>
            </w:pPr>
            <w:r w:rsidRPr="000C27A2">
              <w:t>review literature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use appropriate information technology and software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SpecialBold"/>
              </w:rPr>
              <w:t>Required Knowledge</w:t>
            </w:r>
          </w:p>
        </w:tc>
      </w:tr>
      <w:tr w:rsidTr="00F860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analysis process</w:t>
            </w:r>
          </w:p>
          <w:p w:rsidR="00000000" w:rsidRPr="000C27A2" w:rsidP="000C27A2">
            <w:pPr>
              <w:pStyle w:val="ListBullet"/>
            </w:pPr>
            <w:r w:rsidRPr="000C27A2">
              <w:t>code of behaviour</w:t>
            </w:r>
          </w:p>
          <w:p w:rsidR="00000000" w:rsidRPr="000C27A2" w:rsidP="000C27A2">
            <w:pPr>
              <w:pStyle w:val="ListBullet"/>
            </w:pPr>
            <w:r w:rsidRPr="000C27A2">
              <w:t>duty of care</w:t>
            </w:r>
          </w:p>
          <w:p w:rsidR="00000000" w:rsidRPr="000C27A2" w:rsidP="000C27A2">
            <w:pPr>
              <w:pStyle w:val="ListBullet"/>
            </w:pPr>
            <w:r w:rsidRPr="000C27A2">
              <w:t xml:space="preserve">ethical standards </w:t>
            </w:r>
          </w:p>
          <w:p w:rsidR="00000000" w:rsidRPr="000C27A2" w:rsidP="000C27A2">
            <w:pPr>
              <w:pStyle w:val="ListBullet"/>
            </w:pPr>
            <w:r w:rsidRPr="000C27A2">
              <w:t xml:space="preserve">guidelines and standards </w:t>
            </w:r>
          </w:p>
          <w:p w:rsidR="00000000" w:rsidRPr="000C27A2" w:rsidP="000C27A2">
            <w:pPr>
              <w:pStyle w:val="ListBullet"/>
            </w:pPr>
            <w:r w:rsidRPr="000C27A2">
              <w:t>information sources</w:t>
            </w:r>
          </w:p>
          <w:p w:rsidR="00000000" w:rsidRPr="000C27A2" w:rsidP="000C27A2">
            <w:pPr>
              <w:pStyle w:val="ListBullet"/>
            </w:pPr>
            <w:r w:rsidRPr="000C27A2">
              <w:t>professional codes of practice</w:t>
            </w:r>
          </w:p>
          <w:p w:rsidR="00000000" w:rsidRPr="000C27A2" w:rsidP="000C27A2">
            <w:pPr>
              <w:pStyle w:val="ListBullet"/>
            </w:pPr>
            <w:r w:rsidRPr="000C27A2">
              <w:t>research techniques</w:t>
            </w:r>
          </w:p>
        </w:tc>
      </w:tr>
    </w:tbl>
    <w:p w:rsidR="00000000" w:rsidRPr="000C27A2" w:rsidP="000C27A2">
      <w:pPr>
        <w:pStyle w:val="BodyText"/>
      </w:pP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10" w:name="O_507592"/>
      <w:bookmarkEnd w:id="10"/>
      <w:r w:rsidRPr="000C27A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BodyText"/>
            </w:pPr>
            <w:r w:rsidRPr="000C27A2">
              <w:t>Assessment must confirm the ability to present the advice in a clear and effective manner.</w:t>
            </w:r>
          </w:p>
          <w:p w:rsidR="00000000" w:rsidRPr="000C27A2" w:rsidP="000C27A2">
            <w:pPr>
              <w:pStyle w:val="BodyText"/>
            </w:pPr>
            <w:r w:rsidRPr="000C27A2">
              <w:rPr>
                <w:rStyle w:val="SpecialBold"/>
              </w:rPr>
              <w:t>Consistency in performance</w:t>
            </w:r>
          </w:p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t>Competency should be demonstrated over time i</w:t>
            </w:r>
            <w:r w:rsidRPr="000C27A2">
              <w:t>n a range of operational or simulated environments that could be expected in the workplace.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BodyText"/>
            </w:pPr>
            <w:r w:rsidRPr="000C27A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BodyText"/>
            </w:pPr>
            <w:r w:rsidRPr="000C27A2">
              <w:rPr>
                <w:rStyle w:val="SpecialBold"/>
              </w:rPr>
              <w:t>Context of assessment</w:t>
            </w:r>
          </w:p>
          <w:p w:rsidR="00000000" w:rsidRPr="000C27A2" w:rsidP="000C27A2">
            <w:pPr>
              <w:pStyle w:val="BodyText"/>
            </w:pPr>
            <w:r w:rsidRPr="000C27A2">
              <w:t>Competency should be assessed by observing an individual providing technical advice within their expertise in the workplace or simulated environment.</w:t>
            </w:r>
          </w:p>
          <w:p w:rsidR="00000000" w:rsidRPr="000C27A2" w:rsidP="000C27A2">
            <w:pPr>
              <w:pStyle w:val="BodyText"/>
            </w:pPr>
            <w:r w:rsidRPr="000C27A2">
              <w:rPr>
                <w:rStyle w:val="SpecialBold"/>
              </w:rPr>
              <w:t>Specific resources for assessment</w:t>
            </w:r>
          </w:p>
          <w:p w:rsidR="00000000" w:rsidRPr="000C27A2" w:rsidP="000C27A2">
            <w:pPr>
              <w:pStyle w:val="BodyText"/>
            </w:pPr>
            <w:r w:rsidRPr="000C27A2">
              <w:t>There are no special resource requirements for this unit.</w:t>
            </w:r>
          </w:p>
        </w:tc>
      </w:tr>
    </w:tbl>
    <w:p w:rsidR="00F86029" w:rsidP="000C27A2">
      <w:pPr>
        <w:pStyle w:val="BodyText"/>
      </w:pPr>
    </w:p>
    <w:p w:rsidR="00F86029" w:rsidP="000C27A2">
      <w:pPr>
        <w:pStyle w:val="BodyText"/>
      </w:pPr>
    </w:p>
    <w:p w:rsidR="00000000" w:rsidRPr="000C27A2" w:rsidP="000C27A2">
      <w:pPr>
        <w:pStyle w:val="Heading1"/>
      </w:pPr>
      <w:bookmarkStart w:id="11" w:name="O_507599"/>
      <w:bookmarkEnd w:id="11"/>
      <w:r w:rsidRPr="000C27A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t xml:space="preserve">The Range Statement relates to the Unit of Competency as a whole. It allows for different work environments and situations that may affect performance. </w:t>
            </w:r>
            <w:r w:rsidRPr="000C27A2">
              <w:rPr>
                <w:rStyle w:val="BoldandItalics"/>
              </w:rPr>
              <w:t>Bold italicised</w:t>
            </w:r>
            <w:r w:rsidRPr="000C27A2">
              <w:t xml:space="preserve"> wording in the Performance Criteria is detailed below.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>Circumsta</w:t>
            </w:r>
            <w:r w:rsidRPr="000C27A2">
              <w:rPr>
                <w:rStyle w:val="BoldandItalics"/>
              </w:rPr>
              <w:t xml:space="preserve">nces </w:t>
            </w:r>
            <w:r w:rsidRPr="000C27A2">
              <w:t>that require advice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 xml:space="preserve">in barracks </w:t>
            </w:r>
          </w:p>
          <w:p w:rsidR="00000000" w:rsidRPr="000C27A2" w:rsidP="000C27A2">
            <w:pPr>
              <w:pStyle w:val="ListBullet"/>
            </w:pPr>
            <w:r w:rsidRPr="000C27A2">
              <w:t>operational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training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Advice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by request</w:t>
            </w:r>
          </w:p>
          <w:p w:rsidR="00000000" w:rsidRPr="000C27A2" w:rsidP="000C27A2">
            <w:pPr>
              <w:pStyle w:val="ListBullet"/>
            </w:pPr>
            <w:r w:rsidRPr="000C27A2">
              <w:t>formal or informal</w:t>
            </w:r>
          </w:p>
          <w:p w:rsidR="00000000" w:rsidRPr="000C27A2" w:rsidP="000C27A2">
            <w:pPr>
              <w:pStyle w:val="ListBullet"/>
            </w:pPr>
            <w:r w:rsidRPr="000C27A2">
              <w:t>spontaneous</w:t>
            </w:r>
          </w:p>
          <w:p w:rsidR="00000000" w:rsidRPr="000C27A2" w:rsidP="000C27A2">
            <w:pPr>
              <w:pStyle w:val="ListBullet"/>
            </w:pPr>
            <w:r w:rsidRPr="000C27A2">
              <w:t>written, personal or transmitted electronically</w:t>
            </w:r>
          </w:p>
          <w:p w:rsidR="00000000" w:rsidRPr="000C27A2" w:rsidP="000C27A2">
            <w:pPr>
              <w:pStyle w:val="ListBullet"/>
            </w:pPr>
            <w:r w:rsidRPr="000C27A2">
              <w:t>and may include advice relating to:</w:t>
            </w:r>
          </w:p>
          <w:p w:rsidR="00000000" w:rsidRPr="000C27A2" w:rsidP="000C27A2">
            <w:pPr>
              <w:pStyle w:val="ListBullet2"/>
            </w:pPr>
            <w:r w:rsidRPr="000C27A2">
              <w:t>employment within battlespace operating systems</w:t>
            </w:r>
          </w:p>
          <w:p w:rsidR="00000000" w:rsidRPr="000C27A2" w:rsidP="000C27A2">
            <w:pPr>
              <w:pStyle w:val="ListBullet2"/>
            </w:pPr>
            <w:r w:rsidRPr="000C27A2">
              <w:t>management of resources</w:t>
            </w:r>
          </w:p>
          <w:p w:rsidR="00000000" w:rsidP="000C27A2">
            <w:pPr>
              <w:pStyle w:val="ListBullet2"/>
              <w:rPr>
                <w:lang w:val="en-NZ"/>
              </w:rPr>
            </w:pPr>
            <w:r w:rsidRPr="000C27A2">
              <w:t>capability technical processes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Consultation with relevant personnel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battlespace operating system experts</w:t>
            </w:r>
          </w:p>
          <w:p w:rsidR="00000000" w:rsidRPr="000C27A2" w:rsidP="000C27A2">
            <w:pPr>
              <w:pStyle w:val="ListBullet"/>
            </w:pPr>
            <w:r w:rsidRPr="000C27A2">
              <w:t>commanders</w:t>
            </w:r>
          </w:p>
          <w:p w:rsidR="00000000" w:rsidRPr="000C27A2" w:rsidP="000C27A2">
            <w:pPr>
              <w:pStyle w:val="ListBullet"/>
            </w:pPr>
            <w:r w:rsidRPr="000C27A2">
              <w:t>other technical agencies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resource managers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Research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defence documents</w:t>
            </w:r>
          </w:p>
          <w:p w:rsidR="00000000" w:rsidRPr="000C27A2" w:rsidP="000C27A2">
            <w:pPr>
              <w:pStyle w:val="ListBullet"/>
            </w:pPr>
            <w:r w:rsidRPr="000C27A2">
              <w:t>doctrine</w:t>
            </w:r>
          </w:p>
          <w:p w:rsidR="00000000" w:rsidRPr="000C27A2" w:rsidP="000C27A2">
            <w:pPr>
              <w:pStyle w:val="ListBullet"/>
            </w:pPr>
            <w:r w:rsidRPr="000C27A2">
              <w:t>internet</w:t>
            </w:r>
          </w:p>
          <w:p w:rsidR="00000000" w:rsidRPr="000C27A2" w:rsidP="000C27A2">
            <w:pPr>
              <w:pStyle w:val="ListBullet"/>
            </w:pPr>
            <w:r w:rsidRPr="000C27A2">
              <w:t>library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post operational and exercise reports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Options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courses of action</w:t>
            </w:r>
          </w:p>
          <w:p w:rsidR="00000000" w:rsidRPr="000C27A2" w:rsidP="000C27A2">
            <w:pPr>
              <w:pStyle w:val="ListBullet"/>
            </w:pPr>
            <w:r w:rsidRPr="000C27A2">
              <w:t>individual military appreciation process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orders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Stakeholders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battlespace operating system experts</w:t>
            </w:r>
          </w:p>
          <w:p w:rsidR="00000000" w:rsidRPr="000C27A2" w:rsidP="000C27A2">
            <w:pPr>
              <w:pStyle w:val="ListBullet"/>
            </w:pPr>
            <w:r w:rsidRPr="000C27A2">
              <w:t>commanders</w:t>
            </w:r>
          </w:p>
          <w:p w:rsidR="00000000" w:rsidRPr="000C27A2" w:rsidP="000C27A2">
            <w:pPr>
              <w:pStyle w:val="ListBullet"/>
            </w:pPr>
            <w:r w:rsidRPr="000C27A2">
              <w:t>other technical agencies</w:t>
            </w:r>
          </w:p>
          <w:p w:rsidR="00000000" w:rsidP="000C27A2">
            <w:pPr>
              <w:pStyle w:val="ListBullet"/>
              <w:rPr>
                <w:lang w:val="en-NZ"/>
              </w:rPr>
            </w:pPr>
            <w:r w:rsidRPr="000C27A2">
              <w:t>resource managers</w:t>
            </w:r>
          </w:p>
        </w:tc>
      </w:tr>
      <w:tr w:rsidTr="000C2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A2">
            <w:pPr>
              <w:pStyle w:val="BodyText"/>
              <w:rPr>
                <w:lang w:val="en-NZ"/>
              </w:rPr>
            </w:pPr>
            <w:r w:rsidRPr="000C27A2">
              <w:rPr>
                <w:rStyle w:val="BoldandItalics"/>
              </w:rPr>
              <w:t xml:space="preserve">Resource constraints </w:t>
            </w:r>
            <w:r w:rsidRPr="000C27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A2" w:rsidP="000C27A2">
            <w:pPr>
              <w:pStyle w:val="ListBullet"/>
            </w:pPr>
            <w:r w:rsidRPr="000C27A2">
              <w:t>equipment availability</w:t>
            </w:r>
          </w:p>
          <w:p w:rsidR="00000000" w:rsidRPr="000C27A2" w:rsidP="000C27A2">
            <w:pPr>
              <w:pStyle w:val="ListBullet"/>
            </w:pPr>
            <w:r w:rsidRPr="000C27A2">
              <w:t>facilities</w:t>
            </w:r>
          </w:p>
          <w:p w:rsidR="00000000" w:rsidRPr="000C27A2" w:rsidP="000C27A2">
            <w:pPr>
              <w:pStyle w:val="ListBullet"/>
            </w:pPr>
            <w:r w:rsidRPr="000C27A2">
              <w:t>personnel</w:t>
            </w:r>
          </w:p>
          <w:p w:rsidR="00000000" w:rsidRPr="000C27A2" w:rsidP="000C27A2">
            <w:pPr>
              <w:pStyle w:val="ListBullet"/>
            </w:pPr>
            <w:r w:rsidRPr="000C27A2">
              <w:t>stores</w:t>
            </w:r>
          </w:p>
          <w:p w:rsidR="00000000" w:rsidRPr="000C27A2" w:rsidP="000C27A2">
            <w:pPr>
              <w:pStyle w:val="ListBullet"/>
            </w:pPr>
            <w:r w:rsidRPr="000C27A2">
              <w:t>time</w:t>
            </w:r>
          </w:p>
        </w:tc>
      </w:tr>
    </w:tbl>
    <w:p w:rsidR="00F86029" w:rsidP="000C27A2">
      <w:pPr>
        <w:pStyle w:val="BodyText"/>
      </w:pPr>
    </w:p>
    <w:p w:rsidR="00F86029" w:rsidP="000C27A2">
      <w:pPr>
        <w:pStyle w:val="BodyText"/>
      </w:pPr>
    </w:p>
    <w:p w:rsidR="00000000" w:rsidRPr="000C27A2" w:rsidP="000C27A2">
      <w:pPr>
        <w:pStyle w:val="Heading1"/>
      </w:pPr>
      <w:bookmarkStart w:id="12" w:name="O_507594"/>
      <w:bookmarkEnd w:id="12"/>
      <w:r w:rsidRPr="000C27A2">
        <w:t>Unit Sector(s)</w:t>
      </w:r>
    </w:p>
    <w:p w:rsidR="00000000" w:rsidRPr="000C27A2" w:rsidP="000C27A2">
      <w:pPr>
        <w:pStyle w:val="BodyText"/>
      </w:pPr>
      <w:r w:rsidRPr="000C27A2">
        <w:t>Not applicable.</w:t>
      </w:r>
    </w:p>
    <w:p w:rsidR="00000000" w:rsidRPr="000C27A2" w:rsidP="000C27A2">
      <w:pPr>
        <w:pStyle w:val="AllowPageBreak"/>
      </w:pPr>
    </w:p>
    <w:p w:rsidR="00000000" w:rsidRPr="000C27A2" w:rsidP="000C27A2">
      <w:pPr>
        <w:pStyle w:val="Heading1"/>
      </w:pPr>
      <w:bookmarkStart w:id="13" w:name="O_507604"/>
      <w:bookmarkEnd w:id="13"/>
      <w:r w:rsidRPr="000C27A2">
        <w:t>Corequisite Unit/s</w:t>
      </w:r>
    </w:p>
    <w:p w:rsidR="00F86029" w:rsidP="000C27A2">
      <w:pPr>
        <w:pStyle w:val="BodyText"/>
      </w:pPr>
      <w:r w:rsidRPr="000C27A2">
        <w:t xml:space="preserve">Not applicable. </w:t>
      </w:r>
    </w:p>
    <w:p w:rsidR="00F86029" w:rsidP="000C27A2">
      <w:pPr>
        <w:pStyle w:val="BodyText"/>
      </w:pPr>
    </w:p>
    <w:p w:rsidR="00000000" w:rsidRPr="000C27A2" w:rsidP="000C27A2"/>
    <w:sectPr w:rsidSect="000C27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 w:rsidRPr="00F86029" w:rsidP="00F860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029" w:rsidP="000C2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86029" w:rsidP="000C2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86029" w:rsidP="000C2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 w:rsidRPr="00F86029" w:rsidP="00F860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029" w:rsidRPr="002D2AF8" w:rsidP="000C2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DEFCM008B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86029" w:rsidP="000C2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238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BEC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4B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7A2"/>
  </w:style>
  <w:style w:type="character" w:customStyle="1" w:styleId="Heading1Char">
    <w:name w:val="Heading 1 Char"/>
    <w:basedOn w:val="DefaultParagraphFont"/>
    <w:link w:val="Heading1"/>
    <w:rsid w:val="000C2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7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7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2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7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7A2"/>
    <w:rPr>
      <w:b/>
      <w:spacing w:val="0"/>
    </w:rPr>
  </w:style>
  <w:style w:type="paragraph" w:styleId="ListBullet2">
    <w:name w:val="List Bullet 2"/>
    <w:basedOn w:val="List2"/>
    <w:rsid w:val="000C27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C27A2"/>
    <w:pPr>
      <w:spacing w:before="60" w:after="60"/>
    </w:pPr>
  </w:style>
  <w:style w:type="character" w:customStyle="1" w:styleId="BoldandItalics">
    <w:name w:val="Bold and Italics"/>
    <w:qFormat/>
    <w:rsid w:val="000C27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2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7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2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7A2"/>
    <w:rPr>
      <w:i/>
    </w:rPr>
  </w:style>
  <w:style w:type="paragraph" w:styleId="Caption">
    <w:name w:val="caption"/>
    <w:basedOn w:val="BodyText"/>
    <w:next w:val="Normal"/>
    <w:qFormat/>
    <w:rsid w:val="000C2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7A2"/>
  </w:style>
  <w:style w:type="paragraph" w:styleId="TableofFigures">
    <w:name w:val="table of figures"/>
    <w:basedOn w:val="Normal"/>
    <w:next w:val="Normal"/>
    <w:semiHidden/>
    <w:rsid w:val="000C2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7A2"/>
    <w:pPr>
      <w:numPr>
        <w:numId w:val="11"/>
      </w:numPr>
    </w:pPr>
  </w:style>
  <w:style w:type="character" w:customStyle="1" w:styleId="WingdingSymbols">
    <w:name w:val="Wingding Symbols"/>
    <w:rsid w:val="000C27A2"/>
    <w:rPr>
      <w:rFonts w:ascii="Wingdings" w:hAnsi="Wingdings"/>
    </w:rPr>
  </w:style>
  <w:style w:type="paragraph" w:customStyle="1" w:styleId="TableHeading">
    <w:name w:val="Table Heading"/>
    <w:basedOn w:val="HeadingBase"/>
    <w:rsid w:val="000C2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7A2"/>
    <w:rPr>
      <w:color w:val="0033CC"/>
      <w:u w:val="none"/>
    </w:rPr>
  </w:style>
  <w:style w:type="paragraph" w:customStyle="1" w:styleId="BodyTextRight">
    <w:name w:val="Body Text Right"/>
    <w:basedOn w:val="BodyText"/>
    <w:rsid w:val="000C2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7A2"/>
    <w:rPr>
      <w:sz w:val="32"/>
    </w:rPr>
  </w:style>
  <w:style w:type="paragraph" w:customStyle="1" w:styleId="HeadingProcedure">
    <w:name w:val="Heading Procedure"/>
    <w:basedOn w:val="HeadingBase"/>
    <w:next w:val="Normal"/>
    <w:rsid w:val="000C2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C27A2"/>
    <w:pPr>
      <w:ind w:firstLine="0"/>
    </w:pPr>
  </w:style>
  <w:style w:type="paragraph" w:customStyle="1" w:styleId="ListNote">
    <w:name w:val="List Note"/>
    <w:basedOn w:val="List"/>
    <w:rsid w:val="000C2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7A2"/>
    <w:rPr>
      <w:rFonts w:ascii="Courier New" w:hAnsi="Courier New"/>
    </w:rPr>
  </w:style>
  <w:style w:type="paragraph" w:customStyle="1" w:styleId="NoteBullet">
    <w:name w:val="Note Bullet"/>
    <w:basedOn w:val="Note"/>
    <w:rsid w:val="000C2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7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2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7A2"/>
    <w:rPr>
      <w:b/>
      <w:smallCaps/>
    </w:rPr>
  </w:style>
  <w:style w:type="paragraph" w:customStyle="1" w:styleId="TableListNumber">
    <w:name w:val="Table List Number"/>
    <w:basedOn w:val="ListNumber"/>
    <w:rsid w:val="000C2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7A2"/>
    <w:pPr>
      <w:numPr>
        <w:numId w:val="9"/>
      </w:numPr>
    </w:pPr>
  </w:style>
  <w:style w:type="paragraph" w:customStyle="1" w:styleId="ListAlpha2">
    <w:name w:val="List Alpha 2"/>
    <w:basedOn w:val="List2"/>
    <w:rsid w:val="000C27A2"/>
    <w:pPr>
      <w:numPr>
        <w:numId w:val="8"/>
      </w:numPr>
    </w:pPr>
  </w:style>
  <w:style w:type="paragraph" w:styleId="List2">
    <w:name w:val="List 2"/>
    <w:basedOn w:val="BodyText"/>
    <w:rsid w:val="000C2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7A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7A2"/>
    <w:pPr>
      <w:numPr>
        <w:numId w:val="3"/>
      </w:numPr>
    </w:pPr>
  </w:style>
  <w:style w:type="paragraph" w:styleId="ListBullet5">
    <w:name w:val="List Bullet 5"/>
    <w:basedOn w:val="List5"/>
    <w:rsid w:val="000C27A2"/>
    <w:pPr>
      <w:numPr>
        <w:numId w:val="4"/>
      </w:numPr>
    </w:pPr>
  </w:style>
  <w:style w:type="paragraph" w:styleId="ListContinue2">
    <w:name w:val="List Continue 2"/>
    <w:basedOn w:val="List2"/>
    <w:rsid w:val="000C27A2"/>
    <w:pPr>
      <w:ind w:firstLine="0"/>
    </w:pPr>
  </w:style>
  <w:style w:type="paragraph" w:styleId="ListContinue3">
    <w:name w:val="List Continue 3"/>
    <w:basedOn w:val="List3"/>
    <w:rsid w:val="000C27A2"/>
    <w:pPr>
      <w:ind w:left="1021" w:firstLine="0"/>
    </w:pPr>
  </w:style>
  <w:style w:type="paragraph" w:styleId="ListContinue4">
    <w:name w:val="List Continue 4"/>
    <w:basedOn w:val="List4"/>
    <w:rsid w:val="000C27A2"/>
    <w:pPr>
      <w:ind w:firstLine="0"/>
    </w:pPr>
  </w:style>
  <w:style w:type="paragraph" w:styleId="ListContinue5">
    <w:name w:val="List Continue 5"/>
    <w:basedOn w:val="List5"/>
    <w:rsid w:val="000C27A2"/>
    <w:pPr>
      <w:ind w:firstLine="0"/>
    </w:pPr>
  </w:style>
  <w:style w:type="paragraph" w:styleId="ListNumber3">
    <w:name w:val="List Number 3"/>
    <w:basedOn w:val="List3"/>
    <w:rsid w:val="000C27A2"/>
    <w:pPr>
      <w:numPr>
        <w:numId w:val="5"/>
      </w:numPr>
    </w:pPr>
  </w:style>
  <w:style w:type="paragraph" w:styleId="ListNumber4">
    <w:name w:val="List Number 4"/>
    <w:basedOn w:val="List4"/>
    <w:rsid w:val="000C27A2"/>
    <w:pPr>
      <w:numPr>
        <w:numId w:val="6"/>
      </w:numPr>
    </w:pPr>
  </w:style>
  <w:style w:type="paragraph" w:styleId="ListNumber5">
    <w:name w:val="List Number 5"/>
    <w:basedOn w:val="List5"/>
    <w:rsid w:val="000C27A2"/>
    <w:pPr>
      <w:numPr>
        <w:numId w:val="7"/>
      </w:numPr>
    </w:pPr>
  </w:style>
  <w:style w:type="paragraph" w:styleId="BlockText">
    <w:name w:val="Block Text"/>
    <w:basedOn w:val="Normal"/>
    <w:rsid w:val="000C2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7A2"/>
    <w:rPr>
      <w:sz w:val="16"/>
      <w:vertAlign w:val="superscript"/>
    </w:rPr>
  </w:style>
  <w:style w:type="character" w:customStyle="1" w:styleId="Symbols">
    <w:name w:val="Symbols"/>
    <w:basedOn w:val="DefaultParagraphFont"/>
    <w:rsid w:val="000C27A2"/>
    <w:rPr>
      <w:rFonts w:ascii="Symbol" w:hAnsi="Symbol"/>
    </w:rPr>
  </w:style>
  <w:style w:type="character" w:customStyle="1" w:styleId="MenuOptions">
    <w:name w:val="Menu Options"/>
    <w:basedOn w:val="DefaultParagraphFont"/>
    <w:rsid w:val="000C2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7A2"/>
    <w:rPr>
      <w:b/>
    </w:rPr>
  </w:style>
  <w:style w:type="character" w:customStyle="1" w:styleId="Underlined">
    <w:name w:val="Underlined"/>
    <w:basedOn w:val="DefaultParagraphFont"/>
    <w:rsid w:val="000C27A2"/>
    <w:rPr>
      <w:u w:val="single"/>
    </w:rPr>
  </w:style>
  <w:style w:type="paragraph" w:customStyle="1" w:styleId="TableBodyTextRight">
    <w:name w:val="Table Body Text Right"/>
    <w:basedOn w:val="TableBodyText"/>
    <w:rsid w:val="000C2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7A2"/>
    <w:rPr>
      <w:sz w:val="18"/>
    </w:rPr>
  </w:style>
  <w:style w:type="paragraph" w:customStyle="1" w:styleId="BodySmallRight">
    <w:name w:val="Body Small Right"/>
    <w:basedOn w:val="BodyTextRight"/>
    <w:rsid w:val="000C27A2"/>
    <w:rPr>
      <w:sz w:val="18"/>
      <w:szCs w:val="18"/>
    </w:rPr>
  </w:style>
  <w:style w:type="paragraph" w:customStyle="1" w:styleId="MarginEdition">
    <w:name w:val="Margin Edition"/>
    <w:basedOn w:val="MarginNote"/>
    <w:rsid w:val="000C2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7A2"/>
    <w:rPr>
      <w:sz w:val="2"/>
      <w:szCs w:val="2"/>
    </w:rPr>
  </w:style>
  <w:style w:type="character" w:customStyle="1" w:styleId="Small">
    <w:name w:val="Small"/>
    <w:basedOn w:val="DefaultParagraphFont"/>
    <w:rsid w:val="000C27A2"/>
    <w:rPr>
      <w:sz w:val="16"/>
    </w:rPr>
  </w:style>
  <w:style w:type="paragraph" w:customStyle="1" w:styleId="WideTable">
    <w:name w:val="Wide Table"/>
    <w:basedOn w:val="Normal"/>
    <w:rsid w:val="000C2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7A2"/>
  </w:style>
  <w:style w:type="paragraph" w:styleId="Quote">
    <w:name w:val="Quote"/>
    <w:basedOn w:val="Heading1"/>
    <w:link w:val="QuoteChar"/>
    <w:qFormat/>
    <w:rsid w:val="000C2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7A2"/>
    <w:pPr>
      <w:pageBreakBefore/>
    </w:pPr>
  </w:style>
  <w:style w:type="paragraph" w:customStyle="1" w:styleId="Border">
    <w:name w:val="Border"/>
    <w:basedOn w:val="Normal"/>
    <w:qFormat/>
    <w:rsid w:val="000C2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7A2"/>
    <w:rPr>
      <w:u w:val="single"/>
    </w:rPr>
  </w:style>
  <w:style w:type="paragraph" w:styleId="BalloonText">
    <w:name w:val="Balloon Text"/>
    <w:basedOn w:val="Normal"/>
    <w:link w:val="BalloonTextChar"/>
    <w:rsid w:val="000C2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7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7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731</Words>
  <Characters>4679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DEFCM008B Provide technical advice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2013-01-25T15:19:00Z</dcterms:created>
  <dcterms:modified xsi:type="dcterms:W3CDTF">2013-01-25T15:19:00Z</dcterms:modified>
</cp:coreProperties>
</file>