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DCD" w:rsidP="00664DCD">
      <w:pPr>
        <w:pStyle w:val="Title"/>
      </w:pPr>
      <w:r>
        <w:fldChar w:fldCharType="begin"/>
      </w:r>
      <w:r>
        <w:instrText xml:space="preserve"> TITLE   \* MERGEFORMAT </w:instrText>
      </w:r>
      <w:r>
        <w:fldChar w:fldCharType="separate"/>
      </w:r>
      <w:r>
        <w:t>DEFCM005B Conduct a Defence administrative inquiry</w:t>
      </w:r>
      <w:r>
        <w:fldChar w:fldCharType="end"/>
      </w:r>
    </w:p>
    <w:p w:rsidR="00664DCD" w:rsidP="00664DCD">
      <w:pPr>
        <w:pStyle w:val="Version"/>
        <w:sectPr w:rsidSect="00CC2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26F0" w:rsidP="00CC26F0">
      <w:pPr>
        <w:pStyle w:val="SuperHeading"/>
      </w:pPr>
      <w:r w:rsidRPr="00CC26F0">
        <w:t>DEFCM005B Conduct a Defence administrative inquiry</w:t>
      </w:r>
    </w:p>
    <w:p w:rsidR="00000000" w:rsidRPr="00CC26F0" w:rsidP="00CC26F0">
      <w:pPr>
        <w:pStyle w:val="Heading1"/>
      </w:pPr>
      <w:bookmarkStart w:id="1" w:name="O_507505"/>
      <w:bookmarkEnd w:id="1"/>
      <w:r w:rsidRPr="00CC26F0">
        <w:t>Modification History</w:t>
      </w:r>
    </w:p>
    <w:tbl>
      <w:tblPr>
        <w:tblW w:w="0" w:type="auto"/>
        <w:tblLayout w:type="fixed"/>
        <w:tblCellMar>
          <w:left w:w="62" w:type="dxa"/>
          <w:right w:w="62" w:type="dxa"/>
        </w:tblCellMar>
        <w:tblLook w:val="0000"/>
      </w:tblPr>
      <w:tblGrid>
        <w:gridCol w:w="1134"/>
        <w:gridCol w:w="1134"/>
        <w:gridCol w:w="4536"/>
      </w:tblGrid>
      <w:tr w:rsidTr="00664D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TableBodyText"/>
            </w:pPr>
            <w:r w:rsidRPr="00CC26F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TableBodyText"/>
            </w:pPr>
            <w:r w:rsidRPr="00CC26F0">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TableBodyText"/>
              <w:rPr>
                <w:lang w:val="en-NZ"/>
              </w:rPr>
            </w:pPr>
            <w:r w:rsidRPr="00CC26F0">
              <w:rPr>
                <w:rStyle w:val="SpecialBold"/>
              </w:rPr>
              <w:t>Comments</w:t>
            </w:r>
          </w:p>
        </w:tc>
      </w:tr>
      <w:tr w:rsidTr="00664D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TableBodyText"/>
              <w:rPr>
                <w:lang w:val="en-NZ"/>
              </w:rPr>
            </w:pPr>
            <w:r w:rsidRPr="00CC26F0">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TableBodyText"/>
              <w:rPr>
                <w:lang w:val="en-NZ"/>
              </w:rPr>
            </w:pPr>
            <w:r w:rsidRPr="00CC26F0">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TableBodyText"/>
              <w:rPr>
                <w:lang w:val="en-NZ"/>
              </w:rPr>
            </w:pPr>
            <w:r w:rsidRPr="00CC26F0">
              <w:t xml:space="preserve">Layout adjusted. No changes to content. </w:t>
            </w:r>
          </w:p>
        </w:tc>
      </w:tr>
      <w:tr w:rsidTr="00664D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TableBodyText"/>
              <w:rPr>
                <w:lang w:val="en-NZ"/>
              </w:rPr>
            </w:pPr>
            <w:r w:rsidRPr="00CC26F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TableBodyText"/>
              <w:rPr>
                <w:lang w:val="en-NZ"/>
              </w:rPr>
            </w:pPr>
            <w:r w:rsidRPr="00CC26F0">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TableBodyText"/>
            </w:pPr>
            <w:r w:rsidRPr="00CC26F0">
              <w:t xml:space="preserve">Primary release. </w:t>
            </w:r>
          </w:p>
        </w:tc>
      </w:tr>
    </w:tbl>
    <w:p w:rsidR="00664DCD" w:rsidP="00CC26F0">
      <w:pPr>
        <w:pStyle w:val="TableBodyText"/>
      </w:pPr>
    </w:p>
    <w:p w:rsidR="00664DCD" w:rsidP="00CC26F0">
      <w:pPr>
        <w:pStyle w:val="TableBodyText"/>
      </w:pPr>
    </w:p>
    <w:p w:rsidR="00000000" w:rsidRPr="00CC26F0" w:rsidP="00CC26F0">
      <w:pPr>
        <w:pStyle w:val="Heading1"/>
      </w:pPr>
      <w:bookmarkStart w:id="2" w:name="O_507506"/>
      <w:bookmarkEnd w:id="2"/>
      <w:r w:rsidRPr="00CC26F0">
        <w:t>Unit Descriptor</w:t>
      </w:r>
    </w:p>
    <w:p w:rsidR="00000000" w:rsidRPr="00CC26F0" w:rsidP="00CC26F0">
      <w:pPr>
        <w:pStyle w:val="BodyText"/>
      </w:pPr>
      <w:r w:rsidRPr="00CC26F0">
        <w:t>This unit covers the competency required to conduct administrative inquiries under the inherent authority of commanders and under the Defence (Inquiry) Regulations.</w:t>
      </w:r>
    </w:p>
    <w:p w:rsidR="00000000" w:rsidRPr="00CC26F0" w:rsidP="00CC26F0">
      <w:pPr>
        <w:pStyle w:val="BodyText"/>
      </w:pPr>
      <w:r w:rsidRPr="00CC26F0">
        <w:t xml:space="preserve">The unit has application to warrant officers and officers of the Australian Defence Force, </w:t>
      </w:r>
      <w:r w:rsidRPr="00CC26F0">
        <w:t>and some civilian staff of the Australian Defence Organisation.</w:t>
      </w:r>
    </w:p>
    <w:p w:rsidR="00000000" w:rsidRPr="00CC26F0" w:rsidP="00CC26F0">
      <w:pPr>
        <w:pStyle w:val="BodyText"/>
      </w:pPr>
      <w:r w:rsidRPr="00CC26F0">
        <w:t>Officers, warrant officers and Defence civilian staff may be appointed to conduct administrative inquiries to determine the facts and circumstances surrounding an incident or situation so that</w:t>
      </w:r>
      <w:r w:rsidRPr="00CC26F0">
        <w:t xml:space="preserve"> an informed decision may be taken about the action required including, where appropriate, action to avoid a recurrence.</w:t>
      </w:r>
    </w:p>
    <w:p w:rsidR="00000000" w:rsidRPr="00CC26F0" w:rsidP="00CC26F0">
      <w:pPr>
        <w:pStyle w:val="AllowPageBreak"/>
      </w:pPr>
    </w:p>
    <w:p w:rsidR="00000000" w:rsidRPr="00CC26F0" w:rsidP="00CC26F0">
      <w:pPr>
        <w:pStyle w:val="Heading1"/>
      </w:pPr>
      <w:bookmarkStart w:id="3" w:name="O_507515"/>
      <w:bookmarkEnd w:id="3"/>
      <w:r w:rsidRPr="00CC26F0">
        <w:t>Application of the Unit</w:t>
      </w:r>
    </w:p>
    <w:p w:rsidR="00000000" w:rsidRPr="00CC26F0" w:rsidP="00CC26F0">
      <w:pPr>
        <w:pStyle w:val="BodyText"/>
      </w:pPr>
      <w:r w:rsidRPr="00CC26F0">
        <w:t>As agreed in the creation of this Training Package, applications for units transferred from th</w:t>
      </w:r>
      <w:r w:rsidRPr="00CC26F0">
        <w:t>e PUA00 Public Safety Training Package will be developed as part of continuous improvement plans, and taking into account the change in Unit of Competency format as detailed in templates for Streamlined Training Packages.</w:t>
      </w:r>
    </w:p>
    <w:p w:rsidR="00000000" w:rsidRPr="00CC26F0" w:rsidP="00CC26F0">
      <w:pPr>
        <w:pStyle w:val="AllowPageBreak"/>
      </w:pPr>
    </w:p>
    <w:p w:rsidR="00000000" w:rsidRPr="00CC26F0" w:rsidP="00CC26F0">
      <w:pPr>
        <w:pStyle w:val="Heading1"/>
      </w:pPr>
      <w:bookmarkStart w:id="4" w:name="O_507502"/>
      <w:bookmarkEnd w:id="4"/>
      <w:r w:rsidRPr="00CC26F0">
        <w:t>Licensing/Regulat</w:t>
      </w:r>
      <w:r w:rsidRPr="00CC26F0">
        <w:t>ory Information</w:t>
      </w:r>
    </w:p>
    <w:p w:rsidR="00000000" w:rsidRPr="00CC26F0" w:rsidP="00CC26F0">
      <w:pPr>
        <w:pStyle w:val="BodyText"/>
      </w:pPr>
      <w:r w:rsidRPr="00CC26F0">
        <w:t>Not applicable.</w:t>
      </w:r>
    </w:p>
    <w:p w:rsidR="00000000" w:rsidRPr="00CC26F0" w:rsidP="00CC26F0">
      <w:pPr>
        <w:pStyle w:val="AllowPageBreak"/>
      </w:pPr>
    </w:p>
    <w:p w:rsidR="00000000" w:rsidRPr="00CC26F0" w:rsidP="00CC26F0">
      <w:pPr>
        <w:pStyle w:val="Heading1"/>
      </w:pPr>
      <w:bookmarkStart w:id="5" w:name="O_507504"/>
      <w:bookmarkEnd w:id="5"/>
      <w:r w:rsidRPr="00CC26F0">
        <w:t>Pre-Requisites</w:t>
      </w:r>
    </w:p>
    <w:p w:rsidR="00000000" w:rsidRPr="00CC26F0" w:rsidP="00CC26F0">
      <w:pPr>
        <w:pStyle w:val="BodyText"/>
      </w:pPr>
      <w:r w:rsidRPr="00CC26F0">
        <w:t xml:space="preserve">Not applicable. </w:t>
      </w:r>
    </w:p>
    <w:p w:rsidR="00000000" w:rsidRPr="00CC26F0" w:rsidP="00CC26F0">
      <w:pPr>
        <w:pStyle w:val="AllowPageBreak"/>
      </w:pPr>
    </w:p>
    <w:p w:rsidR="00000000" w:rsidRPr="00CC26F0" w:rsidP="00CC26F0">
      <w:pPr>
        <w:pStyle w:val="Heading1"/>
      </w:pPr>
      <w:bookmarkStart w:id="6" w:name="O_507511"/>
      <w:bookmarkEnd w:id="6"/>
      <w:r w:rsidRPr="00CC26F0">
        <w:t>Employability Skills Information</w:t>
      </w:r>
    </w:p>
    <w:p w:rsidR="00000000" w:rsidRPr="00CC26F0" w:rsidP="00CC26F0">
      <w:pPr>
        <w:pStyle w:val="BodyText"/>
      </w:pPr>
      <w:r w:rsidRPr="00CC26F0">
        <w:t>This unit contains employability skills.</w:t>
      </w:r>
    </w:p>
    <w:p w:rsidR="00000000" w:rsidRPr="00CC26F0" w:rsidP="00CC26F0">
      <w:pPr>
        <w:pStyle w:val="AllowPageBreak"/>
      </w:pPr>
    </w:p>
    <w:p w:rsidR="00000000" w:rsidRPr="00CC26F0" w:rsidP="00CC26F0">
      <w:pPr>
        <w:pStyle w:val="Heading1"/>
      </w:pPr>
      <w:bookmarkStart w:id="7" w:name="O_507512"/>
      <w:bookmarkEnd w:id="7"/>
      <w:r w:rsidRPr="00CC26F0">
        <w:t>Elements and Performance Criteria Pre-Content</w:t>
      </w:r>
    </w:p>
    <w:tbl>
      <w:tblPr>
        <w:tblW w:w="0" w:type="auto"/>
        <w:tblLayout w:type="fixed"/>
        <w:tblCellMar>
          <w:left w:w="62" w:type="dxa"/>
          <w:right w:w="62" w:type="dxa"/>
        </w:tblCellMar>
        <w:tblLook w:val="0000"/>
      </w:tblPr>
      <w:tblGrid>
        <w:gridCol w:w="3060"/>
        <w:gridCol w:w="5580"/>
      </w:tblGrid>
      <w:tr w:rsidTr="00664D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6F0">
            <w:pPr>
              <w:pStyle w:val="BodyText"/>
              <w:rPr>
                <w:lang w:val="en-NZ"/>
              </w:rPr>
            </w:pPr>
            <w:r w:rsidRPr="00CC26F0">
              <w:t>Elements describe the</w:t>
            </w:r>
            <w:r w:rsidRPr="00CC26F0">
              <w:t xml:space="preserv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C26F0" w:rsidP="00CC26F0">
            <w:pPr>
              <w:pStyle w:val="BodyText"/>
            </w:pPr>
            <w:r w:rsidRPr="00CC26F0">
              <w:t xml:space="preserve">Performance Criteria describe the required performance needed to demonstrate achievement of the element. Where </w:t>
            </w:r>
            <w:r w:rsidRPr="00CC26F0">
              <w:rPr>
                <w:rStyle w:val="BoldandItalics"/>
              </w:rPr>
              <w:t>bold italicised</w:t>
            </w:r>
            <w:r w:rsidRPr="00CC26F0">
              <w:t xml:space="preserve"> text is used, further information is detailed in the Required Skills and Knowledge a</w:t>
            </w:r>
            <w:r w:rsidRPr="00CC26F0">
              <w:t>nd/or the Range Statement. Assessment of performance is to be consistent with the Evidence Guide.</w:t>
            </w:r>
          </w:p>
        </w:tc>
      </w:tr>
    </w:tbl>
    <w:p w:rsidR="00000000" w:rsidRPr="00CC26F0" w:rsidP="00CC26F0">
      <w:pPr>
        <w:pStyle w:val="BodyText"/>
      </w:pPr>
    </w:p>
    <w:p w:rsidR="00000000" w:rsidRPr="00CC26F0" w:rsidP="00CC26F0">
      <w:pPr>
        <w:pStyle w:val="AllowPageBreak"/>
      </w:pPr>
    </w:p>
    <w:p w:rsidR="00000000" w:rsidRPr="00CC26F0" w:rsidP="00CC26F0">
      <w:pPr>
        <w:pStyle w:val="Heading1"/>
      </w:pPr>
      <w:bookmarkStart w:id="8" w:name="O_507513"/>
      <w:bookmarkEnd w:id="8"/>
      <w:r w:rsidRPr="00CC26F0">
        <w:t>Elements and Performance Criteria</w:t>
      </w:r>
    </w:p>
    <w:tbl>
      <w:tblPr>
        <w:tblW w:w="0" w:type="auto"/>
        <w:tblLayout w:type="fixed"/>
        <w:tblCellMar>
          <w:left w:w="62" w:type="dxa"/>
          <w:right w:w="62" w:type="dxa"/>
        </w:tblCellMar>
        <w:tblLook w:val="0000"/>
      </w:tblPr>
      <w:tblGrid>
        <w:gridCol w:w="3060"/>
        <w:gridCol w:w="5580"/>
      </w:tblGrid>
      <w:tr w:rsidTr="00664D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C26F0" w:rsidP="00CC26F0">
            <w:pPr>
              <w:pStyle w:val="BodyText"/>
            </w:pPr>
            <w:r w:rsidRPr="00CC26F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C26F0">
            <w:pPr>
              <w:pStyle w:val="BodyText"/>
              <w:rPr>
                <w:lang w:val="en-NZ"/>
              </w:rPr>
            </w:pPr>
            <w:r w:rsidRPr="00CC26F0">
              <w:rPr>
                <w:rStyle w:val="SpecialBold"/>
              </w:rPr>
              <w:t>PERFORMANCE CRITERIA</w:t>
            </w:r>
          </w:p>
        </w:tc>
      </w:tr>
      <w:tr w:rsidTr="00664D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6F0">
            <w:pPr>
              <w:pStyle w:val="List"/>
              <w:rPr>
                <w:lang w:val="en-NZ"/>
              </w:rPr>
            </w:pPr>
            <w:r w:rsidRPr="00CC26F0">
              <w:t>1.</w:t>
            </w:r>
            <w:r w:rsidRPr="00CC26F0">
              <w:tab/>
            </w:r>
            <w:r w:rsidRPr="00CC26F0">
              <w:rPr>
                <w:rStyle w:val="SpecialBold"/>
              </w:rPr>
              <w:t>Prepare for the conduct of an inquiry</w:t>
            </w:r>
          </w:p>
        </w:tc>
        <w:tc>
          <w:tcPr>
            <w:tcW w:w="5580" w:type="dxa"/>
            <w:tcBorders>
              <w:top w:val="nil"/>
              <w:left w:val="nil"/>
              <w:bottom w:val="nil"/>
              <w:right w:val="nil"/>
            </w:tcBorders>
            <w:tcMar>
              <w:top w:w="0" w:type="dxa"/>
              <w:left w:w="62" w:type="dxa"/>
              <w:bottom w:w="0" w:type="dxa"/>
              <w:right w:w="62" w:type="dxa"/>
            </w:tcMar>
          </w:tcPr>
          <w:p w:rsidR="00000000" w:rsidRPr="00CC26F0" w:rsidP="00CC26F0">
            <w:pPr>
              <w:pStyle w:val="List"/>
            </w:pPr>
            <w:r w:rsidRPr="00CC26F0">
              <w:t>1.1</w:t>
            </w:r>
            <w:r w:rsidRPr="00CC26F0">
              <w:tab/>
              <w:t xml:space="preserve">Requirement to conduct </w:t>
            </w:r>
            <w:r w:rsidRPr="00CC26F0">
              <w:rPr>
                <w:rStyle w:val="BoldandItalics"/>
              </w:rPr>
              <w:t>an inquiry</w:t>
            </w:r>
            <w:r w:rsidRPr="00CC26F0">
              <w:t xml:space="preserve"> is identified and confirmed in accordance with </w:t>
            </w:r>
            <w:r w:rsidRPr="00CC26F0">
              <w:rPr>
                <w:rStyle w:val="BoldandItalics"/>
              </w:rPr>
              <w:t>organisational practices and procedures.</w:t>
            </w:r>
          </w:p>
          <w:p w:rsidR="00000000" w:rsidP="00CC26F0">
            <w:pPr>
              <w:pStyle w:val="List"/>
              <w:rPr>
                <w:lang w:val="en-NZ"/>
              </w:rPr>
            </w:pPr>
            <w:r w:rsidRPr="00CC26F0">
              <w:t>1.2</w:t>
            </w:r>
            <w:r w:rsidRPr="00CC26F0">
              <w:tab/>
              <w:t xml:space="preserve">Inquiry circumstances are analysed and discussed, if necessary, with the </w:t>
            </w:r>
            <w:r w:rsidRPr="00CC26F0">
              <w:rPr>
                <w:rStyle w:val="BoldandItalics"/>
              </w:rPr>
              <w:t>appointing authority.</w:t>
            </w:r>
          </w:p>
        </w:tc>
      </w:tr>
      <w:tr w:rsidTr="00664D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6F0">
            <w:pPr>
              <w:pStyle w:val="List"/>
              <w:rPr>
                <w:lang w:val="en-NZ"/>
              </w:rPr>
            </w:pPr>
            <w:r w:rsidRPr="00CC26F0">
              <w:t>2.</w:t>
            </w:r>
            <w:r w:rsidRPr="00CC26F0">
              <w:tab/>
            </w:r>
            <w:r w:rsidRPr="00CC26F0">
              <w:rPr>
                <w:rStyle w:val="SpecialBold"/>
              </w:rPr>
              <w:t>Plan the inquiry</w:t>
            </w:r>
          </w:p>
        </w:tc>
        <w:tc>
          <w:tcPr>
            <w:tcW w:w="5580" w:type="dxa"/>
            <w:tcBorders>
              <w:top w:val="nil"/>
              <w:left w:val="nil"/>
              <w:bottom w:val="nil"/>
              <w:right w:val="nil"/>
            </w:tcBorders>
            <w:tcMar>
              <w:top w:w="0" w:type="dxa"/>
              <w:left w:w="62" w:type="dxa"/>
              <w:bottom w:w="0" w:type="dxa"/>
              <w:right w:w="62" w:type="dxa"/>
            </w:tcMar>
          </w:tcPr>
          <w:p w:rsidR="00000000" w:rsidRPr="00CC26F0" w:rsidP="00CC26F0">
            <w:pPr>
              <w:pStyle w:val="List"/>
            </w:pPr>
            <w:r w:rsidRPr="00CC26F0">
              <w:t>2.1</w:t>
            </w:r>
            <w:r w:rsidRPr="00CC26F0">
              <w:tab/>
              <w:t>Inquiry Terms of Reference are id</w:t>
            </w:r>
            <w:r w:rsidRPr="00CC26F0">
              <w:t>entified, analysed and clarified in accordance with organisational practices and procedures.</w:t>
            </w:r>
          </w:p>
          <w:p w:rsidR="00000000" w:rsidRPr="00CC26F0" w:rsidP="00CC26F0">
            <w:pPr>
              <w:pStyle w:val="List"/>
            </w:pPr>
            <w:r w:rsidRPr="00CC26F0">
              <w:t>2.2</w:t>
            </w:r>
            <w:r w:rsidRPr="00CC26F0">
              <w:tab/>
            </w:r>
            <w:r w:rsidRPr="00CC26F0">
              <w:rPr>
                <w:rStyle w:val="BoldandItalics"/>
              </w:rPr>
              <w:t>Inquiry plan</w:t>
            </w:r>
            <w:r w:rsidRPr="00CC26F0">
              <w:t xml:space="preserve"> is developed in accordance with organisational practices and procedures.</w:t>
            </w:r>
          </w:p>
          <w:p w:rsidR="00000000" w:rsidP="00CC26F0">
            <w:pPr>
              <w:pStyle w:val="List"/>
              <w:rPr>
                <w:lang w:val="en-NZ"/>
              </w:rPr>
            </w:pPr>
            <w:r w:rsidRPr="00CC26F0">
              <w:t>2.3</w:t>
            </w:r>
            <w:r w:rsidRPr="00CC26F0">
              <w:tab/>
            </w:r>
            <w:r w:rsidRPr="00CC26F0">
              <w:rPr>
                <w:rStyle w:val="BoldandItalics"/>
              </w:rPr>
              <w:t>Advice is sought</w:t>
            </w:r>
            <w:r w:rsidRPr="00CC26F0">
              <w:t xml:space="preserve"> where appropriate in accordance with organisational </w:t>
            </w:r>
            <w:r w:rsidRPr="00CC26F0">
              <w:t>practices and procedures.</w:t>
            </w:r>
          </w:p>
        </w:tc>
      </w:tr>
      <w:tr w:rsidTr="00664D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6F0">
            <w:pPr>
              <w:pStyle w:val="List"/>
              <w:rPr>
                <w:lang w:val="en-NZ"/>
              </w:rPr>
            </w:pPr>
            <w:r w:rsidRPr="00CC26F0">
              <w:t>3.</w:t>
            </w:r>
            <w:r w:rsidRPr="00CC26F0">
              <w:tab/>
            </w:r>
            <w:r w:rsidRPr="00CC26F0">
              <w:rPr>
                <w:rStyle w:val="SpecialBold"/>
              </w:rPr>
              <w:t>Gather and analyse evidence</w:t>
            </w:r>
          </w:p>
        </w:tc>
        <w:tc>
          <w:tcPr>
            <w:tcW w:w="5580" w:type="dxa"/>
            <w:tcBorders>
              <w:top w:val="nil"/>
              <w:left w:val="nil"/>
              <w:bottom w:val="nil"/>
              <w:right w:val="nil"/>
            </w:tcBorders>
            <w:tcMar>
              <w:top w:w="0" w:type="dxa"/>
              <w:left w:w="62" w:type="dxa"/>
              <w:bottom w:w="0" w:type="dxa"/>
              <w:right w:w="62" w:type="dxa"/>
            </w:tcMar>
          </w:tcPr>
          <w:p w:rsidR="00000000" w:rsidRPr="00CC26F0" w:rsidP="00CC26F0">
            <w:pPr>
              <w:pStyle w:val="List"/>
            </w:pPr>
            <w:r w:rsidRPr="00CC26F0">
              <w:t>3.1</w:t>
            </w:r>
            <w:r w:rsidRPr="00CC26F0">
              <w:tab/>
              <w:t>Evidence is identified and acquired in accordance with organisational practices and procedures.</w:t>
            </w:r>
          </w:p>
          <w:p w:rsidR="00000000" w:rsidRPr="00CC26F0" w:rsidP="00CC26F0">
            <w:pPr>
              <w:pStyle w:val="List"/>
            </w:pPr>
            <w:r w:rsidRPr="00CC26F0">
              <w:t>3.2</w:t>
            </w:r>
            <w:r w:rsidRPr="00CC26F0">
              <w:tab/>
            </w:r>
            <w:r w:rsidRPr="00CC26F0">
              <w:rPr>
                <w:rStyle w:val="BoldandItalics"/>
              </w:rPr>
              <w:t>Interviews</w:t>
            </w:r>
            <w:r w:rsidRPr="00CC26F0">
              <w:t xml:space="preserve"> are conducted in accordance with organisational practices and procedures.</w:t>
            </w:r>
          </w:p>
          <w:p w:rsidR="00000000" w:rsidRPr="00CC26F0" w:rsidP="00CC26F0">
            <w:pPr>
              <w:pStyle w:val="List"/>
            </w:pPr>
            <w:r w:rsidRPr="00CC26F0">
              <w:t>3.3</w:t>
            </w:r>
            <w:r w:rsidRPr="00CC26F0">
              <w:tab/>
              <w:t>Evide</w:t>
            </w:r>
            <w:r w:rsidRPr="00CC26F0">
              <w:t>nce is confirmed and analysed in accordance with organisational practices and procedures.</w:t>
            </w:r>
          </w:p>
          <w:p w:rsidR="00000000" w:rsidP="00CC26F0">
            <w:pPr>
              <w:pStyle w:val="List"/>
              <w:rPr>
                <w:lang w:val="en-NZ"/>
              </w:rPr>
            </w:pPr>
            <w:r w:rsidRPr="00CC26F0">
              <w:t>3.4</w:t>
            </w:r>
            <w:r w:rsidRPr="00CC26F0">
              <w:tab/>
              <w:t>Progress reports are provided in accordance with the Terms of Reference and appointing authority requirements.</w:t>
            </w:r>
          </w:p>
        </w:tc>
      </w:tr>
      <w:tr w:rsidTr="00664D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6F0">
            <w:pPr>
              <w:pStyle w:val="List"/>
              <w:rPr>
                <w:lang w:val="en-NZ"/>
              </w:rPr>
            </w:pPr>
            <w:r w:rsidRPr="00CC26F0">
              <w:t>4.</w:t>
            </w:r>
            <w:r w:rsidRPr="00CC26F0">
              <w:tab/>
            </w:r>
            <w:r w:rsidRPr="00CC26F0">
              <w:rPr>
                <w:rStyle w:val="SpecialBold"/>
              </w:rPr>
              <w:t>Present inquiry findings</w:t>
            </w:r>
          </w:p>
        </w:tc>
        <w:tc>
          <w:tcPr>
            <w:tcW w:w="5580" w:type="dxa"/>
            <w:tcBorders>
              <w:top w:val="nil"/>
              <w:left w:val="nil"/>
              <w:bottom w:val="nil"/>
              <w:right w:val="nil"/>
            </w:tcBorders>
            <w:tcMar>
              <w:top w:w="0" w:type="dxa"/>
              <w:left w:w="62" w:type="dxa"/>
              <w:bottom w:w="0" w:type="dxa"/>
              <w:right w:w="62" w:type="dxa"/>
            </w:tcMar>
          </w:tcPr>
          <w:p w:rsidR="00000000" w:rsidRPr="00CC26F0" w:rsidP="00CC26F0">
            <w:pPr>
              <w:pStyle w:val="List"/>
            </w:pPr>
            <w:r w:rsidRPr="00CC26F0">
              <w:t>4.1</w:t>
            </w:r>
            <w:r w:rsidRPr="00CC26F0">
              <w:tab/>
            </w:r>
            <w:r w:rsidRPr="00CC26F0">
              <w:rPr>
                <w:rStyle w:val="BoldandItalics"/>
              </w:rPr>
              <w:t>Conclusions and recommendations</w:t>
            </w:r>
            <w:r w:rsidRPr="00CC26F0">
              <w:t xml:space="preserve"> are made on the basis of the analysis of the evidence.</w:t>
            </w:r>
          </w:p>
          <w:p w:rsidR="00000000" w:rsidRPr="00CC26F0" w:rsidP="00CC26F0">
            <w:pPr>
              <w:pStyle w:val="List"/>
            </w:pPr>
            <w:r w:rsidRPr="00CC26F0">
              <w:t>4.2</w:t>
            </w:r>
            <w:r w:rsidRPr="00CC26F0">
              <w:tab/>
              <w:t>Inquiry findings are presented in accordance with the Terms of Reference and appointing authority requirements.</w:t>
            </w:r>
          </w:p>
        </w:tc>
      </w:tr>
    </w:tbl>
    <w:p w:rsidR="00000000" w:rsidRPr="00CC26F0" w:rsidP="00CC26F0">
      <w:pPr>
        <w:pStyle w:val="BodyText"/>
      </w:pPr>
    </w:p>
    <w:p w:rsidR="00000000" w:rsidRPr="00CC26F0" w:rsidP="00CC26F0">
      <w:pPr>
        <w:pStyle w:val="AllowPageBreak"/>
      </w:pPr>
    </w:p>
    <w:p w:rsidR="00000000" w:rsidRPr="00CC26F0" w:rsidP="00CC26F0">
      <w:pPr>
        <w:pStyle w:val="Heading1"/>
      </w:pPr>
      <w:bookmarkStart w:id="9" w:name="O_507507"/>
      <w:bookmarkEnd w:id="9"/>
      <w:r w:rsidRPr="00CC26F0">
        <w:t>Required Skills and Knowledge</w:t>
      </w:r>
    </w:p>
    <w:tbl>
      <w:tblPr>
        <w:tblW w:w="0" w:type="auto"/>
        <w:tblLayout w:type="fixed"/>
        <w:tblCellMar>
          <w:left w:w="62" w:type="dxa"/>
          <w:right w:w="62" w:type="dxa"/>
        </w:tblCellMar>
        <w:tblLook w:val="0000"/>
      </w:tblPr>
      <w:tblGrid>
        <w:gridCol w:w="8640"/>
      </w:tblGrid>
      <w:tr w:rsidTr="00664DC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26F0">
            <w:pPr>
              <w:pStyle w:val="BodyText"/>
              <w:rPr>
                <w:lang w:val="en-NZ"/>
              </w:rPr>
            </w:pPr>
            <w:r w:rsidRPr="00CC26F0">
              <w:t>This</w:t>
            </w:r>
            <w:r w:rsidRPr="00CC26F0">
              <w:t xml:space="preserve"> describes the essential skills and knowledge and their level, required for this unit.</w:t>
            </w:r>
          </w:p>
        </w:tc>
      </w:tr>
      <w:tr w:rsidTr="00664DC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26F0">
            <w:pPr>
              <w:pStyle w:val="BodyText"/>
              <w:rPr>
                <w:lang w:val="en-NZ"/>
              </w:rPr>
            </w:pPr>
            <w:r w:rsidRPr="00CC26F0">
              <w:rPr>
                <w:rStyle w:val="SpecialBold"/>
              </w:rPr>
              <w:t>Required Skills</w:t>
            </w:r>
          </w:p>
        </w:tc>
      </w:tr>
      <w:tr w:rsidTr="00664DC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26F0" w:rsidP="00CC26F0">
            <w:pPr>
              <w:pStyle w:val="ListBullet"/>
            </w:pPr>
            <w:r w:rsidRPr="00CC26F0">
              <w:t>analyse evidence</w:t>
            </w:r>
          </w:p>
          <w:p w:rsidR="00000000" w:rsidRPr="00CC26F0" w:rsidP="00CC26F0">
            <w:pPr>
              <w:pStyle w:val="ListBullet"/>
            </w:pPr>
            <w:r w:rsidRPr="00CC26F0">
              <w:t>apply interview techniques</w:t>
            </w:r>
          </w:p>
          <w:p w:rsidR="00000000" w:rsidRPr="00CC26F0" w:rsidP="00CC26F0">
            <w:pPr>
              <w:pStyle w:val="ListBullet"/>
            </w:pPr>
            <w:r w:rsidRPr="00CC26F0">
              <w:t>apply objectivity and impartiality</w:t>
            </w:r>
          </w:p>
          <w:p w:rsidR="00000000" w:rsidRPr="00CC26F0" w:rsidP="00CC26F0">
            <w:pPr>
              <w:pStyle w:val="ListBullet"/>
            </w:pPr>
            <w:r w:rsidRPr="00CC26F0">
              <w:t>communicate ideas, arguments and conclusions logically</w:t>
            </w:r>
          </w:p>
          <w:p w:rsidR="00000000" w:rsidRPr="00CC26F0" w:rsidP="00CC26F0">
            <w:pPr>
              <w:pStyle w:val="ListBullet"/>
            </w:pPr>
            <w:r w:rsidRPr="00CC26F0">
              <w:t>interp</w:t>
            </w:r>
            <w:r w:rsidRPr="00CC26F0">
              <w:t>ret policies</w:t>
            </w:r>
          </w:p>
          <w:p w:rsidR="00000000" w:rsidRPr="00CC26F0" w:rsidP="00CC26F0">
            <w:pPr>
              <w:pStyle w:val="ListBullet"/>
            </w:pPr>
            <w:r w:rsidRPr="00CC26F0">
              <w:t>prepare complex documents</w:t>
            </w:r>
          </w:p>
          <w:p w:rsidR="00000000" w:rsidP="00CC26F0">
            <w:pPr>
              <w:pStyle w:val="ListBullet"/>
              <w:rPr>
                <w:lang w:val="en-NZ"/>
              </w:rPr>
            </w:pPr>
            <w:r w:rsidRPr="00CC26F0">
              <w:t>use appropriate legal terminology</w:t>
            </w:r>
          </w:p>
        </w:tc>
      </w:tr>
      <w:tr w:rsidTr="00664DC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26F0">
            <w:pPr>
              <w:pStyle w:val="BodyText"/>
              <w:rPr>
                <w:lang w:val="en-NZ"/>
              </w:rPr>
            </w:pPr>
            <w:r w:rsidRPr="00CC26F0">
              <w:rPr>
                <w:rStyle w:val="SpecialBold"/>
              </w:rPr>
              <w:t>Required Knowledge</w:t>
            </w:r>
          </w:p>
        </w:tc>
      </w:tr>
      <w:tr w:rsidTr="00664DC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26F0" w:rsidP="00CC26F0">
            <w:pPr>
              <w:pStyle w:val="ListBullet"/>
            </w:pPr>
            <w:r w:rsidRPr="00CC26F0">
              <w:t>ADFP 06.1.4</w:t>
            </w:r>
          </w:p>
          <w:p w:rsidR="00000000" w:rsidRPr="00CC26F0" w:rsidP="00CC26F0">
            <w:pPr>
              <w:pStyle w:val="ListBullet"/>
            </w:pPr>
            <w:r w:rsidRPr="00CC26F0">
              <w:t>Defence (Inquiry) Regulations</w:t>
            </w:r>
          </w:p>
          <w:p w:rsidR="00000000" w:rsidRPr="00CC26F0" w:rsidP="00CC26F0">
            <w:pPr>
              <w:pStyle w:val="ListBullet"/>
            </w:pPr>
            <w:r w:rsidRPr="00CC26F0">
              <w:t>inquiry processes</w:t>
            </w:r>
          </w:p>
          <w:p w:rsidR="00000000" w:rsidRPr="00CC26F0" w:rsidP="00CC26F0">
            <w:pPr>
              <w:pStyle w:val="ListBullet"/>
            </w:pPr>
            <w:r w:rsidRPr="00CC26F0">
              <w:t>relevant legislation</w:t>
            </w:r>
          </w:p>
          <w:p w:rsidR="00000000" w:rsidRPr="00CC26F0" w:rsidP="00CC26F0">
            <w:pPr>
              <w:pStyle w:val="ListBullet"/>
            </w:pPr>
            <w:r w:rsidRPr="00CC26F0">
              <w:t>relevant policies and procedures</w:t>
            </w:r>
          </w:p>
          <w:p w:rsidR="00000000" w:rsidRPr="00CC26F0" w:rsidP="00CC26F0">
            <w:pPr>
              <w:pStyle w:val="ListBullet"/>
            </w:pPr>
            <w:r w:rsidRPr="00CC26F0">
              <w:t xml:space="preserve">scope of authority of an investigating officer </w:t>
            </w:r>
            <w:r w:rsidRPr="00CC26F0">
              <w:t>undertaking an administrative inquiry</w:t>
            </w:r>
          </w:p>
        </w:tc>
      </w:tr>
    </w:tbl>
    <w:p w:rsidR="00000000" w:rsidRPr="00CC26F0" w:rsidP="00CC26F0">
      <w:pPr>
        <w:pStyle w:val="BodyText"/>
      </w:pPr>
    </w:p>
    <w:p w:rsidR="00000000" w:rsidRPr="00CC26F0" w:rsidP="00CC26F0">
      <w:pPr>
        <w:pStyle w:val="AllowPageBreak"/>
      </w:pPr>
    </w:p>
    <w:p w:rsidR="00000000" w:rsidRPr="00CC26F0" w:rsidP="00CC26F0">
      <w:pPr>
        <w:pStyle w:val="Heading1"/>
      </w:pPr>
      <w:bookmarkStart w:id="10" w:name="O_507503"/>
      <w:bookmarkEnd w:id="10"/>
      <w:r w:rsidRPr="00CC26F0">
        <w:t>Evidence Guide</w:t>
      </w:r>
    </w:p>
    <w:tbl>
      <w:tblPr>
        <w:tblW w:w="0" w:type="auto"/>
        <w:tblLayout w:type="fixed"/>
        <w:tblCellMar>
          <w:left w:w="62" w:type="dxa"/>
          <w:right w:w="62" w:type="dxa"/>
        </w:tblCellMar>
        <w:tblLook w:val="0000"/>
      </w:tblPr>
      <w:tblGrid>
        <w:gridCol w:w="3060"/>
        <w:gridCol w:w="5580"/>
      </w:tblGrid>
      <w:tr w:rsidTr="00664D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6F0">
            <w:pPr>
              <w:pStyle w:val="BodyText"/>
              <w:rPr>
                <w:lang w:val="en-NZ"/>
              </w:rPr>
            </w:pPr>
            <w:r w:rsidRPr="00CC26F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C26F0" w:rsidP="00CC26F0">
            <w:pPr>
              <w:pStyle w:val="BodyText"/>
            </w:pPr>
            <w:r w:rsidRPr="00CC26F0">
              <w:t>Assessment must confirm the ability to identify the issues surrounding the inquiry, to adhere to the Terms of Reference and to analyse evidence to form conclusions and recommendations.</w:t>
            </w:r>
          </w:p>
          <w:p w:rsidR="00000000" w:rsidRPr="00CC26F0" w:rsidP="00CC26F0">
            <w:pPr>
              <w:pStyle w:val="BodyText"/>
            </w:pPr>
            <w:r w:rsidRPr="00CC26F0">
              <w:t>Assessment must also confirm the ability to conduct interviews and elic</w:t>
            </w:r>
            <w:r w:rsidRPr="00CC26F0">
              <w:t>it relevant information from witnesses.</w:t>
            </w:r>
          </w:p>
          <w:p w:rsidR="00000000" w:rsidRPr="00CC26F0" w:rsidP="00CC26F0">
            <w:pPr>
              <w:pStyle w:val="BodyText"/>
            </w:pPr>
            <w:r w:rsidRPr="00CC26F0">
              <w:t>The inquiry officer must at all times comply with legislative requirements, policy and standards, and demonstrate an awareness of access, equity and diversity principles and practices.</w:t>
            </w:r>
          </w:p>
          <w:p w:rsidR="00000000" w:rsidRPr="00CC26F0" w:rsidP="00CC26F0">
            <w:pPr>
              <w:pStyle w:val="BodyText"/>
            </w:pPr>
            <w:r w:rsidRPr="00CC26F0">
              <w:rPr>
                <w:rStyle w:val="SpecialBold"/>
              </w:rPr>
              <w:t>Consistency in performance</w:t>
            </w:r>
          </w:p>
          <w:p w:rsidR="00000000" w:rsidP="00CC26F0">
            <w:pPr>
              <w:pStyle w:val="BodyText"/>
              <w:rPr>
                <w:lang w:val="en-NZ"/>
              </w:rPr>
            </w:pPr>
            <w:r w:rsidRPr="00CC26F0">
              <w:t>Comp</w:t>
            </w:r>
            <w:r w:rsidRPr="00CC26F0">
              <w:t>etency should be demonstrated in a range of actual or simulated inquiry contexts.</w:t>
            </w:r>
          </w:p>
        </w:tc>
      </w:tr>
      <w:tr w:rsidTr="00664D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C26F0" w:rsidP="00CC26F0">
            <w:pPr>
              <w:pStyle w:val="BodyText"/>
            </w:pPr>
            <w:r w:rsidRPr="00CC26F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C26F0" w:rsidP="00CC26F0">
            <w:pPr>
              <w:pStyle w:val="BodyText"/>
            </w:pPr>
            <w:r w:rsidRPr="00CC26F0">
              <w:rPr>
                <w:rStyle w:val="SpecialBold"/>
              </w:rPr>
              <w:t>Context of assessment</w:t>
            </w:r>
          </w:p>
          <w:p w:rsidR="00000000" w:rsidRPr="00CC26F0" w:rsidP="00CC26F0">
            <w:pPr>
              <w:pStyle w:val="BodyText"/>
            </w:pPr>
            <w:r w:rsidRPr="00CC26F0">
              <w:t>Competency should be assessed in the workplace or in a simulated workplace environment conducting an inquiry.</w:t>
            </w:r>
          </w:p>
          <w:p w:rsidR="00000000" w:rsidRPr="00CC26F0" w:rsidP="00CC26F0">
            <w:pPr>
              <w:pStyle w:val="BodyText"/>
            </w:pPr>
            <w:r w:rsidRPr="00CC26F0">
              <w:rPr>
                <w:rStyle w:val="SpecialBold"/>
              </w:rPr>
              <w:t>Specific resources for assessment</w:t>
            </w:r>
          </w:p>
          <w:p w:rsidR="00000000" w:rsidRPr="00CC26F0" w:rsidP="00CC26F0">
            <w:pPr>
              <w:pStyle w:val="BodyText"/>
            </w:pPr>
            <w:r w:rsidRPr="00CC26F0">
              <w:t>Access to appropriate documentation and resources normally found in the work environment and required to allow t</w:t>
            </w:r>
            <w:r w:rsidRPr="00CC26F0">
              <w:t>he inquiry to be properly performed.</w:t>
            </w:r>
          </w:p>
        </w:tc>
      </w:tr>
    </w:tbl>
    <w:p w:rsidR="00000000" w:rsidRPr="00CC26F0" w:rsidP="00CC26F0">
      <w:pPr>
        <w:pStyle w:val="BodyText"/>
      </w:pPr>
    </w:p>
    <w:p w:rsidR="00000000" w:rsidRPr="00CC26F0" w:rsidP="00CC26F0">
      <w:pPr>
        <w:pStyle w:val="AllowPageBreak"/>
      </w:pPr>
    </w:p>
    <w:p w:rsidR="00000000" w:rsidRPr="00CC26F0" w:rsidP="00CC26F0">
      <w:pPr>
        <w:pStyle w:val="Heading1"/>
      </w:pPr>
      <w:bookmarkStart w:id="11" w:name="O_507510"/>
      <w:bookmarkEnd w:id="11"/>
      <w:r w:rsidRPr="00CC26F0">
        <w:t>Range Statement</w:t>
      </w:r>
    </w:p>
    <w:tbl>
      <w:tblPr>
        <w:tblW w:w="0" w:type="auto"/>
        <w:tblLayout w:type="fixed"/>
        <w:tblCellMar>
          <w:left w:w="62" w:type="dxa"/>
          <w:right w:w="62" w:type="dxa"/>
        </w:tblCellMar>
        <w:tblLook w:val="0000"/>
      </w:tblPr>
      <w:tblGrid>
        <w:gridCol w:w="3060"/>
        <w:gridCol w:w="5580"/>
      </w:tblGrid>
      <w:tr w:rsidTr="00CC26F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BodyText"/>
              <w:rPr>
                <w:lang w:val="en-NZ"/>
              </w:rPr>
            </w:pPr>
            <w:r w:rsidRPr="00CC26F0">
              <w:t>The Range Statement relates to the Unit of Competency as a whole. It allows for different work environments and situations that may affect performance. Bold italicised wording in the P</w:t>
            </w:r>
            <w:r w:rsidRPr="00CC26F0">
              <w:t>erformance Criteria is detailed below.</w:t>
            </w:r>
          </w:p>
        </w:tc>
      </w:tr>
      <w:tr w:rsidTr="00CC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BodyText"/>
              <w:rPr>
                <w:lang w:val="en-NZ"/>
              </w:rPr>
            </w:pPr>
            <w:r w:rsidRPr="00CC26F0">
              <w:rPr>
                <w:rStyle w:val="BoldandItalics"/>
              </w:rPr>
              <w:t xml:space="preserve">An inquiry </w:t>
            </w:r>
            <w:r w:rsidRPr="00CC26F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ListBullet"/>
            </w:pPr>
            <w:r w:rsidRPr="00CC26F0">
              <w:t>routine inquiry</w:t>
            </w:r>
          </w:p>
          <w:p w:rsidR="00000000" w:rsidRPr="00CC26F0" w:rsidP="00CC26F0">
            <w:pPr>
              <w:pStyle w:val="ListBullet"/>
            </w:pPr>
            <w:r w:rsidRPr="00CC26F0">
              <w:t>Investigating Officer Inquiry under the Defence (Inquiry) Regulations</w:t>
            </w:r>
          </w:p>
          <w:p w:rsidR="00000000" w:rsidRPr="00CC26F0" w:rsidP="00CC26F0">
            <w:pPr>
              <w:pStyle w:val="ListBullet"/>
            </w:pPr>
            <w:r w:rsidRPr="00CC26F0">
              <w:t>And have the same basic objectives:</w:t>
            </w:r>
          </w:p>
          <w:p w:rsidR="00000000" w:rsidRPr="00CC26F0" w:rsidP="00CC26F0">
            <w:pPr>
              <w:pStyle w:val="ListBullet2"/>
            </w:pPr>
            <w:r w:rsidRPr="00CC26F0">
              <w:t>to collect and assemble information and, in some cases, preserve documents and equipment</w:t>
            </w:r>
          </w:p>
          <w:p w:rsidR="00000000" w:rsidRPr="00CC26F0" w:rsidP="00CC26F0">
            <w:pPr>
              <w:pStyle w:val="ListBullet2"/>
            </w:pPr>
            <w:r w:rsidRPr="00CC26F0">
              <w:t>to establish facts known to be true and those that may be inferred from all the available information</w:t>
            </w:r>
          </w:p>
          <w:p w:rsidR="00000000" w:rsidRPr="00CC26F0" w:rsidP="00CC26F0">
            <w:pPr>
              <w:pStyle w:val="ListBullet2"/>
            </w:pPr>
            <w:r w:rsidRPr="00CC26F0">
              <w:t xml:space="preserve">to gather the best available information with the least possible </w:t>
            </w:r>
            <w:r w:rsidRPr="00CC26F0">
              <w:t>delay</w:t>
            </w:r>
          </w:p>
          <w:p w:rsidR="00000000" w:rsidRPr="00CC26F0" w:rsidP="00CC26F0">
            <w:pPr>
              <w:pStyle w:val="ListBullet2"/>
            </w:pPr>
            <w:r w:rsidRPr="00CC26F0">
              <w:t>to make findings on the basis of the information collected</w:t>
            </w:r>
          </w:p>
          <w:p w:rsidR="00000000" w:rsidP="00CC26F0">
            <w:pPr>
              <w:pStyle w:val="ListBullet2"/>
              <w:rPr>
                <w:lang w:val="en-NZ"/>
              </w:rPr>
            </w:pPr>
            <w:r w:rsidRPr="00CC26F0">
              <w:t>to make recommendations arising from the findings concerning remedial or other action, including administrative action or the initiation of a separate investigation by service or civil police</w:t>
            </w:r>
          </w:p>
        </w:tc>
      </w:tr>
      <w:tr w:rsidTr="00CC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BodyText"/>
              <w:rPr>
                <w:lang w:val="en-NZ"/>
              </w:rPr>
            </w:pPr>
            <w:r w:rsidRPr="00CC26F0">
              <w:rPr>
                <w:rStyle w:val="BoldandItalics"/>
              </w:rPr>
              <w:t xml:space="preserve">Organisational practices and procedures </w:t>
            </w:r>
            <w:r w:rsidRPr="00CC26F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ListBullet"/>
            </w:pPr>
            <w:r w:rsidRPr="00CC26F0">
              <w:t>conventions including those covered by:</w:t>
            </w:r>
          </w:p>
          <w:p w:rsidR="00000000" w:rsidRPr="00CC26F0" w:rsidP="00CC26F0">
            <w:pPr>
              <w:pStyle w:val="ListBullet2"/>
            </w:pPr>
            <w:r w:rsidRPr="00CC26F0">
              <w:t>Defence Act, Naval Defence Act, Air Force Act</w:t>
            </w:r>
          </w:p>
          <w:p w:rsidR="00000000" w:rsidRPr="00CC26F0" w:rsidP="00CC26F0">
            <w:pPr>
              <w:pStyle w:val="ListBullet2"/>
            </w:pPr>
            <w:r w:rsidRPr="00CC26F0">
              <w:t>Defence Force Discipline Act (DFDA)</w:t>
            </w:r>
          </w:p>
          <w:p w:rsidR="00000000" w:rsidRPr="00CC26F0" w:rsidP="00CC26F0">
            <w:pPr>
              <w:pStyle w:val="ListBullet2"/>
            </w:pPr>
            <w:r w:rsidRPr="00CC26F0">
              <w:t>Defence (Inquiry) Regulations</w:t>
            </w:r>
          </w:p>
          <w:p w:rsidR="00000000" w:rsidRPr="00CC26F0" w:rsidP="00CC26F0">
            <w:pPr>
              <w:pStyle w:val="ListBullet2"/>
            </w:pPr>
            <w:r w:rsidRPr="00CC26F0">
              <w:t>ADFP 06.1.4</w:t>
            </w:r>
          </w:p>
          <w:p w:rsidR="00000000" w:rsidRPr="00CC26F0" w:rsidP="00CC26F0">
            <w:pPr>
              <w:pStyle w:val="ListBullet"/>
            </w:pPr>
            <w:r w:rsidRPr="00CC26F0">
              <w:t>Legislation</w:t>
            </w:r>
          </w:p>
          <w:p w:rsidR="00000000" w:rsidRPr="00CC26F0" w:rsidP="00CC26F0">
            <w:pPr>
              <w:pStyle w:val="ListBullet"/>
            </w:pPr>
            <w:r w:rsidRPr="00CC26F0">
              <w:t>policies</w:t>
            </w:r>
          </w:p>
          <w:p w:rsidR="00000000" w:rsidRPr="00CC26F0" w:rsidP="00CC26F0">
            <w:pPr>
              <w:pStyle w:val="ListBullet"/>
            </w:pPr>
            <w:r w:rsidRPr="00CC26F0">
              <w:t>procedures</w:t>
            </w:r>
          </w:p>
          <w:p w:rsidR="00000000" w:rsidRPr="00CC26F0" w:rsidP="00CC26F0">
            <w:pPr>
              <w:pStyle w:val="ListBullet"/>
            </w:pPr>
            <w:r w:rsidRPr="00CC26F0">
              <w:t>practices</w:t>
            </w:r>
          </w:p>
          <w:p w:rsidR="00000000" w:rsidP="00CC26F0">
            <w:pPr>
              <w:pStyle w:val="ListBullet"/>
              <w:rPr>
                <w:lang w:val="en-NZ"/>
              </w:rPr>
            </w:pPr>
            <w:r w:rsidRPr="00CC26F0">
              <w:t>standards</w:t>
            </w:r>
          </w:p>
        </w:tc>
      </w:tr>
      <w:tr w:rsidTr="00CC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BodyText"/>
              <w:rPr>
                <w:lang w:val="en-NZ"/>
              </w:rPr>
            </w:pPr>
            <w:r w:rsidRPr="00CC26F0">
              <w:rPr>
                <w:rStyle w:val="BoldandItalics"/>
              </w:rPr>
              <w:t xml:space="preserve">Appointing authority </w:t>
            </w:r>
            <w:r w:rsidRPr="00CC26F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ListBullet"/>
            </w:pPr>
            <w:r w:rsidRPr="00CC26F0">
              <w:t>commanders</w:t>
            </w:r>
          </w:p>
          <w:p w:rsidR="00000000" w:rsidP="00CC26F0">
            <w:pPr>
              <w:pStyle w:val="ListBullet"/>
              <w:rPr>
                <w:lang w:val="en-NZ"/>
              </w:rPr>
            </w:pPr>
            <w:r w:rsidRPr="00CC26F0">
              <w:t>commanding officers</w:t>
            </w:r>
          </w:p>
        </w:tc>
      </w:tr>
      <w:tr w:rsidTr="00CC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BodyText"/>
              <w:rPr>
                <w:lang w:val="en-NZ"/>
              </w:rPr>
            </w:pPr>
            <w:r w:rsidRPr="00CC26F0">
              <w:rPr>
                <w:rStyle w:val="BoldandItalics"/>
              </w:rPr>
              <w:t xml:space="preserve">Inquiry plan </w:t>
            </w:r>
            <w:r w:rsidRPr="00CC26F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ListBullet"/>
            </w:pPr>
            <w:r w:rsidRPr="00CC26F0">
              <w:t>allegations</w:t>
            </w:r>
          </w:p>
          <w:p w:rsidR="00000000" w:rsidRPr="00CC26F0" w:rsidP="00CC26F0">
            <w:pPr>
              <w:pStyle w:val="ListBullet"/>
            </w:pPr>
            <w:r w:rsidRPr="00CC26F0">
              <w:t>an itinerary</w:t>
            </w:r>
          </w:p>
          <w:p w:rsidR="00000000" w:rsidRPr="00CC26F0" w:rsidP="00CC26F0">
            <w:pPr>
              <w:pStyle w:val="ListBullet"/>
            </w:pPr>
            <w:r w:rsidRPr="00CC26F0">
              <w:t>chronology of events</w:t>
            </w:r>
          </w:p>
          <w:p w:rsidR="00000000" w:rsidRPr="00CC26F0" w:rsidP="00CC26F0">
            <w:pPr>
              <w:pStyle w:val="ListBullet"/>
            </w:pPr>
            <w:r w:rsidRPr="00CC26F0">
              <w:t>list of evidence considered relevant</w:t>
            </w:r>
          </w:p>
          <w:p w:rsidR="00000000" w:rsidRPr="00CC26F0" w:rsidP="00CC26F0">
            <w:pPr>
              <w:pStyle w:val="ListBullet"/>
            </w:pPr>
            <w:r w:rsidRPr="00CC26F0">
              <w:t>list of preliminary questions for key witnesses</w:t>
            </w:r>
          </w:p>
          <w:p w:rsidR="00000000" w:rsidRPr="00CC26F0" w:rsidP="00CC26F0">
            <w:pPr>
              <w:pStyle w:val="ListBullet"/>
            </w:pPr>
            <w:r w:rsidRPr="00CC26F0">
              <w:t>list of issues requiring resolution</w:t>
            </w:r>
          </w:p>
          <w:p w:rsidR="00000000" w:rsidP="00CC26F0">
            <w:pPr>
              <w:pStyle w:val="ListBullet"/>
              <w:rPr>
                <w:lang w:val="en-NZ"/>
              </w:rPr>
            </w:pPr>
            <w:r w:rsidRPr="00CC26F0">
              <w:t>list of witnesses to be interviewed</w:t>
            </w:r>
          </w:p>
        </w:tc>
      </w:tr>
      <w:tr w:rsidTr="00CC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BodyText"/>
              <w:rPr>
                <w:lang w:val="en-NZ"/>
              </w:rPr>
            </w:pPr>
            <w:r w:rsidRPr="00CC26F0">
              <w:rPr>
                <w:rStyle w:val="BoldandItalics"/>
              </w:rPr>
              <w:t>Advice may be sought from</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ListBullet"/>
            </w:pPr>
            <w:r w:rsidRPr="00CC26F0">
              <w:t>Complaint Resolution Agency</w:t>
            </w:r>
          </w:p>
          <w:p w:rsidR="00000000" w:rsidRPr="00CC26F0" w:rsidP="00CC26F0">
            <w:pPr>
              <w:pStyle w:val="ListBullet"/>
            </w:pPr>
            <w:r w:rsidRPr="00CC26F0">
              <w:t>Defence Equity Organisation</w:t>
            </w:r>
          </w:p>
          <w:p w:rsidR="00000000" w:rsidRPr="00CC26F0" w:rsidP="00CC26F0">
            <w:pPr>
              <w:pStyle w:val="ListBullet"/>
            </w:pPr>
            <w:r w:rsidRPr="00CC26F0">
              <w:t>Defence legal service legal officer</w:t>
            </w:r>
          </w:p>
          <w:p w:rsidR="00000000" w:rsidP="00CC26F0">
            <w:pPr>
              <w:pStyle w:val="ListBullet"/>
              <w:rPr>
                <w:lang w:val="en-NZ"/>
              </w:rPr>
            </w:pPr>
            <w:r w:rsidRPr="00CC26F0">
              <w:t>specialist personnel with experience relevant to the topic of in</w:t>
            </w:r>
            <w:r w:rsidRPr="00CC26F0">
              <w:t>vestigation</w:t>
            </w:r>
          </w:p>
        </w:tc>
      </w:tr>
      <w:tr w:rsidTr="00CC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BodyText"/>
              <w:rPr>
                <w:lang w:val="en-NZ"/>
              </w:rPr>
            </w:pPr>
            <w:r w:rsidRPr="00CC26F0">
              <w:rPr>
                <w:rStyle w:val="BoldandItalics"/>
              </w:rPr>
              <w:t xml:space="preserve">Interviews </w:t>
            </w:r>
            <w:r w:rsidRPr="00CC26F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ListBullet"/>
            </w:pPr>
            <w:r w:rsidRPr="00CC26F0">
              <w:t>advising witnesses of their rights and obligations</w:t>
            </w:r>
          </w:p>
          <w:p w:rsidR="00000000" w:rsidRPr="00CC26F0" w:rsidP="00CC26F0">
            <w:pPr>
              <w:pStyle w:val="ListBullet"/>
            </w:pPr>
            <w:r w:rsidRPr="00CC26F0">
              <w:t>advising witnesses that no guarantee of confidentiality can be given and disclosure may occur (but not in contravention of the Privacy Act)</w:t>
            </w:r>
          </w:p>
          <w:p w:rsidR="00000000" w:rsidRPr="00CC26F0" w:rsidP="00CC26F0">
            <w:pPr>
              <w:pStyle w:val="ListBullet"/>
            </w:pPr>
            <w:r w:rsidRPr="00CC26F0">
              <w:t>applying Fair Hearing Rules</w:t>
            </w:r>
            <w:r w:rsidRPr="00CC26F0">
              <w:t xml:space="preserve"> and No Bias Rule</w:t>
            </w:r>
          </w:p>
          <w:p w:rsidR="00000000" w:rsidRPr="00CC26F0" w:rsidP="00CC26F0">
            <w:pPr>
              <w:pStyle w:val="ListBullet"/>
            </w:pPr>
            <w:r w:rsidRPr="00CC26F0">
              <w:t>producing written transcripts and inquiry officer notes</w:t>
            </w:r>
          </w:p>
          <w:p w:rsidR="00000000" w:rsidP="00CC26F0">
            <w:pPr>
              <w:pStyle w:val="ListBullet"/>
              <w:rPr>
                <w:lang w:val="en-NZ"/>
              </w:rPr>
            </w:pPr>
            <w:r w:rsidRPr="00CC26F0">
              <w:t>Recording interviews by audio or visual means</w:t>
            </w:r>
          </w:p>
        </w:tc>
      </w:tr>
      <w:tr w:rsidTr="00CC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BodyText"/>
              <w:rPr>
                <w:lang w:val="en-NZ"/>
              </w:rPr>
            </w:pPr>
            <w:r w:rsidRPr="00CC26F0">
              <w:rPr>
                <w:rStyle w:val="BoldandItalics"/>
              </w:rPr>
              <w:t xml:space="preserve">Conclusions and recommendations </w:t>
            </w:r>
            <w:r w:rsidRPr="00CC26F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ListBullet"/>
            </w:pPr>
            <w:r w:rsidRPr="00CC26F0">
              <w:t>only those based on the evidence gathered</w:t>
            </w:r>
          </w:p>
          <w:p w:rsidR="00000000" w:rsidP="00CC26F0">
            <w:pPr>
              <w:pStyle w:val="ListBullet"/>
              <w:rPr>
                <w:lang w:val="en-NZ"/>
              </w:rPr>
            </w:pPr>
            <w:r w:rsidRPr="00CC26F0">
              <w:t>only those within the boundaries of the terms of reference</w:t>
            </w:r>
          </w:p>
        </w:tc>
      </w:tr>
      <w:tr w:rsidTr="00CC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F0">
            <w:pPr>
              <w:pStyle w:val="BodyText"/>
              <w:rPr>
                <w:lang w:val="en-NZ"/>
              </w:rPr>
            </w:pPr>
            <w:r w:rsidRPr="00CC26F0">
              <w:rPr>
                <w:rStyle w:val="BoldandItalics"/>
              </w:rPr>
              <w:t>Inquiry findings may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F0" w:rsidP="00CC26F0">
            <w:pPr>
              <w:pStyle w:val="ListBullet"/>
            </w:pPr>
            <w:r w:rsidRPr="00CC26F0">
              <w:t>be in the form of a written report</w:t>
            </w:r>
          </w:p>
          <w:p w:rsidR="00000000" w:rsidRPr="00CC26F0" w:rsidP="00CC26F0">
            <w:pPr>
              <w:pStyle w:val="ListBullet"/>
            </w:pPr>
            <w:r w:rsidRPr="00CC26F0">
              <w:t>have time constraints imposed</w:t>
            </w:r>
          </w:p>
        </w:tc>
      </w:tr>
    </w:tbl>
    <w:p w:rsidR="00664DCD" w:rsidP="00CC26F0">
      <w:pPr>
        <w:pStyle w:val="BodyText"/>
      </w:pPr>
    </w:p>
    <w:p w:rsidR="00664DCD" w:rsidP="00CC26F0">
      <w:pPr>
        <w:pStyle w:val="BodyText"/>
      </w:pPr>
    </w:p>
    <w:p w:rsidR="00000000" w:rsidRPr="00CC26F0" w:rsidP="00CC26F0">
      <w:pPr>
        <w:pStyle w:val="Heading1"/>
      </w:pPr>
      <w:bookmarkStart w:id="12" w:name="O_507508"/>
      <w:bookmarkEnd w:id="12"/>
      <w:r w:rsidRPr="00CC26F0">
        <w:t>Unit Sector(s)</w:t>
      </w:r>
    </w:p>
    <w:p w:rsidR="00000000" w:rsidRPr="00CC26F0" w:rsidP="00CC26F0">
      <w:pPr>
        <w:pStyle w:val="BodyText"/>
      </w:pPr>
      <w:r w:rsidRPr="00CC26F0">
        <w:t>Not applicable.</w:t>
      </w:r>
    </w:p>
    <w:p w:rsidR="00000000" w:rsidRPr="00CC26F0" w:rsidP="00CC26F0">
      <w:pPr>
        <w:pStyle w:val="AllowPageBreak"/>
      </w:pPr>
    </w:p>
    <w:p w:rsidR="00000000" w:rsidRPr="00CC26F0" w:rsidP="00CC26F0">
      <w:pPr>
        <w:pStyle w:val="Heading1"/>
      </w:pPr>
      <w:bookmarkStart w:id="13" w:name="O_507514"/>
      <w:bookmarkEnd w:id="13"/>
      <w:r w:rsidRPr="00CC26F0">
        <w:t>Corequisite Unit/s</w:t>
      </w:r>
    </w:p>
    <w:p w:rsidR="00000000" w:rsidRPr="00CC26F0" w:rsidP="00CC26F0">
      <w:pPr>
        <w:pStyle w:val="BodyText"/>
      </w:pPr>
      <w:r w:rsidRPr="00CC26F0">
        <w:t xml:space="preserve">Not applicable. </w:t>
      </w:r>
    </w:p>
    <w:p w:rsidR="00000000" w:rsidRPr="00CC26F0" w:rsidP="00CC26F0"/>
    <w:sectPr w:rsidSect="00CC2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F0" w:rsidRPr="00664DCD" w:rsidP="00664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CD" w:rsidP="00CC2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4DCD" w:rsidP="00CC26F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64DCD" w:rsidP="00CC26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F0" w:rsidRPr="00664DCD" w:rsidP="00664D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CD" w:rsidRPr="002D2AF8" w:rsidP="00CC26F0">
    <w:pPr>
      <w:pStyle w:val="Header"/>
      <w:framePr w:wrap="around"/>
    </w:pPr>
    <w:r>
      <w:fldChar w:fldCharType="begin"/>
    </w:r>
    <w:r>
      <w:instrText xml:space="preserve"> TITLE   \* MERGEFORMAT </w:instrText>
    </w:r>
    <w:r>
      <w:fldChar w:fldCharType="separate"/>
    </w:r>
    <w:r>
      <w:t>DEFCM005B Conduct a Defence administrative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664DCD" w:rsidP="00CC26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22A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FC3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C4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6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6F0"/>
    <w:pPr>
      <w:spacing w:before="360" w:after="60"/>
      <w:outlineLvl w:val="0"/>
    </w:pPr>
    <w:rPr>
      <w:sz w:val="32"/>
    </w:rPr>
  </w:style>
  <w:style w:type="paragraph" w:styleId="Heading2">
    <w:name w:val="heading 2"/>
    <w:basedOn w:val="HeadingBase"/>
    <w:next w:val="BodyText"/>
    <w:link w:val="Heading2Char"/>
    <w:qFormat/>
    <w:rsid w:val="00CC26F0"/>
    <w:pPr>
      <w:keepLines/>
      <w:spacing w:before="240" w:after="120"/>
      <w:outlineLvl w:val="1"/>
    </w:pPr>
    <w:rPr>
      <w:sz w:val="28"/>
      <w:szCs w:val="40"/>
    </w:rPr>
  </w:style>
  <w:style w:type="paragraph" w:styleId="Heading3">
    <w:name w:val="heading 3"/>
    <w:basedOn w:val="HeadingBase"/>
    <w:next w:val="BodyText"/>
    <w:link w:val="Heading3Char"/>
    <w:qFormat/>
    <w:rsid w:val="00CC26F0"/>
    <w:pPr>
      <w:spacing w:before="180" w:after="120"/>
      <w:outlineLvl w:val="2"/>
    </w:pPr>
    <w:rPr>
      <w:spacing w:val="-10"/>
      <w:kern w:val="32"/>
    </w:rPr>
  </w:style>
  <w:style w:type="paragraph" w:styleId="Heading4">
    <w:name w:val="heading 4"/>
    <w:basedOn w:val="HeadingBase"/>
    <w:next w:val="BodyText"/>
    <w:link w:val="Heading4Char"/>
    <w:qFormat/>
    <w:rsid w:val="00CC26F0"/>
    <w:pPr>
      <w:spacing w:before="160" w:after="120"/>
      <w:outlineLvl w:val="3"/>
    </w:pPr>
    <w:rPr>
      <w:sz w:val="22"/>
    </w:rPr>
  </w:style>
  <w:style w:type="paragraph" w:styleId="Heading5">
    <w:name w:val="heading 5"/>
    <w:basedOn w:val="HeadingBase"/>
    <w:next w:val="Normal"/>
    <w:link w:val="Heading5Char"/>
    <w:qFormat/>
    <w:rsid w:val="00CC26F0"/>
    <w:pPr>
      <w:spacing w:before="80"/>
      <w:outlineLvl w:val="4"/>
    </w:pPr>
    <w:rPr>
      <w:color w:val="918585"/>
      <w:sz w:val="20"/>
    </w:rPr>
  </w:style>
  <w:style w:type="paragraph" w:styleId="Heading6">
    <w:name w:val="heading 6"/>
    <w:basedOn w:val="HeadingBase"/>
    <w:next w:val="Normal"/>
    <w:link w:val="Heading6Char"/>
    <w:qFormat/>
    <w:rsid w:val="00CC26F0"/>
    <w:pPr>
      <w:spacing w:before="60"/>
      <w:outlineLvl w:val="5"/>
    </w:pPr>
    <w:rPr>
      <w:color w:val="918585"/>
      <w:sz w:val="20"/>
    </w:rPr>
  </w:style>
  <w:style w:type="paragraph" w:styleId="Heading7">
    <w:name w:val="heading 7"/>
    <w:basedOn w:val="Normal"/>
    <w:next w:val="Normal"/>
    <w:link w:val="Heading7Char"/>
    <w:qFormat/>
    <w:rsid w:val="00CC26F0"/>
    <w:pPr>
      <w:ind w:left="720"/>
      <w:outlineLvl w:val="6"/>
    </w:pPr>
    <w:rPr>
      <w:i/>
    </w:rPr>
  </w:style>
  <w:style w:type="paragraph" w:styleId="Heading8">
    <w:name w:val="heading 8"/>
    <w:basedOn w:val="Normal"/>
    <w:next w:val="Normal"/>
    <w:link w:val="Heading8Char"/>
    <w:qFormat/>
    <w:rsid w:val="00CC26F0"/>
    <w:pPr>
      <w:ind w:left="720"/>
      <w:outlineLvl w:val="7"/>
    </w:pPr>
    <w:rPr>
      <w:i/>
    </w:rPr>
  </w:style>
  <w:style w:type="paragraph" w:styleId="Heading9">
    <w:name w:val="heading 9"/>
    <w:basedOn w:val="Normal"/>
    <w:next w:val="Normal"/>
    <w:link w:val="Heading9Char"/>
    <w:qFormat/>
    <w:rsid w:val="00CC26F0"/>
    <w:pPr>
      <w:ind w:left="720"/>
      <w:outlineLvl w:val="8"/>
    </w:pPr>
    <w:rPr>
      <w:i/>
    </w:rPr>
  </w:style>
  <w:style w:type="character" w:default="1" w:styleId="DefaultParagraphFont">
    <w:name w:val="Default Paragraph Font"/>
    <w:uiPriority w:val="1"/>
    <w:unhideWhenUsed/>
    <w:rsid w:val="00CC2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6F0"/>
  </w:style>
  <w:style w:type="character" w:customStyle="1" w:styleId="Heading1Char">
    <w:name w:val="Heading 1 Char"/>
    <w:basedOn w:val="DefaultParagraphFont"/>
    <w:link w:val="Heading1"/>
    <w:rsid w:val="00CC26F0"/>
    <w:rPr>
      <w:rFonts w:ascii="Times New Roman" w:eastAsia="Times New Roman" w:hAnsi="Times New Roman" w:cs="Times New Roman"/>
      <w:b/>
      <w:sz w:val="32"/>
      <w:szCs w:val="20"/>
      <w:lang w:eastAsia="en-US"/>
    </w:rPr>
  </w:style>
  <w:style w:type="paragraph" w:styleId="BodyText">
    <w:name w:val="Body Text"/>
    <w:basedOn w:val="Normal"/>
    <w:link w:val="BodyTextChar"/>
    <w:rsid w:val="00CC26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6F0"/>
    <w:rPr>
      <w:rFonts w:ascii="Times New Roman" w:eastAsia="Times New Roman" w:hAnsi="Times New Roman" w:cs="Times New Roman"/>
      <w:sz w:val="24"/>
      <w:lang w:eastAsia="en-US"/>
    </w:rPr>
  </w:style>
  <w:style w:type="paragraph" w:styleId="List">
    <w:name w:val="List"/>
    <w:basedOn w:val="BodyText"/>
    <w:next w:val="BodyText"/>
    <w:rsid w:val="00CC26F0"/>
    <w:pPr>
      <w:tabs>
        <w:tab w:val="left" w:pos="340"/>
      </w:tabs>
      <w:spacing w:before="60" w:after="60"/>
      <w:ind w:left="340" w:hanging="340"/>
    </w:pPr>
  </w:style>
  <w:style w:type="paragraph" w:styleId="ListBullet">
    <w:name w:val="List Bullet"/>
    <w:basedOn w:val="List"/>
    <w:rsid w:val="00CC26F0"/>
    <w:pPr>
      <w:numPr>
        <w:numId w:val="13"/>
      </w:numPr>
      <w:tabs>
        <w:tab w:val="clear" w:pos="340"/>
      </w:tabs>
      <w:spacing w:before="40" w:after="40"/>
    </w:pPr>
  </w:style>
  <w:style w:type="character" w:customStyle="1" w:styleId="SpecialBold">
    <w:name w:val="Special Bold"/>
    <w:basedOn w:val="DefaultParagraphFont"/>
    <w:rsid w:val="00CC26F0"/>
    <w:rPr>
      <w:b/>
      <w:spacing w:val="0"/>
    </w:rPr>
  </w:style>
  <w:style w:type="paragraph" w:styleId="ListBullet2">
    <w:name w:val="List Bullet 2"/>
    <w:basedOn w:val="List2"/>
    <w:rsid w:val="00CC26F0"/>
    <w:pPr>
      <w:numPr>
        <w:numId w:val="14"/>
      </w:numPr>
      <w:tabs>
        <w:tab w:val="clear" w:pos="680"/>
      </w:tabs>
    </w:pPr>
  </w:style>
  <w:style w:type="paragraph" w:customStyle="1" w:styleId="SuperHeading">
    <w:name w:val="SuperHeading"/>
    <w:basedOn w:val="Normal"/>
    <w:rsid w:val="00CC26F0"/>
    <w:pPr>
      <w:spacing w:before="240" w:after="120"/>
      <w:outlineLvl w:val="0"/>
    </w:pPr>
    <w:rPr>
      <w:rFonts w:ascii="Times New Roman" w:hAnsi="Times New Roman"/>
      <w:b/>
      <w:sz w:val="32"/>
    </w:rPr>
  </w:style>
  <w:style w:type="paragraph" w:customStyle="1" w:styleId="AllowPageBreak">
    <w:name w:val="AllowPageBreak"/>
    <w:rsid w:val="00CC26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C26F0"/>
    <w:pPr>
      <w:spacing w:before="60" w:after="60"/>
    </w:pPr>
  </w:style>
  <w:style w:type="character" w:customStyle="1" w:styleId="BoldandItalics">
    <w:name w:val="Bold and Italics"/>
    <w:qFormat/>
    <w:rsid w:val="00CC26F0"/>
    <w:rPr>
      <w:b/>
      <w:i/>
      <w:u w:val="none"/>
    </w:rPr>
  </w:style>
  <w:style w:type="character" w:customStyle="1" w:styleId="Heading2Char">
    <w:name w:val="Heading 2 Char"/>
    <w:basedOn w:val="DefaultParagraphFont"/>
    <w:link w:val="Heading2"/>
    <w:rsid w:val="00CC2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6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6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6F0"/>
    <w:rPr>
      <w:rFonts w:ascii="Courier New" w:eastAsia="Times New Roman" w:hAnsi="Courier New" w:cs="Times New Roman"/>
      <w:i/>
      <w:szCs w:val="20"/>
      <w:lang w:eastAsia="en-US"/>
    </w:rPr>
  </w:style>
  <w:style w:type="paragraph" w:customStyle="1" w:styleId="HeadingBase">
    <w:name w:val="Heading Base"/>
    <w:rsid w:val="00CC2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6F0"/>
    <w:pPr>
      <w:tabs>
        <w:tab w:val="right" w:leader="dot" w:pos="9072"/>
      </w:tabs>
      <w:ind w:left="567"/>
    </w:pPr>
    <w:rPr>
      <w:szCs w:val="22"/>
    </w:rPr>
  </w:style>
  <w:style w:type="paragraph" w:customStyle="1" w:styleId="TOCBase">
    <w:name w:val="TOC Base"/>
    <w:rsid w:val="00CC2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6F0"/>
    <w:pPr>
      <w:tabs>
        <w:tab w:val="right" w:leader="dot" w:pos="9072"/>
      </w:tabs>
      <w:spacing w:before="40" w:after="40"/>
      <w:ind w:left="284"/>
    </w:pPr>
    <w:rPr>
      <w:rFonts w:ascii="Times New Roman" w:hAnsi="Times New Roman"/>
    </w:rPr>
  </w:style>
  <w:style w:type="paragraph" w:styleId="TOC1">
    <w:name w:val="toc 1"/>
    <w:basedOn w:val="TOCBase"/>
    <w:next w:val="Normal"/>
    <w:rsid w:val="00CC26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6F0"/>
    <w:rPr>
      <w:rFonts w:ascii="Times New Roman" w:eastAsia="Times New Roman" w:hAnsi="Times New Roman" w:cs="Times New Roman"/>
      <w:sz w:val="16"/>
      <w:lang w:eastAsia="en-US"/>
    </w:rPr>
  </w:style>
  <w:style w:type="paragraph" w:styleId="Title">
    <w:name w:val="Title"/>
    <w:basedOn w:val="HeadingBase"/>
    <w:link w:val="TitleChar"/>
    <w:qFormat/>
    <w:rsid w:val="00CC26F0"/>
    <w:pPr>
      <w:spacing w:before="5040"/>
      <w:jc w:val="center"/>
    </w:pPr>
    <w:rPr>
      <w:sz w:val="48"/>
      <w:szCs w:val="72"/>
      <w:lang w:val="en-US"/>
    </w:rPr>
  </w:style>
  <w:style w:type="character" w:customStyle="1" w:styleId="TitleChar">
    <w:name w:val="Title Char"/>
    <w:basedOn w:val="DefaultParagraphFont"/>
    <w:link w:val="Title"/>
    <w:rsid w:val="00CC2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6F0"/>
    <w:pPr>
      <w:tabs>
        <w:tab w:val="left" w:pos="3600"/>
        <w:tab w:val="left" w:pos="3958"/>
      </w:tabs>
    </w:pPr>
  </w:style>
  <w:style w:type="paragraph" w:customStyle="1" w:styleId="Note">
    <w:name w:val="Note"/>
    <w:basedOn w:val="BodyText"/>
    <w:rsid w:val="00CC2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6F0"/>
    <w:pPr>
      <w:framePr w:wrap="auto" w:hAnchor="text" w:y="6049"/>
    </w:pPr>
    <w:rPr>
      <w:color w:val="000000"/>
      <w:sz w:val="40"/>
    </w:rPr>
  </w:style>
  <w:style w:type="paragraph" w:customStyle="1" w:styleId="TOCTitle">
    <w:name w:val="TOCTitle"/>
    <w:basedOn w:val="Heading1"/>
    <w:rsid w:val="00CC26F0"/>
    <w:pPr>
      <w:spacing w:after="240"/>
      <w:jc w:val="center"/>
      <w:outlineLvl w:val="9"/>
    </w:pPr>
    <w:rPr>
      <w:caps/>
    </w:rPr>
  </w:style>
  <w:style w:type="paragraph" w:customStyle="1" w:styleId="Version">
    <w:name w:val="Version"/>
    <w:rsid w:val="00CC2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6F0"/>
    <w:pPr>
      <w:keepNext w:val="0"/>
      <w:tabs>
        <w:tab w:val="right" w:pos="4176"/>
      </w:tabs>
      <w:ind w:left="198" w:hanging="198"/>
    </w:pPr>
    <w:rPr>
      <w:rFonts w:ascii="Garamond" w:hAnsi="Garamond"/>
    </w:rPr>
  </w:style>
  <w:style w:type="paragraph" w:styleId="IndexHeading">
    <w:name w:val="index heading"/>
    <w:basedOn w:val="Normal"/>
    <w:next w:val="Index1"/>
    <w:semiHidden/>
    <w:rsid w:val="00CC26F0"/>
    <w:pPr>
      <w:spacing w:before="120" w:after="120"/>
    </w:pPr>
    <w:rPr>
      <w:rFonts w:ascii="Arial" w:hAnsi="Arial"/>
      <w:b/>
      <w:color w:val="918585"/>
      <w:sz w:val="24"/>
    </w:rPr>
  </w:style>
  <w:style w:type="paragraph" w:styleId="Header">
    <w:name w:val="header"/>
    <w:basedOn w:val="Normal"/>
    <w:link w:val="HeaderChar"/>
    <w:rsid w:val="00CC2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6F0"/>
    <w:rPr>
      <w:rFonts w:ascii="Times New Roman" w:eastAsia="Times New Roman" w:hAnsi="Times New Roman" w:cs="Times New Roman"/>
      <w:sz w:val="16"/>
      <w:szCs w:val="20"/>
      <w:lang w:val="en-GB" w:eastAsia="en-US"/>
    </w:rPr>
  </w:style>
  <w:style w:type="paragraph" w:customStyle="1" w:styleId="Chapter">
    <w:name w:val="Chapter"/>
    <w:basedOn w:val="Normal"/>
    <w:rsid w:val="00CC26F0"/>
    <w:pPr>
      <w:spacing w:before="240"/>
    </w:pPr>
    <w:rPr>
      <w:rFonts w:ascii="Times New Roman" w:hAnsi="Times New Roman"/>
      <w:smallCaps/>
      <w:spacing w:val="80"/>
      <w:sz w:val="28"/>
    </w:rPr>
  </w:style>
  <w:style w:type="paragraph" w:customStyle="1" w:styleId="InChapter">
    <w:name w:val="InChapter"/>
    <w:basedOn w:val="Heading3"/>
    <w:rsid w:val="00CC26F0"/>
    <w:pPr>
      <w:spacing w:after="240"/>
      <w:outlineLvl w:val="9"/>
    </w:pPr>
    <w:rPr>
      <w:noProof/>
    </w:rPr>
  </w:style>
  <w:style w:type="paragraph" w:styleId="Index2">
    <w:name w:val="index 2"/>
    <w:basedOn w:val="Normal"/>
    <w:next w:val="Normal"/>
    <w:semiHidden/>
    <w:rsid w:val="00CC26F0"/>
    <w:pPr>
      <w:tabs>
        <w:tab w:val="right" w:pos="4176"/>
      </w:tabs>
      <w:ind w:left="568" w:hanging="284"/>
    </w:pPr>
    <w:rPr>
      <w:rFonts w:ascii="Garamond" w:hAnsi="Garamond"/>
    </w:rPr>
  </w:style>
  <w:style w:type="paragraph" w:customStyle="1" w:styleId="Byline">
    <w:name w:val="Byline"/>
    <w:rsid w:val="00CC2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6F0"/>
    <w:pPr>
      <w:tabs>
        <w:tab w:val="clear" w:pos="3600"/>
        <w:tab w:val="clear" w:pos="3958"/>
      </w:tabs>
      <w:jc w:val="right"/>
    </w:pPr>
  </w:style>
  <w:style w:type="character" w:styleId="Emphasis">
    <w:name w:val="Emphasis"/>
    <w:basedOn w:val="DefaultParagraphFont"/>
    <w:qFormat/>
    <w:rsid w:val="00CC26F0"/>
    <w:rPr>
      <w:i/>
    </w:rPr>
  </w:style>
  <w:style w:type="paragraph" w:styleId="Caption">
    <w:name w:val="caption"/>
    <w:basedOn w:val="BodyText"/>
    <w:next w:val="Normal"/>
    <w:qFormat/>
    <w:rsid w:val="00CC26F0"/>
    <w:pPr>
      <w:framePr w:w="2268" w:hSpace="181" w:vSpace="181" w:wrap="around" w:vAnchor="text" w:hAnchor="page" w:x="1135" w:y="285" w:anchorLock="1"/>
    </w:pPr>
    <w:rPr>
      <w:i/>
    </w:rPr>
  </w:style>
  <w:style w:type="paragraph" w:customStyle="1" w:styleId="MiniTOCTitle">
    <w:name w:val="MiniTOCTitle"/>
    <w:basedOn w:val="Heading4"/>
    <w:rsid w:val="00CC26F0"/>
    <w:pPr>
      <w:spacing w:before="240"/>
      <w:outlineLvl w:val="9"/>
    </w:pPr>
    <w:rPr>
      <w:noProof/>
      <w:sz w:val="24"/>
    </w:rPr>
  </w:style>
  <w:style w:type="paragraph" w:customStyle="1" w:styleId="MiniTOCItem">
    <w:name w:val="MiniTOCItem"/>
    <w:basedOn w:val="ListBullet"/>
    <w:rsid w:val="00CC26F0"/>
    <w:pPr>
      <w:numPr>
        <w:numId w:val="0"/>
      </w:numPr>
      <w:tabs>
        <w:tab w:val="right" w:leader="dot" w:pos="6521"/>
      </w:tabs>
      <w:spacing w:before="0" w:after="0"/>
    </w:pPr>
  </w:style>
  <w:style w:type="paragraph" w:customStyle="1" w:styleId="TOFTitle">
    <w:name w:val="TOFTitle"/>
    <w:basedOn w:val="TOCTitle"/>
    <w:rsid w:val="00CC26F0"/>
  </w:style>
  <w:style w:type="paragraph" w:styleId="TableofFigures">
    <w:name w:val="table of figures"/>
    <w:basedOn w:val="Normal"/>
    <w:next w:val="Normal"/>
    <w:semiHidden/>
    <w:rsid w:val="00CC26F0"/>
    <w:pPr>
      <w:tabs>
        <w:tab w:val="right" w:leader="dot" w:pos="9072"/>
      </w:tabs>
      <w:ind w:left="970" w:hanging="403"/>
    </w:pPr>
    <w:rPr>
      <w:rFonts w:ascii="Times New Roman" w:hAnsi="Times New Roman"/>
      <w:b/>
    </w:rPr>
  </w:style>
  <w:style w:type="paragraph" w:styleId="ListNumber">
    <w:name w:val="List Number"/>
    <w:basedOn w:val="List"/>
    <w:rsid w:val="00CC26F0"/>
    <w:pPr>
      <w:numPr>
        <w:numId w:val="11"/>
      </w:numPr>
    </w:pPr>
  </w:style>
  <w:style w:type="character" w:customStyle="1" w:styleId="WingdingSymbols">
    <w:name w:val="Wingding Symbols"/>
    <w:rsid w:val="00CC26F0"/>
    <w:rPr>
      <w:rFonts w:ascii="Wingdings" w:hAnsi="Wingdings"/>
    </w:rPr>
  </w:style>
  <w:style w:type="paragraph" w:customStyle="1" w:styleId="TableHeading">
    <w:name w:val="Table Heading"/>
    <w:basedOn w:val="HeadingBase"/>
    <w:rsid w:val="00CC26F0"/>
    <w:pPr>
      <w:keepLines/>
      <w:pBdr>
        <w:bottom w:val="single" w:sz="6" w:space="1" w:color="918585"/>
      </w:pBdr>
      <w:spacing w:before="240"/>
    </w:pPr>
  </w:style>
  <w:style w:type="character" w:customStyle="1" w:styleId="HotSpot">
    <w:name w:val="HotSpot"/>
    <w:rsid w:val="00CC26F0"/>
    <w:rPr>
      <w:color w:val="0033CC"/>
      <w:u w:val="none"/>
    </w:rPr>
  </w:style>
  <w:style w:type="paragraph" w:customStyle="1" w:styleId="BodyTextRight">
    <w:name w:val="Body Text Right"/>
    <w:basedOn w:val="BodyText"/>
    <w:rsid w:val="00CC26F0"/>
    <w:pPr>
      <w:spacing w:before="0" w:after="0"/>
      <w:jc w:val="right"/>
    </w:pPr>
  </w:style>
  <w:style w:type="paragraph" w:styleId="Index3">
    <w:name w:val="index 3"/>
    <w:basedOn w:val="ListNumber2"/>
    <w:next w:val="Normal"/>
    <w:semiHidden/>
    <w:rsid w:val="00CC26F0"/>
    <w:pPr>
      <w:numPr>
        <w:numId w:val="0"/>
      </w:numPr>
      <w:tabs>
        <w:tab w:val="right" w:leader="dot" w:pos="4176"/>
      </w:tabs>
    </w:pPr>
  </w:style>
  <w:style w:type="paragraph" w:styleId="ListNumber2">
    <w:name w:val="List Number 2"/>
    <w:basedOn w:val="List2"/>
    <w:rsid w:val="00CC26F0"/>
    <w:pPr>
      <w:numPr>
        <w:numId w:val="10"/>
      </w:numPr>
      <w:tabs>
        <w:tab w:val="clear" w:pos="1060"/>
      </w:tabs>
    </w:pPr>
  </w:style>
  <w:style w:type="paragraph" w:customStyle="1" w:styleId="MarginNote">
    <w:name w:val="Margin Note"/>
    <w:basedOn w:val="BodyText"/>
    <w:rsid w:val="00CC2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6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6F0"/>
    <w:rPr>
      <w:sz w:val="32"/>
    </w:rPr>
  </w:style>
  <w:style w:type="paragraph" w:customStyle="1" w:styleId="HeadingProcedure">
    <w:name w:val="Heading Procedure"/>
    <w:basedOn w:val="HeadingBase"/>
    <w:next w:val="Normal"/>
    <w:rsid w:val="00CC26F0"/>
    <w:pPr>
      <w:tabs>
        <w:tab w:val="left" w:pos="0"/>
      </w:tabs>
      <w:spacing w:before="120" w:after="60"/>
    </w:pPr>
    <w:rPr>
      <w:i/>
      <w:color w:val="918585"/>
      <w:sz w:val="22"/>
    </w:rPr>
  </w:style>
  <w:style w:type="paragraph" w:styleId="ListContinue">
    <w:name w:val="List Continue"/>
    <w:basedOn w:val="List"/>
    <w:rsid w:val="00CC26F0"/>
    <w:pPr>
      <w:ind w:firstLine="0"/>
    </w:pPr>
  </w:style>
  <w:style w:type="paragraph" w:customStyle="1" w:styleId="ListNote">
    <w:name w:val="List Note"/>
    <w:basedOn w:val="List"/>
    <w:rsid w:val="00CC26F0"/>
    <w:pPr>
      <w:pBdr>
        <w:top w:val="single" w:sz="6" w:space="2" w:color="918585"/>
        <w:bottom w:val="single" w:sz="6" w:space="2" w:color="918585"/>
      </w:pBdr>
      <w:tabs>
        <w:tab w:val="left" w:pos="1021"/>
      </w:tabs>
      <w:ind w:firstLine="0"/>
    </w:pPr>
  </w:style>
  <w:style w:type="paragraph" w:customStyle="1" w:styleId="Warning">
    <w:name w:val="Warning"/>
    <w:basedOn w:val="BodyText"/>
    <w:rsid w:val="00CC26F0"/>
    <w:pPr>
      <w:shd w:val="clear" w:color="auto" w:fill="D9D9D9"/>
      <w:tabs>
        <w:tab w:val="left" w:pos="992"/>
      </w:tabs>
      <w:ind w:left="119" w:right="119"/>
    </w:pPr>
    <w:rPr>
      <w:sz w:val="20"/>
    </w:rPr>
  </w:style>
  <w:style w:type="paragraph" w:customStyle="1" w:styleId="MarginIcons">
    <w:name w:val="Margin Icons"/>
    <w:basedOn w:val="BodyText"/>
    <w:rsid w:val="00CC2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6F0"/>
    <w:rPr>
      <w:rFonts w:ascii="Courier New" w:hAnsi="Courier New"/>
    </w:rPr>
  </w:style>
  <w:style w:type="paragraph" w:customStyle="1" w:styleId="NoteBullet">
    <w:name w:val="Note Bullet"/>
    <w:basedOn w:val="Note"/>
    <w:rsid w:val="00CC26F0"/>
    <w:pPr>
      <w:tabs>
        <w:tab w:val="clear" w:pos="680"/>
      </w:tabs>
      <w:spacing w:before="60" w:after="60"/>
    </w:pPr>
  </w:style>
  <w:style w:type="paragraph" w:customStyle="1" w:styleId="SubHeading2">
    <w:name w:val="SubHeading2"/>
    <w:basedOn w:val="HeadingBase"/>
    <w:rsid w:val="00CC26F0"/>
    <w:pPr>
      <w:spacing w:before="240" w:after="60"/>
    </w:pPr>
    <w:rPr>
      <w:sz w:val="20"/>
    </w:rPr>
  </w:style>
  <w:style w:type="paragraph" w:customStyle="1" w:styleId="SubHeading1">
    <w:name w:val="SubHeading1"/>
    <w:basedOn w:val="HeadingBase"/>
    <w:rsid w:val="00CC26F0"/>
    <w:pPr>
      <w:spacing w:before="240" w:after="60"/>
    </w:pPr>
    <w:rPr>
      <w:color w:val="918585"/>
      <w:sz w:val="22"/>
    </w:rPr>
  </w:style>
  <w:style w:type="paragraph" w:customStyle="1" w:styleId="SideHeading">
    <w:name w:val="Side Heading"/>
    <w:basedOn w:val="HeadingBase"/>
    <w:rsid w:val="00CC2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6F0"/>
    <w:pPr>
      <w:numPr>
        <w:numId w:val="12"/>
      </w:numPr>
    </w:pPr>
  </w:style>
  <w:style w:type="paragraph" w:styleId="PlainText">
    <w:name w:val="Plain Text"/>
    <w:basedOn w:val="Normal"/>
    <w:link w:val="PlainTextChar"/>
    <w:rsid w:val="00CC26F0"/>
    <w:rPr>
      <w:sz w:val="20"/>
    </w:rPr>
  </w:style>
  <w:style w:type="character" w:customStyle="1" w:styleId="PlainTextChar">
    <w:name w:val="Plain Text Char"/>
    <w:basedOn w:val="DefaultParagraphFont"/>
    <w:link w:val="PlainText"/>
    <w:rsid w:val="00CC26F0"/>
    <w:rPr>
      <w:rFonts w:ascii="Courier New" w:eastAsia="Times New Roman" w:hAnsi="Courier New" w:cs="Times New Roman"/>
      <w:sz w:val="20"/>
      <w:szCs w:val="20"/>
      <w:lang w:eastAsia="en-US"/>
    </w:rPr>
  </w:style>
  <w:style w:type="character" w:customStyle="1" w:styleId="MenuOption">
    <w:name w:val="Menu Option"/>
    <w:basedOn w:val="DefaultParagraphFont"/>
    <w:rsid w:val="00CC26F0"/>
    <w:rPr>
      <w:b/>
      <w:smallCaps/>
    </w:rPr>
  </w:style>
  <w:style w:type="paragraph" w:customStyle="1" w:styleId="TableListNumber">
    <w:name w:val="Table List Number"/>
    <w:basedOn w:val="ListNumber"/>
    <w:rsid w:val="00CC26F0"/>
    <w:pPr>
      <w:numPr>
        <w:numId w:val="0"/>
      </w:numPr>
    </w:pPr>
  </w:style>
  <w:style w:type="paragraph" w:styleId="TOC4">
    <w:name w:val="toc 4"/>
    <w:basedOn w:val="TOCBase"/>
    <w:next w:val="Normal"/>
    <w:semiHidden/>
    <w:rsid w:val="00CC26F0"/>
    <w:pPr>
      <w:tabs>
        <w:tab w:val="right" w:leader="dot" w:pos="9071"/>
      </w:tabs>
      <w:ind w:left="1701"/>
    </w:pPr>
  </w:style>
  <w:style w:type="paragraph" w:customStyle="1" w:styleId="ListAlpha">
    <w:name w:val="List Alpha"/>
    <w:basedOn w:val="List"/>
    <w:rsid w:val="00CC26F0"/>
    <w:pPr>
      <w:numPr>
        <w:numId w:val="9"/>
      </w:numPr>
    </w:pPr>
  </w:style>
  <w:style w:type="paragraph" w:customStyle="1" w:styleId="ListAlpha2">
    <w:name w:val="List Alpha 2"/>
    <w:basedOn w:val="List2"/>
    <w:rsid w:val="00CC26F0"/>
    <w:pPr>
      <w:numPr>
        <w:numId w:val="8"/>
      </w:numPr>
    </w:pPr>
  </w:style>
  <w:style w:type="paragraph" w:styleId="List2">
    <w:name w:val="List 2"/>
    <w:basedOn w:val="BodyText"/>
    <w:rsid w:val="00CC26F0"/>
    <w:pPr>
      <w:tabs>
        <w:tab w:val="left" w:pos="680"/>
      </w:tabs>
      <w:spacing w:before="60" w:after="60"/>
      <w:ind w:left="680" w:hanging="340"/>
    </w:pPr>
  </w:style>
  <w:style w:type="paragraph" w:styleId="List3">
    <w:name w:val="List 3"/>
    <w:basedOn w:val="BodyText"/>
    <w:rsid w:val="00CC26F0"/>
    <w:pPr>
      <w:tabs>
        <w:tab w:val="left" w:pos="1021"/>
      </w:tabs>
      <w:spacing w:before="60" w:after="60"/>
      <w:ind w:left="1020" w:hanging="340"/>
    </w:pPr>
  </w:style>
  <w:style w:type="paragraph" w:styleId="List4">
    <w:name w:val="List 4"/>
    <w:basedOn w:val="BodyText"/>
    <w:rsid w:val="00CC26F0"/>
    <w:pPr>
      <w:tabs>
        <w:tab w:val="left" w:pos="1361"/>
      </w:tabs>
      <w:spacing w:before="60" w:after="60"/>
      <w:ind w:left="1361" w:hanging="340"/>
    </w:pPr>
  </w:style>
  <w:style w:type="paragraph" w:styleId="List5">
    <w:name w:val="List 5"/>
    <w:basedOn w:val="BodyText"/>
    <w:rsid w:val="00CC26F0"/>
    <w:pPr>
      <w:tabs>
        <w:tab w:val="left" w:pos="1701"/>
      </w:tabs>
      <w:spacing w:before="60" w:after="60"/>
      <w:ind w:left="1701" w:hanging="340"/>
    </w:pPr>
  </w:style>
  <w:style w:type="paragraph" w:styleId="ListBullet3">
    <w:name w:val="List Bullet 3"/>
    <w:basedOn w:val="List3"/>
    <w:rsid w:val="00CC26F0"/>
    <w:pPr>
      <w:numPr>
        <w:numId w:val="15"/>
      </w:numPr>
      <w:tabs>
        <w:tab w:val="clear" w:pos="1021"/>
      </w:tabs>
      <w:ind w:left="1037" w:hanging="357"/>
    </w:pPr>
  </w:style>
  <w:style w:type="paragraph" w:styleId="ListBullet4">
    <w:name w:val="List Bullet 4"/>
    <w:basedOn w:val="List4"/>
    <w:rsid w:val="00CC26F0"/>
    <w:pPr>
      <w:numPr>
        <w:numId w:val="3"/>
      </w:numPr>
    </w:pPr>
  </w:style>
  <w:style w:type="paragraph" w:styleId="ListBullet5">
    <w:name w:val="List Bullet 5"/>
    <w:basedOn w:val="List5"/>
    <w:rsid w:val="00CC26F0"/>
    <w:pPr>
      <w:numPr>
        <w:numId w:val="4"/>
      </w:numPr>
    </w:pPr>
  </w:style>
  <w:style w:type="paragraph" w:styleId="ListContinue2">
    <w:name w:val="List Continue 2"/>
    <w:basedOn w:val="List2"/>
    <w:rsid w:val="00CC26F0"/>
    <w:pPr>
      <w:ind w:firstLine="0"/>
    </w:pPr>
  </w:style>
  <w:style w:type="paragraph" w:styleId="ListContinue3">
    <w:name w:val="List Continue 3"/>
    <w:basedOn w:val="List3"/>
    <w:rsid w:val="00CC26F0"/>
    <w:pPr>
      <w:ind w:left="1021" w:firstLine="0"/>
    </w:pPr>
  </w:style>
  <w:style w:type="paragraph" w:styleId="ListContinue4">
    <w:name w:val="List Continue 4"/>
    <w:basedOn w:val="List4"/>
    <w:rsid w:val="00CC26F0"/>
    <w:pPr>
      <w:ind w:firstLine="0"/>
    </w:pPr>
  </w:style>
  <w:style w:type="paragraph" w:styleId="ListContinue5">
    <w:name w:val="List Continue 5"/>
    <w:basedOn w:val="List5"/>
    <w:rsid w:val="00CC26F0"/>
    <w:pPr>
      <w:ind w:firstLine="0"/>
    </w:pPr>
  </w:style>
  <w:style w:type="paragraph" w:styleId="ListNumber3">
    <w:name w:val="List Number 3"/>
    <w:basedOn w:val="List3"/>
    <w:rsid w:val="00CC26F0"/>
    <w:pPr>
      <w:numPr>
        <w:numId w:val="5"/>
      </w:numPr>
    </w:pPr>
  </w:style>
  <w:style w:type="paragraph" w:styleId="ListNumber4">
    <w:name w:val="List Number 4"/>
    <w:basedOn w:val="List4"/>
    <w:rsid w:val="00CC26F0"/>
    <w:pPr>
      <w:numPr>
        <w:numId w:val="6"/>
      </w:numPr>
    </w:pPr>
  </w:style>
  <w:style w:type="paragraph" w:styleId="ListNumber5">
    <w:name w:val="List Number 5"/>
    <w:basedOn w:val="List5"/>
    <w:rsid w:val="00CC26F0"/>
    <w:pPr>
      <w:numPr>
        <w:numId w:val="7"/>
      </w:numPr>
    </w:pPr>
  </w:style>
  <w:style w:type="paragraph" w:styleId="BlockText">
    <w:name w:val="Block Text"/>
    <w:basedOn w:val="Normal"/>
    <w:rsid w:val="00CC26F0"/>
    <w:pPr>
      <w:spacing w:after="120"/>
      <w:ind w:left="1440" w:right="1440"/>
    </w:pPr>
  </w:style>
  <w:style w:type="character" w:customStyle="1" w:styleId="Subscript">
    <w:name w:val="Subscript"/>
    <w:basedOn w:val="DefaultParagraphFont"/>
    <w:rsid w:val="00CC26F0"/>
    <w:rPr>
      <w:sz w:val="16"/>
      <w:vertAlign w:val="subscript"/>
    </w:rPr>
  </w:style>
  <w:style w:type="character" w:customStyle="1" w:styleId="Superscript">
    <w:name w:val="Superscript"/>
    <w:basedOn w:val="DefaultParagraphFont"/>
    <w:rsid w:val="00CC26F0"/>
    <w:rPr>
      <w:sz w:val="16"/>
      <w:vertAlign w:val="superscript"/>
    </w:rPr>
  </w:style>
  <w:style w:type="character" w:customStyle="1" w:styleId="Symbols">
    <w:name w:val="Symbols"/>
    <w:basedOn w:val="DefaultParagraphFont"/>
    <w:rsid w:val="00CC26F0"/>
    <w:rPr>
      <w:rFonts w:ascii="Symbol" w:hAnsi="Symbol"/>
    </w:rPr>
  </w:style>
  <w:style w:type="character" w:customStyle="1" w:styleId="MenuOptions">
    <w:name w:val="Menu Options"/>
    <w:basedOn w:val="DefaultParagraphFont"/>
    <w:rsid w:val="00CC26F0"/>
    <w:rPr>
      <w:rFonts w:ascii="Arial Narrow" w:hAnsi="Arial Narrow"/>
      <w:smallCaps/>
    </w:rPr>
  </w:style>
  <w:style w:type="character" w:customStyle="1" w:styleId="Buttons">
    <w:name w:val="Buttons"/>
    <w:basedOn w:val="DefaultParagraphFont"/>
    <w:rsid w:val="00CC26F0"/>
    <w:rPr>
      <w:b/>
    </w:rPr>
  </w:style>
  <w:style w:type="character" w:customStyle="1" w:styleId="Underlined">
    <w:name w:val="Underlined"/>
    <w:basedOn w:val="DefaultParagraphFont"/>
    <w:rsid w:val="00CC26F0"/>
    <w:rPr>
      <w:u w:val="single"/>
    </w:rPr>
  </w:style>
  <w:style w:type="paragraph" w:customStyle="1" w:styleId="TableBodyTextRight">
    <w:name w:val="Table Body Text Right"/>
    <w:basedOn w:val="TableBodyText"/>
    <w:rsid w:val="00CC26F0"/>
    <w:pPr>
      <w:widowControl w:val="0"/>
      <w:autoSpaceDE w:val="0"/>
      <w:autoSpaceDN w:val="0"/>
      <w:adjustRightInd w:val="0"/>
      <w:jc w:val="right"/>
    </w:pPr>
    <w:rPr>
      <w:rFonts w:cs="Arial"/>
      <w:szCs w:val="18"/>
    </w:rPr>
  </w:style>
  <w:style w:type="paragraph" w:customStyle="1" w:styleId="CopyrightText">
    <w:name w:val="Copyright Text"/>
    <w:basedOn w:val="BodyText"/>
    <w:rsid w:val="00CC26F0"/>
    <w:rPr>
      <w:sz w:val="18"/>
    </w:rPr>
  </w:style>
  <w:style w:type="paragraph" w:customStyle="1" w:styleId="BodySmallRight">
    <w:name w:val="Body Small Right"/>
    <w:basedOn w:val="BodyTextRight"/>
    <w:rsid w:val="00CC26F0"/>
    <w:rPr>
      <w:sz w:val="18"/>
      <w:szCs w:val="18"/>
    </w:rPr>
  </w:style>
  <w:style w:type="paragraph" w:customStyle="1" w:styleId="MarginEdition">
    <w:name w:val="Margin Edition"/>
    <w:basedOn w:val="MarginNote"/>
    <w:rsid w:val="00CC26F0"/>
    <w:pPr>
      <w:spacing w:before="0" w:after="0"/>
    </w:pPr>
    <w:rPr>
      <w:rFonts w:ascii="Times New Roman" w:hAnsi="Times New Roman"/>
      <w:color w:val="999999"/>
    </w:rPr>
  </w:style>
  <w:style w:type="paragraph" w:customStyle="1" w:styleId="Spacer">
    <w:name w:val="Spacer"/>
    <w:basedOn w:val="Normal"/>
    <w:rsid w:val="00CC26F0"/>
    <w:rPr>
      <w:sz w:val="2"/>
      <w:szCs w:val="2"/>
    </w:rPr>
  </w:style>
  <w:style w:type="character" w:customStyle="1" w:styleId="Small">
    <w:name w:val="Small"/>
    <w:basedOn w:val="DefaultParagraphFont"/>
    <w:rsid w:val="00CC26F0"/>
    <w:rPr>
      <w:sz w:val="16"/>
    </w:rPr>
  </w:style>
  <w:style w:type="paragraph" w:customStyle="1" w:styleId="WideTable">
    <w:name w:val="Wide Table"/>
    <w:basedOn w:val="Normal"/>
    <w:rsid w:val="00CC26F0"/>
    <w:pPr>
      <w:ind w:left="-1418"/>
    </w:pPr>
    <w:rPr>
      <w:sz w:val="2"/>
      <w:szCs w:val="2"/>
    </w:rPr>
  </w:style>
  <w:style w:type="character" w:styleId="PageNumber">
    <w:name w:val="page number"/>
    <w:basedOn w:val="DefaultParagraphFont"/>
    <w:rsid w:val="00CC26F0"/>
  </w:style>
  <w:style w:type="paragraph" w:styleId="Quote">
    <w:name w:val="Quote"/>
    <w:basedOn w:val="Heading1"/>
    <w:link w:val="QuoteChar"/>
    <w:qFormat/>
    <w:rsid w:val="00CC26F0"/>
    <w:rPr>
      <w:b w:val="0"/>
      <w:sz w:val="72"/>
      <w:szCs w:val="72"/>
      <w:lang w:val="en-NZ"/>
    </w:rPr>
  </w:style>
  <w:style w:type="character" w:customStyle="1" w:styleId="QuoteChar">
    <w:name w:val="Quote Char"/>
    <w:basedOn w:val="DefaultParagraphFont"/>
    <w:link w:val="Quote"/>
    <w:rsid w:val="00CC2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6F0"/>
    <w:pPr>
      <w:pageBreakBefore/>
    </w:pPr>
  </w:style>
  <w:style w:type="paragraph" w:customStyle="1" w:styleId="Border">
    <w:name w:val="Border"/>
    <w:basedOn w:val="Normal"/>
    <w:qFormat/>
    <w:rsid w:val="00CC2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6F0"/>
    <w:rPr>
      <w:b/>
      <w:bCs/>
      <w:i/>
      <w:iCs/>
      <w:color w:val="auto"/>
    </w:rPr>
  </w:style>
  <w:style w:type="paragraph" w:styleId="IntenseQuote">
    <w:name w:val="Intense Quote"/>
    <w:basedOn w:val="Normal"/>
    <w:next w:val="Normal"/>
    <w:link w:val="IntenseQuoteChar"/>
    <w:uiPriority w:val="30"/>
    <w:qFormat/>
    <w:rsid w:val="00CC2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6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6F0"/>
    <w:rPr>
      <w:smallCaps/>
      <w:color w:val="auto"/>
      <w:u w:val="single"/>
    </w:rPr>
  </w:style>
  <w:style w:type="character" w:styleId="IntenseReference">
    <w:name w:val="Intense Reference"/>
    <w:basedOn w:val="DefaultParagraphFont"/>
    <w:uiPriority w:val="32"/>
    <w:qFormat/>
    <w:rsid w:val="00CC26F0"/>
    <w:rPr>
      <w:b/>
      <w:bCs/>
      <w:smallCaps/>
      <w:color w:val="auto"/>
      <w:spacing w:val="5"/>
      <w:u w:val="single"/>
    </w:rPr>
  </w:style>
  <w:style w:type="paragraph" w:customStyle="1" w:styleId="2ColumnHeading">
    <w:name w:val="2Column Heading"/>
    <w:basedOn w:val="BodyText"/>
    <w:qFormat/>
    <w:rsid w:val="00CC26F0"/>
    <w:pPr>
      <w:spacing w:after="60"/>
      <w:ind w:left="-2268"/>
    </w:pPr>
    <w:rPr>
      <w:b/>
    </w:rPr>
  </w:style>
  <w:style w:type="paragraph" w:customStyle="1" w:styleId="Heading1TOC">
    <w:name w:val="Heading1 TOC"/>
    <w:basedOn w:val="Normal"/>
    <w:qFormat/>
    <w:rsid w:val="00CC26F0"/>
    <w:pPr>
      <w:spacing w:before="240" w:after="120"/>
    </w:pPr>
    <w:rPr>
      <w:rFonts w:ascii="Times New Roman" w:hAnsi="Times New Roman"/>
      <w:b/>
      <w:sz w:val="32"/>
    </w:rPr>
  </w:style>
  <w:style w:type="paragraph" w:customStyle="1" w:styleId="Heading2TOC">
    <w:name w:val="Heading2 TOC"/>
    <w:basedOn w:val="Normal"/>
    <w:qFormat/>
    <w:rsid w:val="00CC26F0"/>
    <w:pPr>
      <w:spacing w:before="240" w:after="60"/>
    </w:pPr>
    <w:rPr>
      <w:rFonts w:ascii="Times New Roman" w:hAnsi="Times New Roman"/>
      <w:b/>
      <w:sz w:val="28"/>
    </w:rPr>
  </w:style>
  <w:style w:type="character" w:customStyle="1" w:styleId="Underline">
    <w:name w:val="Underline"/>
    <w:basedOn w:val="DefaultParagraphFont"/>
    <w:qFormat/>
    <w:rsid w:val="00CC26F0"/>
    <w:rPr>
      <w:u w:val="single"/>
    </w:rPr>
  </w:style>
  <w:style w:type="paragraph" w:styleId="BalloonText">
    <w:name w:val="Balloon Text"/>
    <w:basedOn w:val="Normal"/>
    <w:link w:val="BalloonTextChar"/>
    <w:rsid w:val="00CC26F0"/>
    <w:rPr>
      <w:rFonts w:ascii="Tahoma" w:hAnsi="Tahoma" w:cs="Tahoma"/>
      <w:sz w:val="16"/>
      <w:szCs w:val="16"/>
    </w:rPr>
  </w:style>
  <w:style w:type="character" w:customStyle="1" w:styleId="BalloonTextChar">
    <w:name w:val="Balloon Text Char"/>
    <w:basedOn w:val="DefaultParagraphFont"/>
    <w:link w:val="BalloonText"/>
    <w:rsid w:val="00CC26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6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6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6F0"/>
    <w:rPr>
      <w:b/>
      <w:color w:val="660033"/>
      <w:spacing w:val="0"/>
    </w:rPr>
  </w:style>
  <w:style w:type="paragraph" w:customStyle="1" w:styleId="Nameditemlist">
    <w:name w:val="Named item list"/>
    <w:basedOn w:val="BodyText"/>
    <w:qFormat/>
    <w:rsid w:val="00CC26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6151</Characters>
  <Application>Microsoft Office Word</Application>
  <DocSecurity>0</DocSecurity>
  <Lines>220</Lines>
  <Paragraphs>129</Paragraphs>
  <ScaleCrop>false</ScaleCrop>
  <Company>Author-it Software Corporation Ltd.</Company>
  <LinksUpToDate>false</LinksUpToDate>
  <CharactersWithSpaces>7068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DEFCM005B Conduct a Defence administrative inquiry</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2013-01-24T03:12:00Z</dcterms:created>
  <dcterms:modified xsi:type="dcterms:W3CDTF">2013-01-24T03:12:00Z</dcterms:modified>
</cp:coreProperties>
</file>