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B8F" w:rsidP="00CC4B8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DEFCA432 Supervise the operation of mortars</w:t>
      </w:r>
      <w:r>
        <w:fldChar w:fldCharType="end"/>
      </w:r>
    </w:p>
    <w:p w:rsidR="00CC4B8F" w:rsidP="00CC4B8F">
      <w:pPr>
        <w:pStyle w:val="Version"/>
        <w:sectPr w:rsidSect="00D07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E0A" w:rsidP="00D07E0A">
      <w:pPr>
        <w:pStyle w:val="SuperHeading"/>
      </w:pPr>
      <w:r w:rsidRPr="00D07E0A">
        <w:t>DEFCA432 Supervise the operation of mortars</w:t>
      </w:r>
    </w:p>
    <w:p w:rsidR="00000000" w:rsidRPr="00D07E0A" w:rsidP="00D07E0A">
      <w:pPr>
        <w:pStyle w:val="Heading1"/>
      </w:pPr>
      <w:bookmarkStart w:id="1" w:name="O_518174"/>
      <w:bookmarkEnd w:id="1"/>
      <w:r w:rsidRPr="00D07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C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rPr>
                <w:rStyle w:val="SpecialBold"/>
              </w:rPr>
              <w:t>Comments</w:t>
            </w:r>
          </w:p>
        </w:tc>
      </w:tr>
      <w:tr w:rsidTr="00CC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t>First release.  Replaces and is equivalent to DEFCA425B. Supervise the operation of mortars.  1 Pre-requisite removed.  Application added.</w:t>
            </w:r>
          </w:p>
        </w:tc>
      </w:tr>
    </w:tbl>
    <w:p w:rsidR="00CC4B8F" w:rsidP="00D07E0A">
      <w:pPr>
        <w:pStyle w:val="BodyText"/>
      </w:pPr>
    </w:p>
    <w:p w:rsidR="00CC4B8F" w:rsidP="00D07E0A">
      <w:pPr>
        <w:pStyle w:val="BodyText"/>
      </w:pPr>
    </w:p>
    <w:p w:rsidR="00000000" w:rsidRPr="00D07E0A" w:rsidP="00D07E0A">
      <w:pPr>
        <w:pStyle w:val="Heading1"/>
      </w:pPr>
      <w:bookmarkStart w:id="2" w:name="O_518175"/>
      <w:bookmarkEnd w:id="2"/>
      <w:r w:rsidRPr="00D07E0A">
        <w:t>Unit Descriptor</w:t>
      </w:r>
    </w:p>
    <w:p w:rsidR="00000000" w:rsidRPr="00D07E0A" w:rsidP="00D07E0A">
      <w:pPr>
        <w:pStyle w:val="BodyText"/>
      </w:pPr>
      <w:r w:rsidRPr="00D07E0A">
        <w:t xml:space="preserve">This unit covers the competency required to supervise and control all aspects of the operation of mortars. </w:t>
      </w:r>
    </w:p>
    <w:p w:rsidR="00000000" w:rsidRPr="00D07E0A" w:rsidP="00D07E0A">
      <w:pPr>
        <w:pStyle w:val="BodyText"/>
      </w:pPr>
      <w:r w:rsidRPr="00D07E0A">
        <w:t xml:space="preserve">No licensing, legislative, regulatory or certification requirements apply to this unit at the time of publication. In a Defence context, this means </w:t>
      </w:r>
      <w:r w:rsidRPr="00D07E0A">
        <w:t>that there is no civilian need to hold this unit in order to meet licensing, legislative, regulatory or certification requirements.</w:t>
      </w: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3" w:name="O_518176"/>
      <w:bookmarkEnd w:id="3"/>
      <w:r w:rsidRPr="00D07E0A">
        <w:t>Application of the Unit</w:t>
      </w:r>
    </w:p>
    <w:p w:rsidR="00000000" w:rsidRPr="00D07E0A" w:rsidP="00D07E0A">
      <w:pPr>
        <w:pStyle w:val="BodyText"/>
      </w:pPr>
      <w:r w:rsidRPr="00D07E0A">
        <w:t>This competency was developed for combat arms personnel required to supervise and c</w:t>
      </w:r>
      <w:r w:rsidRPr="00D07E0A">
        <w:t>ontrol all aspects of the operation of a mortar in a deployed operational environment but is applicable to any individual in this field of work.</w:t>
      </w:r>
    </w:p>
    <w:p w:rsidR="00000000" w:rsidRPr="00D07E0A" w:rsidP="00D07E0A">
      <w:pPr>
        <w:pStyle w:val="BodyText"/>
      </w:pPr>
      <w:r w:rsidRPr="00D07E0A">
        <w:t>Typically supervisors work independently and lead a team under direct and/or indirect supervision, use discreti</w:t>
      </w:r>
      <w:r w:rsidRPr="00D07E0A">
        <w:t>on and judgement, and take responsibility for the quality of their outputs.</w:t>
      </w:r>
    </w:p>
    <w:p w:rsidR="00000000" w:rsidRPr="00D07E0A" w:rsidP="00D07E0A">
      <w:pPr>
        <w:pStyle w:val="BodyText"/>
      </w:pPr>
      <w:r w:rsidRPr="00D07E0A">
        <w:t>All activities are carried out in accordance with relevant organisational policies and procedures.</w:t>
      </w: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4" w:name="O_518177"/>
      <w:bookmarkEnd w:id="4"/>
      <w:r w:rsidRPr="00D07E0A">
        <w:t>Licensing/Regulatory Information</w:t>
      </w:r>
    </w:p>
    <w:p w:rsidR="00000000" w:rsidRPr="00D07E0A" w:rsidP="00D07E0A">
      <w:pPr>
        <w:pStyle w:val="BodyText"/>
      </w:pPr>
      <w:r w:rsidRPr="00D07E0A">
        <w:t>Not applicable.</w:t>
      </w: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5" w:name="O_518178"/>
      <w:bookmarkEnd w:id="5"/>
      <w:r w:rsidRPr="00D07E0A">
        <w:t>Pre-Requisites</w:t>
      </w:r>
    </w:p>
    <w:p w:rsidR="00000000" w:rsidRPr="00D07E0A" w:rsidP="00D07E0A">
      <w:pPr>
        <w:pStyle w:val="BodyText"/>
      </w:pPr>
      <w:r w:rsidRPr="00D07E0A">
        <w:t>DEFCA412B Operate a mortar</w:t>
      </w: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6" w:name="O_518179"/>
      <w:bookmarkEnd w:id="6"/>
      <w:r w:rsidRPr="00D07E0A">
        <w:t>Employability Skills Information</w:t>
      </w:r>
    </w:p>
    <w:p w:rsidR="00000000" w:rsidRPr="00D07E0A" w:rsidP="00D07E0A">
      <w:pPr>
        <w:pStyle w:val="BodyText"/>
      </w:pPr>
      <w:r w:rsidRPr="00D07E0A">
        <w:t>This unit contains employability skills.</w:t>
      </w: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7" w:name="O_518180"/>
      <w:bookmarkEnd w:id="7"/>
      <w:r w:rsidRPr="00D07E0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>Elements describe the essential outcomes of a Unit of Comp</w:t>
            </w:r>
            <w:r w:rsidRPr="00D07E0A">
              <w:t>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t xml:space="preserve">Performance Criteria describe the required performance needed to demonstrate achievement of the element. Where </w:t>
            </w:r>
            <w:r w:rsidRPr="00D07E0A">
              <w:rPr>
                <w:rStyle w:val="BoldandItalics"/>
              </w:rPr>
              <w:t>bold italicised</w:t>
            </w:r>
            <w:r w:rsidRPr="00D07E0A">
              <w:t xml:space="preserve"> text is used, further information is detailed in the Range Statement. Assessment of performance is to be consistent with </w:t>
            </w:r>
            <w:r w:rsidRPr="00D07E0A">
              <w:t>the Evidence Guide.</w:t>
            </w:r>
          </w:p>
        </w:tc>
      </w:tr>
    </w:tbl>
    <w:p w:rsidR="00000000" w:rsidRPr="00D07E0A" w:rsidP="00D07E0A">
      <w:pPr>
        <w:pStyle w:val="BodyText"/>
      </w:pP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8" w:name="O_518181"/>
      <w:bookmarkEnd w:id="8"/>
      <w:r w:rsidRPr="00D07E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List"/>
              <w:rPr>
                <w:lang w:val="en-NZ"/>
              </w:rPr>
            </w:pPr>
            <w:r w:rsidRPr="00D07E0A">
              <w:rPr>
                <w:rStyle w:val="SpecialBold"/>
              </w:rPr>
              <w:t>1.</w:t>
            </w:r>
            <w:r w:rsidRPr="00D07E0A">
              <w:rPr>
                <w:rStyle w:val="SpecialBold"/>
              </w:rPr>
              <w:tab/>
              <w:t>Prepare and deploy mortars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"/>
            </w:pPr>
            <w:r w:rsidRPr="00D07E0A">
              <w:t>1.1</w:t>
            </w:r>
            <w:r w:rsidRPr="00D07E0A">
              <w:tab/>
            </w:r>
            <w:r w:rsidRPr="00D07E0A">
              <w:rPr>
                <w:rStyle w:val="BoldandItalics"/>
              </w:rPr>
              <w:t xml:space="preserve">Resources </w:t>
            </w:r>
            <w:r w:rsidRPr="00D07E0A">
              <w:t>required for the performance of the task are determined and organised in accordance with orders.</w:t>
            </w:r>
          </w:p>
          <w:p w:rsidR="00000000" w:rsidRPr="00D07E0A" w:rsidP="00D07E0A">
            <w:pPr>
              <w:pStyle w:val="List"/>
            </w:pPr>
            <w:r w:rsidRPr="00D07E0A">
              <w:t>1.2</w:t>
            </w:r>
            <w:r w:rsidRPr="00D07E0A">
              <w:tab/>
            </w:r>
            <w:r w:rsidRPr="00D07E0A">
              <w:t xml:space="preserve">Identified problems/shortfalls are reported to immediate supervisor in accordance with </w:t>
            </w:r>
            <w:r w:rsidRPr="00D07E0A">
              <w:rPr>
                <w:rStyle w:val="BoldandItalics"/>
              </w:rPr>
              <w:t>standard procedures</w:t>
            </w:r>
            <w:r w:rsidRPr="00D07E0A">
              <w:t>.</w:t>
            </w:r>
          </w:p>
          <w:p w:rsidR="00000000" w:rsidRPr="00D07E0A" w:rsidP="00D07E0A">
            <w:pPr>
              <w:pStyle w:val="List"/>
            </w:pPr>
            <w:r w:rsidRPr="00D07E0A">
              <w:t>1.3</w:t>
            </w:r>
            <w:r w:rsidRPr="00D07E0A">
              <w:tab/>
              <w:t>Mortars are deployed and the command post is established in accordance with orders.</w:t>
            </w:r>
          </w:p>
          <w:p w:rsidR="00000000" w:rsidP="00D07E0A">
            <w:pPr>
              <w:pStyle w:val="List"/>
              <w:rPr>
                <w:lang w:val="en-NZ"/>
              </w:rPr>
            </w:pPr>
            <w:r w:rsidRPr="00D07E0A">
              <w:t>1.4</w:t>
            </w:r>
            <w:r w:rsidRPr="00D07E0A">
              <w:tab/>
              <w:t>Work health and safety (WHS) requirements and recognised</w:t>
            </w:r>
            <w:r w:rsidRPr="00D07E0A">
              <w:t xml:space="preserve"> safety precautions are applied throughout the operation.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List"/>
              <w:rPr>
                <w:lang w:val="en-NZ"/>
              </w:rPr>
            </w:pPr>
            <w:r w:rsidRPr="00D07E0A">
              <w:rPr>
                <w:rStyle w:val="SpecialBold"/>
              </w:rPr>
              <w:t>2.</w:t>
            </w:r>
            <w:r w:rsidRPr="00D07E0A">
              <w:rPr>
                <w:rStyle w:val="SpecialBold"/>
              </w:rPr>
              <w:tab/>
              <w:t>Engage targets with mortars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"/>
            </w:pPr>
            <w:r w:rsidRPr="00D07E0A">
              <w:t>2.1</w:t>
            </w:r>
            <w:r w:rsidRPr="00D07E0A">
              <w:tab/>
              <w:t>Command post is effectively supervised.</w:t>
            </w:r>
          </w:p>
          <w:p w:rsidR="00000000" w:rsidRPr="00D07E0A" w:rsidP="00D07E0A">
            <w:pPr>
              <w:pStyle w:val="List"/>
            </w:pPr>
            <w:r w:rsidRPr="00D07E0A">
              <w:t>2.2</w:t>
            </w:r>
            <w:r w:rsidRPr="00D07E0A">
              <w:tab/>
              <w:t>Accuracy of all firing data is confirmed.</w:t>
            </w:r>
          </w:p>
          <w:p w:rsidR="00000000" w:rsidRPr="00D07E0A" w:rsidP="00D07E0A">
            <w:pPr>
              <w:pStyle w:val="List"/>
            </w:pPr>
            <w:r w:rsidRPr="00D07E0A">
              <w:t>2.3</w:t>
            </w:r>
            <w:r w:rsidRPr="00D07E0A">
              <w:tab/>
              <w:t>Lay of all weapons are correct before firing.</w:t>
            </w:r>
          </w:p>
          <w:p w:rsidR="00000000" w:rsidRPr="00D07E0A" w:rsidP="00D07E0A">
            <w:pPr>
              <w:pStyle w:val="List"/>
            </w:pPr>
            <w:r w:rsidRPr="00D07E0A">
              <w:t>2.4</w:t>
            </w:r>
            <w:r w:rsidRPr="00D07E0A">
              <w:tab/>
            </w:r>
            <w:r w:rsidRPr="00D07E0A">
              <w:t>Appropriate firing orders are given to the direct fire support weapon operators.</w:t>
            </w:r>
          </w:p>
          <w:p w:rsidR="00000000" w:rsidRPr="00D07E0A" w:rsidP="00D07E0A">
            <w:pPr>
              <w:pStyle w:val="List"/>
            </w:pPr>
            <w:r w:rsidRPr="00D07E0A">
              <w:t>2.5</w:t>
            </w:r>
            <w:r w:rsidRPr="00D07E0A">
              <w:tab/>
              <w:t xml:space="preserve">Appropriate </w:t>
            </w:r>
            <w:r w:rsidRPr="00D07E0A">
              <w:rPr>
                <w:rStyle w:val="BoldandItalics"/>
              </w:rPr>
              <w:t xml:space="preserve">ammunition </w:t>
            </w:r>
            <w:r w:rsidRPr="00D07E0A">
              <w:t>is selected in accordance with orders.</w:t>
            </w:r>
          </w:p>
          <w:p w:rsidR="00000000" w:rsidRPr="00D07E0A" w:rsidP="00D07E0A">
            <w:pPr>
              <w:pStyle w:val="List"/>
            </w:pPr>
            <w:r w:rsidRPr="00D07E0A">
              <w:t>2.6</w:t>
            </w:r>
            <w:r w:rsidRPr="00D07E0A">
              <w:tab/>
            </w:r>
            <w:r w:rsidRPr="00D07E0A">
              <w:rPr>
                <w:rStyle w:val="BoldandItalics"/>
              </w:rPr>
              <w:t xml:space="preserve">Minor incidents </w:t>
            </w:r>
            <w:r w:rsidRPr="00D07E0A">
              <w:t>are rectified in accordance with standard procedures.</w:t>
            </w:r>
          </w:p>
          <w:p w:rsidR="00000000" w:rsidP="00D07E0A">
            <w:pPr>
              <w:pStyle w:val="List"/>
              <w:rPr>
                <w:lang w:val="en-NZ"/>
              </w:rPr>
            </w:pPr>
            <w:r w:rsidRPr="00D07E0A">
              <w:t>2.7</w:t>
            </w:r>
            <w:r w:rsidRPr="00D07E0A">
              <w:tab/>
            </w:r>
            <w:r w:rsidRPr="00D07E0A">
              <w:rPr>
                <w:rStyle w:val="BoldandItalics"/>
              </w:rPr>
              <w:t>Major incidents</w:t>
            </w:r>
            <w:r w:rsidRPr="00D07E0A">
              <w:t xml:space="preserve"> beyond own leve</w:t>
            </w:r>
            <w:r w:rsidRPr="00D07E0A">
              <w:t>l of authority or competence are reported to manager and action is taken as directed.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List"/>
              <w:rPr>
                <w:lang w:val="en-NZ"/>
              </w:rPr>
            </w:pPr>
            <w:r w:rsidRPr="00D07E0A">
              <w:rPr>
                <w:rStyle w:val="SpecialBold"/>
              </w:rPr>
              <w:t>3.</w:t>
            </w:r>
            <w:r w:rsidRPr="00D07E0A">
              <w:rPr>
                <w:rStyle w:val="SpecialBold"/>
              </w:rPr>
              <w:tab/>
              <w:t>Ensure mortars are maintained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"/>
            </w:pPr>
            <w:r w:rsidRPr="00D07E0A">
              <w:t>3.1</w:t>
            </w:r>
            <w:r w:rsidRPr="00D07E0A">
              <w:tab/>
              <w:t>Operator maintenance activities are supervised.</w:t>
            </w:r>
          </w:p>
          <w:p w:rsidR="00000000" w:rsidRPr="00D07E0A" w:rsidP="00D07E0A">
            <w:pPr>
              <w:pStyle w:val="List"/>
            </w:pPr>
            <w:r w:rsidRPr="00D07E0A">
              <w:t>3.2</w:t>
            </w:r>
            <w:r w:rsidRPr="00D07E0A">
              <w:tab/>
              <w:t>Reported defects are rectified within limits of authority or reported to supervi</w:t>
            </w:r>
            <w:r w:rsidRPr="00D07E0A">
              <w:t>sor.</w:t>
            </w:r>
          </w:p>
          <w:p w:rsidR="00000000" w:rsidRPr="00D07E0A" w:rsidP="00D07E0A">
            <w:pPr>
              <w:pStyle w:val="List"/>
            </w:pPr>
            <w:r w:rsidRPr="00D07E0A">
              <w:t>3.3</w:t>
            </w:r>
            <w:r w:rsidRPr="00D07E0A">
              <w:tab/>
            </w:r>
            <w:r w:rsidRPr="00D07E0A">
              <w:rPr>
                <w:rStyle w:val="BoldandItalics"/>
              </w:rPr>
              <w:t xml:space="preserve">Maintenance </w:t>
            </w:r>
            <w:r w:rsidRPr="00D07E0A">
              <w:t>activities are completed in accordance with standard procedures.</w:t>
            </w:r>
          </w:p>
        </w:tc>
      </w:tr>
    </w:tbl>
    <w:p w:rsidR="00000000" w:rsidRPr="00D07E0A" w:rsidP="00D07E0A">
      <w:pPr>
        <w:pStyle w:val="BodyText"/>
      </w:pP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9" w:name="O_518182"/>
      <w:bookmarkEnd w:id="9"/>
      <w:r w:rsidRPr="00D07E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>This describes the essential skills and knowledge and their level, required for this unit.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rPr>
                <w:rStyle w:val="SpecialBold"/>
              </w:rPr>
              <w:t>Required Skills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ListBullet"/>
              <w:rPr>
                <w:lang w:val="en-NZ"/>
              </w:rPr>
            </w:pPr>
            <w:r w:rsidRPr="00D07E0A">
              <w:t>interpret orders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rPr>
                <w:rStyle w:val="SpecialBold"/>
              </w:rPr>
              <w:t>Required Knowledge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ammunition identification:</w:t>
            </w:r>
          </w:p>
          <w:p w:rsidR="00000000" w:rsidRPr="00D07E0A" w:rsidP="00D07E0A">
            <w:pPr>
              <w:pStyle w:val="ListBullet2"/>
            </w:pPr>
            <w:r w:rsidRPr="00D07E0A">
              <w:t>type</w:t>
            </w:r>
          </w:p>
          <w:p w:rsidR="00000000" w:rsidRPr="00D07E0A" w:rsidP="00D07E0A">
            <w:pPr>
              <w:pStyle w:val="ListBullet2"/>
            </w:pPr>
            <w:r w:rsidRPr="00D07E0A">
              <w:t>colour</w:t>
            </w:r>
          </w:p>
          <w:p w:rsidR="00000000" w:rsidRPr="00D07E0A" w:rsidP="00D07E0A">
            <w:pPr>
              <w:pStyle w:val="ListBullet2"/>
            </w:pPr>
            <w:r w:rsidRPr="00D07E0A">
              <w:t>hazard band</w:t>
            </w:r>
          </w:p>
          <w:p w:rsidR="00000000" w:rsidRPr="00D07E0A" w:rsidP="00D07E0A">
            <w:pPr>
              <w:pStyle w:val="ListBullet2"/>
            </w:pPr>
            <w:r w:rsidRPr="00D07E0A">
              <w:t>labelling</w:t>
            </w:r>
          </w:p>
          <w:p w:rsidR="00000000" w:rsidRPr="00D07E0A" w:rsidP="00D07E0A">
            <w:pPr>
              <w:pStyle w:val="ListBullet2"/>
            </w:pPr>
            <w:r w:rsidRPr="00D07E0A">
              <w:t>markings</w:t>
            </w:r>
          </w:p>
          <w:p w:rsidR="00000000" w:rsidRPr="00D07E0A" w:rsidP="00D07E0A">
            <w:pPr>
              <w:pStyle w:val="ListBullet2"/>
            </w:pPr>
            <w:r w:rsidRPr="00D07E0A">
              <w:t>lot/batch numbers</w:t>
            </w:r>
          </w:p>
          <w:p w:rsidR="00000000" w:rsidRPr="00D07E0A" w:rsidP="00D07E0A">
            <w:pPr>
              <w:pStyle w:val="ListBullet2"/>
            </w:pPr>
            <w:r w:rsidRPr="00D07E0A">
              <w:t>packaging</w:t>
            </w:r>
          </w:p>
          <w:p w:rsidR="00000000" w:rsidRPr="00D07E0A" w:rsidP="00D07E0A">
            <w:pPr>
              <w:pStyle w:val="ListBullet"/>
            </w:pPr>
            <w:r w:rsidRPr="00D07E0A">
              <w:t>safety precautions associated with the task</w:t>
            </w:r>
          </w:p>
        </w:tc>
      </w:tr>
    </w:tbl>
    <w:p w:rsidR="00000000" w:rsidRPr="00D07E0A" w:rsidP="00D07E0A">
      <w:pPr>
        <w:pStyle w:val="BodyText"/>
      </w:pP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10" w:name="O_518183"/>
      <w:bookmarkEnd w:id="10"/>
      <w:r w:rsidRPr="00D07E0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t>Assessment must confirm the ability to effectively direct and control the mortar operating crew supervise command post activities; to conduct sight testing; and to</w:t>
            </w:r>
            <w:r w:rsidRPr="00D07E0A">
              <w:t xml:space="preserve"> conduct non</w:t>
            </w:r>
            <w:r w:rsidRPr="00D07E0A">
              <w:noBreakHyphen/>
              <w:t>technical inspection.</w:t>
            </w:r>
          </w:p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Consistency in performance</w:t>
            </w:r>
          </w:p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>Competency should be demonstrated on operations or in simulated operational environments over time while firing live high explosive ammunition.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Context of assessment</w:t>
            </w:r>
          </w:p>
          <w:p w:rsidR="00000000" w:rsidRPr="00D07E0A" w:rsidP="00D07E0A">
            <w:pPr>
              <w:pStyle w:val="BodyText"/>
            </w:pPr>
            <w:r w:rsidRPr="00D07E0A">
              <w:t>Competency should be assessed in a simulated operational environment.</w:t>
            </w:r>
          </w:p>
          <w:p w:rsidR="00000000" w:rsidRPr="00D07E0A" w:rsidP="00D07E0A">
            <w:pPr>
              <w:pStyle w:val="BodyText"/>
            </w:pPr>
            <w:r w:rsidRPr="00D07E0A">
              <w:rPr>
                <w:rStyle w:val="SpecialBold"/>
              </w:rPr>
              <w:t>Specific resources for assessment</w:t>
            </w:r>
          </w:p>
          <w:p w:rsidR="00000000" w:rsidRPr="00D07E0A" w:rsidP="00D07E0A">
            <w:pPr>
              <w:pStyle w:val="BodyText"/>
            </w:pPr>
            <w:r w:rsidRPr="00D07E0A">
              <w:t>Access to a live firing range, mortar crews, at least two mortars and live ammunition.</w:t>
            </w:r>
          </w:p>
        </w:tc>
      </w:tr>
    </w:tbl>
    <w:p w:rsidR="00000000" w:rsidRPr="00D07E0A" w:rsidP="00D07E0A">
      <w:pPr>
        <w:pStyle w:val="BodyText"/>
      </w:pP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11" w:name="O_518184"/>
      <w:bookmarkEnd w:id="11"/>
      <w:r w:rsidRPr="00D07E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"/>
              <w:rPr>
                <w:lang w:val="en-NZ"/>
              </w:rPr>
            </w:pPr>
            <w:r w:rsidRPr="00D07E0A">
              <w:t xml:space="preserve">The Range Statement relates to the Unit of Competency as a whole. It allows for different work environments and situations that may affect performance. </w:t>
            </w:r>
            <w:r w:rsidRPr="00D07E0A">
              <w:rPr>
                <w:rStyle w:val="BoldandItalics"/>
              </w:rPr>
              <w:t xml:space="preserve">Bold italicised </w:t>
            </w:r>
            <w:r w:rsidRPr="00D07E0A">
              <w:t>wording in the Performance Criteria is detailed below.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Resources</w:t>
            </w:r>
            <w:r w:rsidRPr="00D07E0A">
              <w:t xml:space="preserve"> required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ammunition</w:t>
            </w:r>
          </w:p>
          <w:p w:rsidR="00000000" w:rsidRPr="00D07E0A" w:rsidP="00D07E0A">
            <w:pPr>
              <w:pStyle w:val="ListBullet"/>
            </w:pPr>
            <w:r w:rsidRPr="00D07E0A">
              <w:t>any allocated support</w:t>
            </w:r>
          </w:p>
          <w:p w:rsidR="00000000" w:rsidRPr="00D07E0A" w:rsidP="00D07E0A">
            <w:pPr>
              <w:pStyle w:val="ListBullet"/>
            </w:pPr>
            <w:r w:rsidRPr="00D07E0A">
              <w:t>materials</w:t>
            </w:r>
          </w:p>
          <w:p w:rsidR="00000000" w:rsidRPr="00D07E0A" w:rsidP="00D07E0A">
            <w:pPr>
              <w:pStyle w:val="ListBullet"/>
            </w:pPr>
            <w:r w:rsidRPr="00D07E0A">
              <w:t>personnel</w:t>
            </w:r>
          </w:p>
          <w:p w:rsidR="00000000" w:rsidRPr="00D07E0A" w:rsidP="00D07E0A">
            <w:pPr>
              <w:pStyle w:val="ListBullet"/>
            </w:pPr>
            <w:r w:rsidRPr="00D07E0A">
              <w:t>stores</w:t>
            </w:r>
          </w:p>
          <w:p w:rsidR="00000000" w:rsidRPr="00D07E0A" w:rsidP="00D07E0A">
            <w:pPr>
              <w:pStyle w:val="ListBullet"/>
            </w:pPr>
            <w:r w:rsidRPr="00D07E0A">
              <w:t>vehicles</w:t>
            </w:r>
          </w:p>
          <w:p w:rsidR="00000000" w:rsidP="00D07E0A">
            <w:pPr>
              <w:pStyle w:val="ListBullet"/>
              <w:rPr>
                <w:lang w:val="en-NZ"/>
              </w:rPr>
            </w:pPr>
            <w:r w:rsidRPr="00D07E0A">
              <w:t>weapons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Standard procedures</w:t>
            </w:r>
            <w:r w:rsidRPr="00D07E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Australian Standards</w:t>
            </w:r>
          </w:p>
          <w:p w:rsidR="00000000" w:rsidRPr="00D07E0A" w:rsidP="00D07E0A">
            <w:pPr>
              <w:pStyle w:val="ListBullet"/>
            </w:pPr>
            <w:r w:rsidRPr="00D07E0A">
              <w:t>defence instructions</w:t>
            </w:r>
          </w:p>
          <w:p w:rsidR="00000000" w:rsidRPr="00D07E0A" w:rsidP="00D07E0A">
            <w:pPr>
              <w:pStyle w:val="ListBullet"/>
            </w:pPr>
            <w:r w:rsidRPr="00D07E0A">
              <w:t>doctrine pamphlets</w:t>
            </w:r>
          </w:p>
          <w:p w:rsidR="00000000" w:rsidRPr="00D07E0A" w:rsidP="00D07E0A">
            <w:pPr>
              <w:pStyle w:val="ListBullet"/>
            </w:pPr>
            <w:r w:rsidRPr="00D07E0A">
              <w:t>job guides, other publications</w:t>
            </w:r>
          </w:p>
          <w:p w:rsidR="00000000" w:rsidRPr="00D07E0A" w:rsidP="00D07E0A">
            <w:pPr>
              <w:pStyle w:val="ListBullet"/>
            </w:pPr>
            <w:r w:rsidRPr="00D07E0A">
              <w:t>manufacturers’</w:t>
            </w:r>
            <w:r w:rsidRPr="00D07E0A">
              <w:t xml:space="preserve"> handbooks, industry specifications and technical instructions</w:t>
            </w:r>
          </w:p>
          <w:p w:rsidR="00000000" w:rsidRPr="00D07E0A" w:rsidP="00D07E0A">
            <w:pPr>
              <w:pStyle w:val="ListBullet"/>
            </w:pPr>
            <w:r w:rsidRPr="00D07E0A">
              <w:t>WHS regulations</w:t>
            </w:r>
          </w:p>
          <w:p w:rsidR="00000000" w:rsidRPr="00D07E0A" w:rsidP="00D07E0A">
            <w:pPr>
              <w:pStyle w:val="ListBullet"/>
            </w:pPr>
            <w:r w:rsidRPr="00D07E0A">
              <w:t>organisational policies and procedures</w:t>
            </w:r>
          </w:p>
          <w:p w:rsidR="00000000" w:rsidRPr="00D07E0A" w:rsidP="00D07E0A">
            <w:pPr>
              <w:pStyle w:val="ListBullet"/>
            </w:pPr>
            <w:r w:rsidRPr="00D07E0A">
              <w:t>procedure manuals</w:t>
            </w:r>
          </w:p>
          <w:p w:rsidR="00000000" w:rsidRPr="00D07E0A" w:rsidP="00D07E0A">
            <w:pPr>
              <w:pStyle w:val="ListBullet"/>
            </w:pPr>
            <w:r w:rsidRPr="00D07E0A">
              <w:t>relevant local government by</w:t>
            </w:r>
            <w:r w:rsidRPr="00D07E0A">
              <w:noBreakHyphen/>
              <w:t>laws</w:t>
            </w:r>
          </w:p>
          <w:p w:rsidR="00000000" w:rsidRPr="00D07E0A" w:rsidP="00D07E0A">
            <w:pPr>
              <w:pStyle w:val="ListBullet"/>
            </w:pPr>
            <w:r w:rsidRPr="00D07E0A">
              <w:t>relevant state/territory or federal legislation</w:t>
            </w:r>
          </w:p>
          <w:p w:rsidR="00000000" w:rsidRPr="00D07E0A" w:rsidP="00D07E0A">
            <w:pPr>
              <w:pStyle w:val="ListBullet"/>
            </w:pPr>
            <w:r w:rsidRPr="00D07E0A">
              <w:t>routine orders</w:t>
            </w:r>
          </w:p>
          <w:p w:rsidR="00000000" w:rsidRPr="00D07E0A" w:rsidP="00D07E0A">
            <w:pPr>
              <w:pStyle w:val="ListBullet"/>
            </w:pPr>
            <w:r w:rsidRPr="00D07E0A">
              <w:t>standing operating proc</w:t>
            </w:r>
            <w:r w:rsidRPr="00D07E0A">
              <w:t>edures</w:t>
            </w:r>
          </w:p>
          <w:p w:rsidR="00000000" w:rsidRPr="00D07E0A" w:rsidP="00D07E0A">
            <w:pPr>
              <w:pStyle w:val="ListBullet"/>
            </w:pPr>
            <w:r w:rsidRPr="00D07E0A">
              <w:t>standing orders</w:t>
            </w:r>
          </w:p>
          <w:p w:rsidR="00000000" w:rsidP="00D07E0A">
            <w:pPr>
              <w:pStyle w:val="ListBullet"/>
              <w:rPr>
                <w:lang w:val="en-NZ"/>
              </w:rPr>
            </w:pPr>
            <w:r w:rsidRPr="00D07E0A">
              <w:t>written and verbal orders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Ammunition</w:t>
            </w:r>
            <w:r w:rsidRPr="00D07E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anti-armour</w:t>
            </w:r>
          </w:p>
          <w:p w:rsidR="00000000" w:rsidRPr="00D07E0A" w:rsidP="00D07E0A">
            <w:pPr>
              <w:pStyle w:val="ListBullet"/>
            </w:pPr>
            <w:r w:rsidRPr="00D07E0A">
              <w:t>high explosive</w:t>
            </w:r>
          </w:p>
          <w:p w:rsidR="00000000" w:rsidRPr="00D07E0A" w:rsidP="00D07E0A">
            <w:pPr>
              <w:pStyle w:val="ListBullet"/>
            </w:pPr>
            <w:r w:rsidRPr="00D07E0A">
              <w:t>illumination</w:t>
            </w:r>
          </w:p>
          <w:p w:rsidR="00000000" w:rsidRPr="00D07E0A" w:rsidP="00D07E0A">
            <w:pPr>
              <w:pStyle w:val="ListBullet"/>
            </w:pPr>
            <w:r w:rsidRPr="00D07E0A">
              <w:t>improved conventional munitions</w:t>
            </w:r>
          </w:p>
          <w:p w:rsidR="00000000" w:rsidRPr="00D07E0A" w:rsidP="00D07E0A">
            <w:pPr>
              <w:pStyle w:val="ListBullet"/>
            </w:pPr>
            <w:r w:rsidRPr="00D07E0A">
              <w:t>precision guided munitions</w:t>
            </w:r>
          </w:p>
          <w:p w:rsidR="00000000" w:rsidRPr="00D07E0A" w:rsidP="00D07E0A">
            <w:pPr>
              <w:pStyle w:val="ListBullet"/>
            </w:pPr>
            <w:r w:rsidRPr="00D07E0A">
              <w:t>smoke</w:t>
            </w:r>
          </w:p>
          <w:p w:rsidR="00000000" w:rsidRPr="00D07E0A" w:rsidP="00D07E0A">
            <w:pPr>
              <w:pStyle w:val="ListBullet"/>
            </w:pPr>
            <w:r w:rsidRPr="00D07E0A">
              <w:t>white phosphorus</w:t>
            </w:r>
          </w:p>
          <w:p w:rsidR="00000000" w:rsidRPr="00D07E0A" w:rsidP="00D07E0A">
            <w:pPr>
              <w:pStyle w:val="ListBullet"/>
            </w:pPr>
            <w:r w:rsidRPr="00D07E0A">
              <w:t>and may be used with following fuse types:</w:t>
            </w:r>
          </w:p>
          <w:p w:rsidR="00000000" w:rsidRPr="00D07E0A" w:rsidP="00D07E0A">
            <w:pPr>
              <w:pStyle w:val="ListBullet2"/>
            </w:pPr>
            <w:r w:rsidRPr="00D07E0A">
              <w:t>super quick (point detonating /graze)</w:t>
            </w:r>
          </w:p>
          <w:p w:rsidR="00000000" w:rsidRPr="00D07E0A" w:rsidP="00D07E0A">
            <w:pPr>
              <w:pStyle w:val="ListBullet2"/>
            </w:pPr>
            <w:r w:rsidRPr="00D07E0A">
              <w:t>delay</w:t>
            </w:r>
          </w:p>
          <w:p w:rsidR="00000000" w:rsidRPr="00D07E0A" w:rsidP="00D07E0A">
            <w:pPr>
              <w:pStyle w:val="ListBullet2"/>
            </w:pPr>
            <w:r w:rsidRPr="00D07E0A">
              <w:t>proximity</w:t>
            </w:r>
          </w:p>
          <w:p w:rsidR="00000000" w:rsidRPr="00D07E0A" w:rsidP="00D07E0A">
            <w:pPr>
              <w:pStyle w:val="ListBullet2"/>
            </w:pPr>
            <w:r w:rsidRPr="00D07E0A">
              <w:t>time</w:t>
            </w:r>
          </w:p>
          <w:p w:rsidR="00000000" w:rsidP="00D07E0A">
            <w:pPr>
              <w:pStyle w:val="ListBullet2"/>
              <w:rPr>
                <w:lang w:val="en-NZ"/>
              </w:rPr>
            </w:pPr>
            <w:r w:rsidRPr="00D07E0A">
              <w:t>near surface burst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Minor incidents</w:t>
            </w:r>
            <w:r w:rsidRPr="00D07E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damage to ancillary equipment</w:t>
            </w:r>
          </w:p>
          <w:p w:rsidR="00000000" w:rsidRPr="00D07E0A" w:rsidP="00D07E0A">
            <w:pPr>
              <w:pStyle w:val="ListBullet"/>
            </w:pPr>
            <w:r w:rsidRPr="00D07E0A">
              <w:t>damage to firing mechanism</w:t>
            </w:r>
          </w:p>
          <w:p w:rsidR="00000000" w:rsidRPr="00D07E0A" w:rsidP="00D07E0A">
            <w:pPr>
              <w:pStyle w:val="ListBullet"/>
            </w:pPr>
            <w:r w:rsidRPr="00D07E0A">
              <w:t>damage to sighting equipment</w:t>
            </w:r>
          </w:p>
          <w:p w:rsidR="00000000" w:rsidRPr="00D07E0A" w:rsidP="00D07E0A">
            <w:pPr>
              <w:pStyle w:val="ListBullet"/>
            </w:pPr>
            <w:r w:rsidRPr="00D07E0A">
              <w:t xml:space="preserve">injury to personnel </w:t>
            </w:r>
          </w:p>
          <w:p w:rsidR="00000000" w:rsidP="00D07E0A">
            <w:pPr>
              <w:pStyle w:val="ListBullet"/>
              <w:rPr>
                <w:lang w:val="en-NZ"/>
              </w:rPr>
            </w:pPr>
            <w:r w:rsidRPr="00D07E0A">
              <w:t>jammed ammunition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Major incidents</w:t>
            </w:r>
            <w:r w:rsidRPr="00D07E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loss of personnel</w:t>
            </w:r>
          </w:p>
          <w:p w:rsidR="00000000" w:rsidP="00D07E0A">
            <w:pPr>
              <w:pStyle w:val="ListBullet"/>
              <w:rPr>
                <w:lang w:val="en-NZ"/>
              </w:rPr>
            </w:pPr>
            <w:r w:rsidRPr="00D07E0A">
              <w:t>exposure to direct or indirect attack from hostile forces unintended explosive ordnance detonation</w:t>
            </w:r>
          </w:p>
        </w:tc>
      </w:tr>
      <w:tr w:rsidTr="00D0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E0A">
            <w:pPr>
              <w:pStyle w:val="BodyTextRight"/>
              <w:rPr>
                <w:lang w:val="en-NZ"/>
              </w:rPr>
            </w:pPr>
            <w:r w:rsidRPr="00D07E0A">
              <w:rPr>
                <w:rStyle w:val="BoldandItalics"/>
              </w:rPr>
              <w:t>Maintenance of mortars</w:t>
            </w:r>
            <w:r w:rsidRPr="00D07E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E0A" w:rsidP="00D07E0A">
            <w:pPr>
              <w:pStyle w:val="ListBullet"/>
            </w:pPr>
            <w:r w:rsidRPr="00D07E0A">
              <w:t>bore sighting</w:t>
            </w:r>
          </w:p>
          <w:p w:rsidR="00000000" w:rsidRPr="00D07E0A" w:rsidP="00D07E0A">
            <w:pPr>
              <w:pStyle w:val="ListBullet"/>
            </w:pPr>
            <w:r w:rsidRPr="00D07E0A">
              <w:t>non</w:t>
            </w:r>
            <w:r w:rsidRPr="00D07E0A">
              <w:noBreakHyphen/>
              <w:t>technical inspection</w:t>
            </w:r>
          </w:p>
          <w:p w:rsidR="00000000" w:rsidRPr="00D07E0A" w:rsidP="00D07E0A">
            <w:pPr>
              <w:pStyle w:val="ListBullet"/>
            </w:pPr>
            <w:r w:rsidRPr="00D07E0A">
              <w:t>sight testing</w:t>
            </w:r>
          </w:p>
        </w:tc>
      </w:tr>
    </w:tbl>
    <w:p w:rsidR="00000000" w:rsidRPr="00D07E0A" w:rsidP="00D07E0A">
      <w:pPr>
        <w:pStyle w:val="BodyText"/>
      </w:pPr>
    </w:p>
    <w:p w:rsidR="00000000" w:rsidRPr="00D07E0A" w:rsidP="00D07E0A">
      <w:pPr>
        <w:pStyle w:val="AllowPageBreak"/>
      </w:pPr>
    </w:p>
    <w:p w:rsidR="00000000" w:rsidRPr="00D07E0A" w:rsidP="00D07E0A">
      <w:pPr>
        <w:pStyle w:val="Heading1"/>
      </w:pPr>
      <w:bookmarkStart w:id="12" w:name="O_518185"/>
      <w:bookmarkEnd w:id="12"/>
      <w:r w:rsidRPr="00D07E0A">
        <w:t>Unit Sector(s)</w:t>
      </w:r>
    </w:p>
    <w:p w:rsidR="00000000" w:rsidRPr="00D07E0A" w:rsidP="00D07E0A">
      <w:pPr>
        <w:pStyle w:val="BodyText"/>
      </w:pPr>
      <w:r w:rsidRPr="00D07E0A">
        <w:t>Not applicable.</w:t>
      </w:r>
    </w:p>
    <w:p w:rsidR="00000000" w:rsidRPr="00D07E0A" w:rsidP="00D07E0A"/>
    <w:sectPr w:rsidSect="00D07E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 w:rsidRPr="00CC4B8F" w:rsidP="00CC4B8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8F" w:rsidP="00D07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4B8F" w:rsidP="00D07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4B8F" w:rsidP="00D07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 w:rsidRPr="00CC4B8F" w:rsidP="00CC4B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8F" w:rsidRPr="002D2AF8" w:rsidP="00D07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DEFCA432 Supervise the operation of mortars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C4B8F" w:rsidP="00D07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65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03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24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E0A"/>
  </w:style>
  <w:style w:type="character" w:customStyle="1" w:styleId="Heading1Char">
    <w:name w:val="Heading 1 Char"/>
    <w:basedOn w:val="DefaultParagraphFont"/>
    <w:link w:val="Heading1"/>
    <w:rsid w:val="00D07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E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E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7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7E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E0A"/>
    <w:rPr>
      <w:b/>
      <w:spacing w:val="0"/>
    </w:rPr>
  </w:style>
  <w:style w:type="paragraph" w:styleId="ListBullet2">
    <w:name w:val="List Bullet 2"/>
    <w:basedOn w:val="List2"/>
    <w:rsid w:val="00D07E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7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D07E0A"/>
    <w:pPr>
      <w:spacing w:before="0" w:after="0"/>
      <w:jc w:val="right"/>
    </w:pPr>
  </w:style>
  <w:style w:type="paragraph" w:customStyle="1" w:styleId="AllowPageBreak">
    <w:name w:val="AllowPageBreak"/>
    <w:rsid w:val="00D07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07E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7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E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7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E0A"/>
    <w:rPr>
      <w:i/>
    </w:rPr>
  </w:style>
  <w:style w:type="paragraph" w:styleId="Caption">
    <w:name w:val="caption"/>
    <w:basedOn w:val="BodyText"/>
    <w:next w:val="Normal"/>
    <w:qFormat/>
    <w:rsid w:val="00D07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E0A"/>
  </w:style>
  <w:style w:type="paragraph" w:styleId="TableofFigures">
    <w:name w:val="table of figures"/>
    <w:basedOn w:val="Normal"/>
    <w:next w:val="Normal"/>
    <w:semiHidden/>
    <w:rsid w:val="00D07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E0A"/>
    <w:pPr>
      <w:numPr>
        <w:numId w:val="11"/>
      </w:numPr>
    </w:pPr>
  </w:style>
  <w:style w:type="character" w:customStyle="1" w:styleId="WingdingSymbols">
    <w:name w:val="Wingding Symbols"/>
    <w:rsid w:val="00D07E0A"/>
    <w:rPr>
      <w:rFonts w:ascii="Wingdings" w:hAnsi="Wingdings"/>
    </w:rPr>
  </w:style>
  <w:style w:type="paragraph" w:customStyle="1" w:styleId="TableHeading">
    <w:name w:val="Table Heading"/>
    <w:basedOn w:val="HeadingBase"/>
    <w:rsid w:val="00D07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E0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D07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E0A"/>
    <w:rPr>
      <w:sz w:val="32"/>
    </w:rPr>
  </w:style>
  <w:style w:type="paragraph" w:customStyle="1" w:styleId="HeadingProcedure">
    <w:name w:val="Heading Procedure"/>
    <w:basedOn w:val="HeadingBase"/>
    <w:next w:val="Normal"/>
    <w:rsid w:val="00D07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E0A"/>
    <w:pPr>
      <w:spacing w:before="60" w:after="60"/>
    </w:pPr>
  </w:style>
  <w:style w:type="paragraph" w:styleId="ListContinue">
    <w:name w:val="List Continue"/>
    <w:basedOn w:val="List"/>
    <w:rsid w:val="00D07E0A"/>
    <w:pPr>
      <w:ind w:firstLine="0"/>
    </w:pPr>
  </w:style>
  <w:style w:type="paragraph" w:customStyle="1" w:styleId="ListNote">
    <w:name w:val="List Note"/>
    <w:basedOn w:val="List"/>
    <w:rsid w:val="00D07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E0A"/>
    <w:rPr>
      <w:rFonts w:ascii="Courier New" w:hAnsi="Courier New"/>
    </w:rPr>
  </w:style>
  <w:style w:type="paragraph" w:customStyle="1" w:styleId="NoteBullet">
    <w:name w:val="Note Bullet"/>
    <w:basedOn w:val="Note"/>
    <w:rsid w:val="00D07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E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7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E0A"/>
    <w:rPr>
      <w:b/>
      <w:smallCaps/>
    </w:rPr>
  </w:style>
  <w:style w:type="paragraph" w:customStyle="1" w:styleId="TableListNumber">
    <w:name w:val="Table List Number"/>
    <w:basedOn w:val="ListNumber"/>
    <w:rsid w:val="00D07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E0A"/>
    <w:pPr>
      <w:numPr>
        <w:numId w:val="9"/>
      </w:numPr>
    </w:pPr>
  </w:style>
  <w:style w:type="paragraph" w:customStyle="1" w:styleId="ListAlpha2">
    <w:name w:val="List Alpha 2"/>
    <w:basedOn w:val="List2"/>
    <w:rsid w:val="00D07E0A"/>
    <w:pPr>
      <w:numPr>
        <w:numId w:val="8"/>
      </w:numPr>
    </w:pPr>
  </w:style>
  <w:style w:type="paragraph" w:styleId="List2">
    <w:name w:val="List 2"/>
    <w:basedOn w:val="BodyText"/>
    <w:rsid w:val="00D07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E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E0A"/>
    <w:pPr>
      <w:numPr>
        <w:numId w:val="3"/>
      </w:numPr>
    </w:pPr>
  </w:style>
  <w:style w:type="paragraph" w:styleId="ListBullet5">
    <w:name w:val="List Bullet 5"/>
    <w:basedOn w:val="List5"/>
    <w:rsid w:val="00D07E0A"/>
    <w:pPr>
      <w:numPr>
        <w:numId w:val="4"/>
      </w:numPr>
    </w:pPr>
  </w:style>
  <w:style w:type="paragraph" w:styleId="ListContinue2">
    <w:name w:val="List Continue 2"/>
    <w:basedOn w:val="List2"/>
    <w:rsid w:val="00D07E0A"/>
    <w:pPr>
      <w:ind w:firstLine="0"/>
    </w:pPr>
  </w:style>
  <w:style w:type="paragraph" w:styleId="ListContinue3">
    <w:name w:val="List Continue 3"/>
    <w:basedOn w:val="List3"/>
    <w:rsid w:val="00D07E0A"/>
    <w:pPr>
      <w:ind w:left="1021" w:firstLine="0"/>
    </w:pPr>
  </w:style>
  <w:style w:type="paragraph" w:styleId="ListContinue4">
    <w:name w:val="List Continue 4"/>
    <w:basedOn w:val="List4"/>
    <w:rsid w:val="00D07E0A"/>
    <w:pPr>
      <w:ind w:firstLine="0"/>
    </w:pPr>
  </w:style>
  <w:style w:type="paragraph" w:styleId="ListContinue5">
    <w:name w:val="List Continue 5"/>
    <w:basedOn w:val="List5"/>
    <w:rsid w:val="00D07E0A"/>
    <w:pPr>
      <w:ind w:firstLine="0"/>
    </w:pPr>
  </w:style>
  <w:style w:type="paragraph" w:styleId="ListNumber3">
    <w:name w:val="List Number 3"/>
    <w:basedOn w:val="List3"/>
    <w:rsid w:val="00D07E0A"/>
    <w:pPr>
      <w:numPr>
        <w:numId w:val="5"/>
      </w:numPr>
    </w:pPr>
  </w:style>
  <w:style w:type="paragraph" w:styleId="ListNumber4">
    <w:name w:val="List Number 4"/>
    <w:basedOn w:val="List4"/>
    <w:rsid w:val="00D07E0A"/>
    <w:pPr>
      <w:numPr>
        <w:numId w:val="6"/>
      </w:numPr>
    </w:pPr>
  </w:style>
  <w:style w:type="paragraph" w:styleId="ListNumber5">
    <w:name w:val="List Number 5"/>
    <w:basedOn w:val="List5"/>
    <w:rsid w:val="00D07E0A"/>
    <w:pPr>
      <w:numPr>
        <w:numId w:val="7"/>
      </w:numPr>
    </w:pPr>
  </w:style>
  <w:style w:type="paragraph" w:styleId="BlockText">
    <w:name w:val="Block Text"/>
    <w:basedOn w:val="Normal"/>
    <w:rsid w:val="00D07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E0A"/>
    <w:rPr>
      <w:sz w:val="16"/>
      <w:vertAlign w:val="superscript"/>
    </w:rPr>
  </w:style>
  <w:style w:type="character" w:customStyle="1" w:styleId="Symbols">
    <w:name w:val="Symbols"/>
    <w:basedOn w:val="DefaultParagraphFont"/>
    <w:rsid w:val="00D07E0A"/>
    <w:rPr>
      <w:rFonts w:ascii="Symbol" w:hAnsi="Symbol"/>
    </w:rPr>
  </w:style>
  <w:style w:type="character" w:customStyle="1" w:styleId="MenuOptions">
    <w:name w:val="Menu Options"/>
    <w:basedOn w:val="DefaultParagraphFont"/>
    <w:rsid w:val="00D07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E0A"/>
    <w:rPr>
      <w:b/>
    </w:rPr>
  </w:style>
  <w:style w:type="character" w:customStyle="1" w:styleId="Underlined">
    <w:name w:val="Underlined"/>
    <w:basedOn w:val="DefaultParagraphFont"/>
    <w:rsid w:val="00D07E0A"/>
    <w:rPr>
      <w:u w:val="single"/>
    </w:rPr>
  </w:style>
  <w:style w:type="paragraph" w:customStyle="1" w:styleId="TableBodyTextRight">
    <w:name w:val="Table Body Text Right"/>
    <w:basedOn w:val="TableBodyText"/>
    <w:rsid w:val="00D07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E0A"/>
    <w:rPr>
      <w:sz w:val="18"/>
    </w:rPr>
  </w:style>
  <w:style w:type="paragraph" w:customStyle="1" w:styleId="BodySmallRight">
    <w:name w:val="Body Small Right"/>
    <w:basedOn w:val="BodyTextRight"/>
    <w:rsid w:val="00D07E0A"/>
    <w:rPr>
      <w:sz w:val="18"/>
      <w:szCs w:val="18"/>
    </w:rPr>
  </w:style>
  <w:style w:type="paragraph" w:customStyle="1" w:styleId="MarginEdition">
    <w:name w:val="Margin Edition"/>
    <w:basedOn w:val="MarginNote"/>
    <w:rsid w:val="00D07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E0A"/>
    <w:rPr>
      <w:sz w:val="2"/>
      <w:szCs w:val="2"/>
    </w:rPr>
  </w:style>
  <w:style w:type="character" w:customStyle="1" w:styleId="Small">
    <w:name w:val="Small"/>
    <w:basedOn w:val="DefaultParagraphFont"/>
    <w:rsid w:val="00D07E0A"/>
    <w:rPr>
      <w:sz w:val="16"/>
    </w:rPr>
  </w:style>
  <w:style w:type="paragraph" w:customStyle="1" w:styleId="WideTable">
    <w:name w:val="Wide Table"/>
    <w:basedOn w:val="Normal"/>
    <w:rsid w:val="00D07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E0A"/>
  </w:style>
  <w:style w:type="paragraph" w:styleId="Quote">
    <w:name w:val="Quote"/>
    <w:basedOn w:val="Heading1"/>
    <w:link w:val="QuoteChar"/>
    <w:qFormat/>
    <w:rsid w:val="00D07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E0A"/>
    <w:pPr>
      <w:pageBreakBefore/>
    </w:pPr>
  </w:style>
  <w:style w:type="paragraph" w:customStyle="1" w:styleId="Border">
    <w:name w:val="Border"/>
    <w:basedOn w:val="Normal"/>
    <w:qFormat/>
    <w:rsid w:val="00D07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E0A"/>
    <w:rPr>
      <w:u w:val="single"/>
    </w:rPr>
  </w:style>
  <w:style w:type="paragraph" w:styleId="BalloonText">
    <w:name w:val="Balloon Text"/>
    <w:basedOn w:val="Normal"/>
    <w:link w:val="BalloonTextChar"/>
    <w:rsid w:val="00D0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E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E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4865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DEFCA432 Supervise the operation of mortars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2013-01-25T17:40:00Z</dcterms:created>
  <dcterms:modified xsi:type="dcterms:W3CDTF">2013-01-25T17:40:00Z</dcterms:modified>
</cp:coreProperties>
</file>