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6808" w:rsidP="00566808">
      <w:pPr>
        <w:pStyle w:val="Title"/>
      </w:pPr>
      <w:r>
        <w:fldChar w:fldCharType="begin"/>
      </w:r>
      <w:r>
        <w:instrText xml:space="preserve"> TITLE   \* MERGEFORMAT </w:instrText>
      </w:r>
      <w:r>
        <w:fldChar w:fldCharType="separate"/>
      </w:r>
      <w:r>
        <w:t>DEFCA422B Conduct range practices</w:t>
      </w:r>
      <w:r>
        <w:fldChar w:fldCharType="end"/>
      </w:r>
    </w:p>
    <w:p w:rsidR="00566808" w:rsidP="00566808">
      <w:pPr>
        <w:pStyle w:val="Version"/>
        <w:sectPr w:rsidSect="00D84B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84B8B" w:rsidP="00D84B8B">
      <w:pPr>
        <w:pStyle w:val="SuperHeading"/>
      </w:pPr>
      <w:r w:rsidRPr="00D84B8B">
        <w:t>DEFCA422B Conduct range practices</w:t>
      </w:r>
    </w:p>
    <w:p w:rsidR="00000000" w:rsidRPr="00D84B8B" w:rsidP="00D84B8B">
      <w:pPr>
        <w:pStyle w:val="Heading1"/>
      </w:pPr>
      <w:bookmarkStart w:id="1" w:name="O_517805"/>
      <w:bookmarkEnd w:id="1"/>
      <w:r w:rsidRPr="00D84B8B">
        <w:t>Modification History</w:t>
      </w:r>
    </w:p>
    <w:tbl>
      <w:tblPr>
        <w:tblW w:w="0" w:type="auto"/>
        <w:tblLayout w:type="fixed"/>
        <w:tblCellMar>
          <w:left w:w="62" w:type="dxa"/>
          <w:right w:w="62" w:type="dxa"/>
        </w:tblCellMar>
        <w:tblLook w:val="0000"/>
      </w:tblPr>
      <w:tblGrid>
        <w:gridCol w:w="1134"/>
        <w:gridCol w:w="1701"/>
        <w:gridCol w:w="4536"/>
      </w:tblGrid>
      <w:tr w:rsidTr="0056680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4B8B" w:rsidP="00D84B8B">
            <w:pPr>
              <w:pStyle w:val="BodyText"/>
            </w:pPr>
            <w:r w:rsidRPr="00D84B8B">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4B8B" w:rsidP="00D84B8B">
            <w:pPr>
              <w:pStyle w:val="BodyText"/>
            </w:pPr>
            <w:r w:rsidRPr="00D84B8B">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4B8B">
            <w:pPr>
              <w:pStyle w:val="BodyText"/>
              <w:rPr>
                <w:lang w:val="en-NZ"/>
              </w:rPr>
            </w:pPr>
            <w:r w:rsidRPr="00D84B8B">
              <w:rPr>
                <w:rStyle w:val="SpecialBold"/>
              </w:rPr>
              <w:t>Comments</w:t>
            </w:r>
          </w:p>
        </w:tc>
      </w:tr>
      <w:tr w:rsidTr="00566808">
        <w:tblPrEx>
          <w:tblW w:w="0" w:type="auto"/>
          <w:tblLayout w:type="fixed"/>
          <w:tblCellMar>
            <w:left w:w="62" w:type="dxa"/>
            <w:right w:w="62" w:type="dxa"/>
          </w:tblCellMar>
          <w:tblLook w:val="0000"/>
        </w:tblPrEx>
        <w:trPr>
          <w:trHeight w:val="26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4B8B">
            <w:pPr>
              <w:pStyle w:val="BodyText"/>
              <w:rPr>
                <w:lang w:val="en-NZ"/>
              </w:rPr>
            </w:pPr>
            <w:r w:rsidRPr="00D84B8B">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4B8B">
            <w:pPr>
              <w:pStyle w:val="BodyText"/>
              <w:rPr>
                <w:lang w:val="en-NZ"/>
              </w:rPr>
            </w:pPr>
            <w:r w:rsidRPr="00D84B8B">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4B8B" w:rsidP="00D84B8B">
            <w:pPr>
              <w:pStyle w:val="BodyText"/>
            </w:pPr>
            <w:r w:rsidRPr="00D84B8B">
              <w:t>Unit descriptor updated</w:t>
            </w:r>
          </w:p>
          <w:p w:rsidR="00000000" w:rsidRPr="00D84B8B" w:rsidP="00D84B8B">
            <w:pPr>
              <w:pStyle w:val="BodyText"/>
            </w:pPr>
            <w:r w:rsidRPr="00D84B8B">
              <w:t>Application added</w:t>
            </w:r>
          </w:p>
          <w:p w:rsidR="00000000" w:rsidRPr="00D84B8B" w:rsidP="00D84B8B">
            <w:pPr>
              <w:pStyle w:val="BodyText"/>
            </w:pPr>
            <w:r w:rsidRPr="00D84B8B">
              <w:t>Minor Range Statement change</w:t>
            </w:r>
          </w:p>
          <w:p w:rsidR="00000000" w:rsidP="00D84B8B">
            <w:pPr>
              <w:pStyle w:val="BodyText"/>
              <w:rPr>
                <w:lang w:val="en-NZ"/>
              </w:rPr>
            </w:pPr>
            <w:r w:rsidRPr="00D84B8B">
              <w:t>Evidence Guide updated</w:t>
            </w:r>
          </w:p>
        </w:tc>
      </w:tr>
      <w:tr w:rsidTr="0056680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4B8B">
            <w:pPr>
              <w:pStyle w:val="BodyText"/>
              <w:rPr>
                <w:lang w:val="en-NZ"/>
              </w:rPr>
            </w:pPr>
            <w:r w:rsidRPr="00D84B8B">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4B8B">
            <w:pPr>
              <w:pStyle w:val="BodyText"/>
              <w:rPr>
                <w:lang w:val="en-NZ"/>
              </w:rPr>
            </w:pPr>
            <w:r w:rsidRPr="00D84B8B">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4B8B" w:rsidP="00D84B8B">
            <w:pPr>
              <w:pStyle w:val="BodyText"/>
            </w:pPr>
            <w:r w:rsidRPr="00D84B8B">
              <w:t>Release</w:t>
            </w:r>
          </w:p>
        </w:tc>
      </w:tr>
    </w:tbl>
    <w:p w:rsidR="00000000" w:rsidRPr="00D84B8B" w:rsidP="00D84B8B">
      <w:pPr>
        <w:pStyle w:val="BodyText"/>
      </w:pPr>
    </w:p>
    <w:p w:rsidR="00000000" w:rsidRPr="00D84B8B" w:rsidP="00D84B8B">
      <w:pPr>
        <w:pStyle w:val="AllowPageBreak"/>
      </w:pPr>
    </w:p>
    <w:p w:rsidR="00000000" w:rsidRPr="00D84B8B" w:rsidP="00D84B8B">
      <w:pPr>
        <w:pStyle w:val="Heading1"/>
      </w:pPr>
      <w:bookmarkStart w:id="2" w:name="O_517804"/>
      <w:bookmarkEnd w:id="2"/>
      <w:r w:rsidRPr="00D84B8B">
        <w:t>Unit Descriptor</w:t>
      </w:r>
    </w:p>
    <w:p w:rsidR="00000000" w:rsidRPr="00D84B8B" w:rsidP="00D84B8B">
      <w:pPr>
        <w:pStyle w:val="BodyText"/>
      </w:pPr>
      <w:r w:rsidRPr="00D84B8B">
        <w:t>This unit covers the competency required t</w:t>
      </w:r>
      <w:r w:rsidRPr="00D84B8B">
        <w:t>o conduct weapons range practice to support the maintenance of operational readiness in the Australian Defence Force (ADF).</w:t>
      </w:r>
    </w:p>
    <w:p w:rsidR="00000000" w:rsidRPr="00D84B8B" w:rsidP="00D84B8B">
      <w:pPr>
        <w:pStyle w:val="BodyText"/>
      </w:pPr>
      <w:r w:rsidRPr="00D84B8B">
        <w:t>Range practice may include the following types of ranges:</w:t>
      </w:r>
    </w:p>
    <w:p w:rsidR="00000000" w:rsidRPr="00D84B8B" w:rsidP="00D84B8B">
      <w:pPr>
        <w:pStyle w:val="ListBullet"/>
      </w:pPr>
      <w:r w:rsidRPr="00D84B8B">
        <w:t>Standard 25 metre range</w:t>
      </w:r>
    </w:p>
    <w:p w:rsidR="00000000" w:rsidRPr="00D84B8B" w:rsidP="00D84B8B">
      <w:pPr>
        <w:pStyle w:val="ListBullet"/>
      </w:pPr>
      <w:r w:rsidRPr="00D84B8B">
        <w:t>25 metre and 100 metre open ranges</w:t>
      </w:r>
    </w:p>
    <w:p w:rsidR="00000000" w:rsidRPr="00D84B8B" w:rsidP="00D84B8B">
      <w:pPr>
        <w:pStyle w:val="ListBullet"/>
      </w:pPr>
      <w:r w:rsidRPr="00D84B8B">
        <w:t>Classification</w:t>
      </w:r>
      <w:r w:rsidRPr="00D84B8B">
        <w:t xml:space="preserve"> range</w:t>
      </w:r>
    </w:p>
    <w:p w:rsidR="00000000" w:rsidRPr="00D84B8B" w:rsidP="00D84B8B">
      <w:pPr>
        <w:pStyle w:val="ListBullet"/>
      </w:pPr>
      <w:r w:rsidRPr="00D84B8B">
        <w:t>Static mechanical range</w:t>
      </w:r>
    </w:p>
    <w:p w:rsidR="00000000" w:rsidRPr="00D84B8B" w:rsidP="00D84B8B">
      <w:pPr>
        <w:pStyle w:val="ListBullet"/>
      </w:pPr>
      <w:r w:rsidRPr="00D84B8B">
        <w:t>MTR</w:t>
      </w:r>
    </w:p>
    <w:p w:rsidR="00000000" w:rsidRPr="00D84B8B" w:rsidP="00D84B8B">
      <w:pPr>
        <w:pStyle w:val="ListBullet"/>
      </w:pPr>
      <w:r w:rsidRPr="00D84B8B">
        <w:t>Field firing ranges including small arms, high explosive, anti armour and indirect fire weapons</w:t>
      </w:r>
    </w:p>
    <w:p w:rsidR="00000000" w:rsidRPr="00D84B8B" w:rsidP="00D84B8B">
      <w:pPr>
        <w:pStyle w:val="ListBullet"/>
      </w:pPr>
      <w:r w:rsidRPr="00D84B8B">
        <w:t>WTSS</w:t>
      </w:r>
    </w:p>
    <w:p w:rsidR="00000000" w:rsidRPr="00D84B8B" w:rsidP="00D84B8B">
      <w:pPr>
        <w:pStyle w:val="BodyText"/>
      </w:pPr>
      <w:r w:rsidRPr="00D84B8B">
        <w:t>This competency encompasses the safe and efficient planning and conducting of range practices as the Officer</w:t>
      </w:r>
      <w:r w:rsidRPr="00D84B8B">
        <w:noBreakHyphen/>
        <w:t>in</w:t>
      </w:r>
      <w:r w:rsidRPr="00D84B8B">
        <w:noBreakHyphen/>
        <w:t>Charge (</w:t>
      </w:r>
      <w:r w:rsidRPr="00D84B8B">
        <w:t xml:space="preserve">OIC). Conducting, in this instance, also includes effective supervision of safety, and the preparation and finalisation of range practice using weapons and ammunition for which the OIC is qualified to operate. </w:t>
      </w:r>
    </w:p>
    <w:p w:rsidR="00000000" w:rsidRPr="00D84B8B" w:rsidP="00D84B8B">
      <w:pPr>
        <w:pStyle w:val="BodyText"/>
      </w:pPr>
      <w:r w:rsidRPr="00D84B8B">
        <w:t>No licensing, legislative, regulatory or certification requirements apply to this unit at the time of publication. In a Defence context, this means that there is no civilian need to hold this unit in order to meet licensing, legislative, regulatory or cert</w:t>
      </w:r>
      <w:r w:rsidRPr="00D84B8B">
        <w:t>ification requirements.</w:t>
      </w:r>
    </w:p>
    <w:p w:rsidR="00000000" w:rsidRPr="00D84B8B" w:rsidP="00D84B8B">
      <w:pPr>
        <w:pStyle w:val="AllowPageBreak"/>
      </w:pPr>
    </w:p>
    <w:p w:rsidR="00000000" w:rsidRPr="00D84B8B" w:rsidP="00D84B8B">
      <w:pPr>
        <w:pStyle w:val="Heading1"/>
      </w:pPr>
      <w:bookmarkStart w:id="3" w:name="O_517803"/>
      <w:bookmarkEnd w:id="3"/>
      <w:r w:rsidRPr="00D84B8B">
        <w:t>Application of the Unit</w:t>
      </w:r>
    </w:p>
    <w:p w:rsidR="00000000" w:rsidRPr="00D84B8B" w:rsidP="00D84B8B">
      <w:pPr>
        <w:pStyle w:val="BodyText"/>
      </w:pPr>
      <w:r w:rsidRPr="00D84B8B">
        <w:t>This competency was developed for Defence personnel required to perform the duties of OIC for the conduct of range practices within a Defence working environment.</w:t>
      </w:r>
    </w:p>
    <w:p w:rsidR="00000000" w:rsidRPr="00D84B8B" w:rsidP="00D84B8B">
      <w:pPr>
        <w:pStyle w:val="BodyText"/>
      </w:pPr>
      <w:r w:rsidRPr="00D84B8B">
        <w:t>Typically, OIC work independ</w:t>
      </w:r>
      <w:r w:rsidRPr="00D84B8B">
        <w:t>ently under indirect supervision, use discretion and judgement, and take responsibility for the quality of their outputs. All activities are carried out safely in accordance with relevant organisational policies and procedures.</w:t>
      </w:r>
    </w:p>
    <w:p w:rsidR="00000000" w:rsidRPr="00D84B8B" w:rsidP="00D84B8B">
      <w:pPr>
        <w:pStyle w:val="AllowPageBreak"/>
      </w:pPr>
    </w:p>
    <w:p w:rsidR="00000000" w:rsidRPr="00D84B8B" w:rsidP="00D84B8B">
      <w:pPr>
        <w:pStyle w:val="Heading1"/>
      </w:pPr>
      <w:bookmarkStart w:id="4" w:name="O_517802"/>
      <w:bookmarkEnd w:id="4"/>
      <w:r w:rsidRPr="00D84B8B">
        <w:t>Licensing/R</w:t>
      </w:r>
      <w:r w:rsidRPr="00D84B8B">
        <w:t>egulatory Information</w:t>
      </w:r>
    </w:p>
    <w:p w:rsidR="00000000" w:rsidRPr="00D84B8B" w:rsidP="00D84B8B">
      <w:pPr>
        <w:pStyle w:val="BodyText"/>
      </w:pPr>
      <w:r w:rsidRPr="00D84B8B">
        <w:t>Not applicable.</w:t>
      </w:r>
    </w:p>
    <w:p w:rsidR="00000000" w:rsidRPr="00D84B8B" w:rsidP="00D84B8B">
      <w:pPr>
        <w:pStyle w:val="AllowPageBreak"/>
      </w:pPr>
    </w:p>
    <w:p w:rsidR="00000000" w:rsidRPr="00D84B8B" w:rsidP="00D84B8B">
      <w:pPr>
        <w:pStyle w:val="Heading1"/>
      </w:pPr>
      <w:bookmarkStart w:id="5" w:name="O_517801"/>
      <w:bookmarkEnd w:id="5"/>
      <w:r w:rsidRPr="00D84B8B">
        <w:t>Pre-Requisites</w:t>
      </w:r>
    </w:p>
    <w:p w:rsidR="00000000" w:rsidRPr="00D84B8B" w:rsidP="00D84B8B">
      <w:pPr>
        <w:pStyle w:val="BodyText"/>
      </w:pPr>
      <w:r w:rsidRPr="00D84B8B">
        <w:t>Not applicable.</w:t>
      </w:r>
    </w:p>
    <w:p w:rsidR="00000000" w:rsidRPr="00D84B8B" w:rsidP="00D84B8B">
      <w:pPr>
        <w:pStyle w:val="AllowPageBreak"/>
      </w:pPr>
    </w:p>
    <w:p w:rsidR="00000000" w:rsidRPr="00D84B8B" w:rsidP="00D84B8B">
      <w:pPr>
        <w:pStyle w:val="Heading1"/>
      </w:pPr>
      <w:bookmarkStart w:id="6" w:name="O_517800"/>
      <w:bookmarkEnd w:id="6"/>
      <w:r w:rsidRPr="00D84B8B">
        <w:t>Employability Skills Information</w:t>
      </w:r>
    </w:p>
    <w:p w:rsidR="00000000" w:rsidRPr="00D84B8B" w:rsidP="00D84B8B">
      <w:pPr>
        <w:pStyle w:val="BodyText"/>
      </w:pPr>
      <w:r w:rsidRPr="00D84B8B">
        <w:t>This unit contains employability skills.</w:t>
      </w:r>
    </w:p>
    <w:p w:rsidR="00000000" w:rsidRPr="00D84B8B" w:rsidP="00D84B8B">
      <w:pPr>
        <w:pStyle w:val="AllowPageBreak"/>
      </w:pPr>
    </w:p>
    <w:p w:rsidR="00000000" w:rsidRPr="00D84B8B" w:rsidP="00D84B8B">
      <w:pPr>
        <w:pStyle w:val="Heading1"/>
      </w:pPr>
      <w:bookmarkStart w:id="7" w:name="O_517799"/>
      <w:bookmarkEnd w:id="7"/>
      <w:r w:rsidRPr="00D84B8B">
        <w:t>Elements and Performance Criteria Pre-Content</w:t>
      </w:r>
    </w:p>
    <w:tbl>
      <w:tblPr>
        <w:tblW w:w="0" w:type="auto"/>
        <w:tblLayout w:type="fixed"/>
        <w:tblCellMar>
          <w:left w:w="62" w:type="dxa"/>
          <w:right w:w="62" w:type="dxa"/>
        </w:tblCellMar>
        <w:tblLook w:val="0000"/>
      </w:tblPr>
      <w:tblGrid>
        <w:gridCol w:w="3060"/>
        <w:gridCol w:w="5580"/>
      </w:tblGrid>
      <w:tr w:rsidTr="0056680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84B8B">
            <w:pPr>
              <w:pStyle w:val="BodyText"/>
              <w:rPr>
                <w:lang w:val="en-NZ"/>
              </w:rPr>
            </w:pPr>
            <w:r w:rsidRPr="00D84B8B">
              <w:t>Elements describ</w:t>
            </w:r>
            <w:r w:rsidRPr="00D84B8B">
              <w:t>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84B8B" w:rsidP="00D84B8B">
            <w:pPr>
              <w:pStyle w:val="BodyText"/>
            </w:pPr>
            <w:r w:rsidRPr="00D84B8B">
              <w:t xml:space="preserve">Performance Criteria describe the required performance needed to demonstrate achievement of the element. Where </w:t>
            </w:r>
            <w:r w:rsidRPr="00D84B8B">
              <w:rPr>
                <w:rStyle w:val="BoldandItalics"/>
              </w:rPr>
              <w:t>bold italicised</w:t>
            </w:r>
            <w:r w:rsidRPr="00D84B8B">
              <w:t xml:space="preserve"> text is used, further information is detailed in the Range Statement. Assessmen</w:t>
            </w:r>
            <w:r w:rsidRPr="00D84B8B">
              <w:t>t of performance is to be consistent with the Evidence Guide.</w:t>
            </w:r>
          </w:p>
        </w:tc>
      </w:tr>
    </w:tbl>
    <w:p w:rsidR="00000000" w:rsidRPr="00D84B8B" w:rsidP="00D84B8B">
      <w:pPr>
        <w:pStyle w:val="BodyText"/>
      </w:pPr>
    </w:p>
    <w:p w:rsidR="00000000" w:rsidRPr="00D84B8B" w:rsidP="00D84B8B">
      <w:pPr>
        <w:pStyle w:val="AllowPageBreak"/>
      </w:pPr>
    </w:p>
    <w:p w:rsidR="00000000" w:rsidRPr="00D84B8B" w:rsidP="00D84B8B">
      <w:pPr>
        <w:pStyle w:val="Heading1"/>
      </w:pPr>
      <w:bookmarkStart w:id="8" w:name="O_517798"/>
      <w:bookmarkEnd w:id="8"/>
      <w:r w:rsidRPr="00D84B8B">
        <w:t>Elements and Performance Criteria</w:t>
      </w:r>
    </w:p>
    <w:tbl>
      <w:tblPr>
        <w:tblW w:w="0" w:type="auto"/>
        <w:tblLayout w:type="fixed"/>
        <w:tblCellMar>
          <w:left w:w="62" w:type="dxa"/>
          <w:right w:w="62" w:type="dxa"/>
        </w:tblCellMar>
        <w:tblLook w:val="0000"/>
      </w:tblPr>
      <w:tblGrid>
        <w:gridCol w:w="3060"/>
        <w:gridCol w:w="5580"/>
      </w:tblGrid>
      <w:tr w:rsidTr="0056680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4B8B" w:rsidP="00D84B8B">
            <w:pPr>
              <w:pStyle w:val="BodyText"/>
            </w:pPr>
            <w:r w:rsidRPr="00D84B8B">
              <w:rPr>
                <w:rStyle w:val="SpecialBold"/>
              </w:rPr>
              <w:t>ELEMENT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4B8B">
            <w:pPr>
              <w:pStyle w:val="BodyText"/>
              <w:rPr>
                <w:lang w:val="en-NZ"/>
              </w:rPr>
            </w:pPr>
            <w:r w:rsidRPr="00D84B8B">
              <w:rPr>
                <w:rStyle w:val="SpecialBold"/>
              </w:rPr>
              <w:t>PERFORMANCE CRITERIA</w:t>
            </w:r>
          </w:p>
        </w:tc>
      </w:tr>
      <w:tr w:rsidTr="0056680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4B8B">
            <w:pPr>
              <w:pStyle w:val="List"/>
              <w:rPr>
                <w:lang w:val="en-NZ"/>
              </w:rPr>
            </w:pPr>
            <w:r w:rsidRPr="00D84B8B">
              <w:rPr>
                <w:rStyle w:val="SpecialBold"/>
              </w:rPr>
              <w:t>1.</w:t>
            </w:r>
            <w:r w:rsidRPr="00D84B8B">
              <w:rPr>
                <w:rStyle w:val="SpecialBold"/>
              </w:rPr>
              <w:tab/>
              <w:t>Prepare for range practices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4B8B" w:rsidP="00D84B8B">
            <w:pPr>
              <w:pStyle w:val="List"/>
            </w:pPr>
            <w:r w:rsidRPr="00D84B8B">
              <w:t>1.1</w:t>
            </w:r>
            <w:r w:rsidRPr="00D84B8B">
              <w:tab/>
              <w:t xml:space="preserve">Relevant </w:t>
            </w:r>
            <w:r w:rsidRPr="00D84B8B">
              <w:rPr>
                <w:rStyle w:val="BoldandItalics"/>
              </w:rPr>
              <w:t>range regulations</w:t>
            </w:r>
            <w:r w:rsidRPr="00D84B8B">
              <w:t xml:space="preserve"> are identified and applied </w:t>
            </w:r>
            <w:r w:rsidRPr="00D84B8B">
              <w:t>in accordance with standard procedures.</w:t>
            </w:r>
          </w:p>
          <w:p w:rsidR="00000000" w:rsidRPr="00D84B8B" w:rsidP="00D84B8B">
            <w:pPr>
              <w:pStyle w:val="List"/>
            </w:pPr>
            <w:r w:rsidRPr="00D84B8B">
              <w:t>1.2</w:t>
            </w:r>
            <w:r w:rsidRPr="00D84B8B">
              <w:tab/>
              <w:t>Work health and safety (WHS) requirements and recognised safety precautions including those contained in ADF procedures, are applied throughout the task.</w:t>
            </w:r>
          </w:p>
          <w:p w:rsidR="00000000" w:rsidRPr="00D84B8B" w:rsidP="00D84B8B">
            <w:pPr>
              <w:pStyle w:val="List"/>
            </w:pPr>
            <w:r w:rsidRPr="00D84B8B">
              <w:t>1.3</w:t>
            </w:r>
            <w:r w:rsidRPr="00D84B8B">
              <w:tab/>
              <w:t xml:space="preserve">Relevant </w:t>
            </w:r>
            <w:r w:rsidRPr="00D84B8B">
              <w:rPr>
                <w:rStyle w:val="BoldandItalics"/>
              </w:rPr>
              <w:t>control measures</w:t>
            </w:r>
            <w:r w:rsidRPr="00D84B8B">
              <w:t xml:space="preserve"> are identified employed.</w:t>
            </w:r>
          </w:p>
          <w:p w:rsidR="00000000" w:rsidRPr="00D84B8B" w:rsidP="00D84B8B">
            <w:pPr>
              <w:pStyle w:val="List"/>
            </w:pPr>
            <w:r w:rsidRPr="00D84B8B">
              <w:t>1.4</w:t>
            </w:r>
            <w:r w:rsidRPr="00D84B8B">
              <w:tab/>
            </w:r>
            <w:r w:rsidRPr="00D84B8B">
              <w:rPr>
                <w:rStyle w:val="BoldandItalics"/>
              </w:rPr>
              <w:t>Administrative requirements</w:t>
            </w:r>
            <w:r w:rsidRPr="00D84B8B">
              <w:t xml:space="preserve"> are completed.</w:t>
            </w:r>
          </w:p>
          <w:p w:rsidR="00000000" w:rsidP="00D84B8B">
            <w:pPr>
              <w:pStyle w:val="List"/>
              <w:rPr>
                <w:lang w:val="en-NZ"/>
              </w:rPr>
            </w:pPr>
            <w:r w:rsidRPr="00D84B8B">
              <w:t>1.5</w:t>
            </w:r>
            <w:r w:rsidRPr="00D84B8B">
              <w:tab/>
              <w:t>Safety trace is constructed when required, in accordance with standard procedures.</w:t>
            </w:r>
          </w:p>
        </w:tc>
      </w:tr>
      <w:tr w:rsidTr="0056680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4B8B">
            <w:pPr>
              <w:pStyle w:val="List"/>
              <w:rPr>
                <w:lang w:val="en-NZ"/>
              </w:rPr>
            </w:pPr>
            <w:r w:rsidRPr="00D84B8B">
              <w:rPr>
                <w:rStyle w:val="SpecialBold"/>
              </w:rPr>
              <w:t>2.</w:t>
            </w:r>
            <w:r w:rsidRPr="00D84B8B">
              <w:rPr>
                <w:rStyle w:val="SpecialBold"/>
              </w:rPr>
              <w:tab/>
              <w:t>Conduct a range practice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4B8B" w:rsidP="00D84B8B">
            <w:pPr>
              <w:pStyle w:val="List"/>
            </w:pPr>
            <w:r w:rsidRPr="00D84B8B">
              <w:t>2.1</w:t>
            </w:r>
            <w:r w:rsidRPr="00D84B8B">
              <w:tab/>
            </w:r>
            <w:r w:rsidRPr="00D84B8B">
              <w:rPr>
                <w:rStyle w:val="BoldandItalics"/>
              </w:rPr>
              <w:t>Safety</w:t>
            </w:r>
            <w:r w:rsidRPr="00D84B8B">
              <w:t xml:space="preserve"> is effectively </w:t>
            </w:r>
            <w:r w:rsidRPr="00D84B8B">
              <w:rPr>
                <w:rStyle w:val="BoldandItalics"/>
              </w:rPr>
              <w:t>supervised and maintained.</w:t>
            </w:r>
          </w:p>
          <w:p w:rsidR="00000000" w:rsidRPr="00D84B8B" w:rsidP="00D84B8B">
            <w:pPr>
              <w:pStyle w:val="List"/>
            </w:pPr>
            <w:r w:rsidRPr="00D84B8B">
              <w:t>2.2</w:t>
            </w:r>
            <w:r w:rsidRPr="00D84B8B">
              <w:tab/>
            </w:r>
            <w:r w:rsidRPr="00D84B8B">
              <w:rPr>
                <w:rStyle w:val="BoldandItalics"/>
              </w:rPr>
              <w:t>Safety trace data</w:t>
            </w:r>
            <w:r w:rsidRPr="00D84B8B">
              <w:t xml:space="preserve"> is identified and applied.</w:t>
            </w:r>
          </w:p>
          <w:p w:rsidR="00000000" w:rsidRPr="00D84B8B" w:rsidP="00D84B8B">
            <w:pPr>
              <w:pStyle w:val="List"/>
            </w:pPr>
            <w:r w:rsidRPr="00D84B8B">
              <w:t>2.3</w:t>
            </w:r>
            <w:r w:rsidRPr="00D84B8B">
              <w:tab/>
            </w:r>
            <w:r w:rsidRPr="00D84B8B">
              <w:rPr>
                <w:rStyle w:val="BoldandItalics"/>
              </w:rPr>
              <w:t>Duties of the OIC</w:t>
            </w:r>
            <w:r w:rsidRPr="00D84B8B">
              <w:t xml:space="preserve"> are efficiently performed in order to comply with relevant regulations and safety requirements.</w:t>
            </w:r>
          </w:p>
          <w:p w:rsidR="00000000" w:rsidP="00D84B8B">
            <w:pPr>
              <w:pStyle w:val="List"/>
              <w:rPr>
                <w:lang w:val="en-NZ"/>
              </w:rPr>
            </w:pPr>
            <w:r w:rsidRPr="00D84B8B">
              <w:t>2.4</w:t>
            </w:r>
            <w:r w:rsidRPr="00D84B8B">
              <w:tab/>
              <w:t>Range practice is safely conducted in accordance with current publications and the relevant range instruct</w:t>
            </w:r>
            <w:r w:rsidRPr="00D84B8B">
              <w:t>ion.</w:t>
            </w:r>
          </w:p>
        </w:tc>
      </w:tr>
      <w:tr w:rsidTr="0056680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4B8B">
            <w:pPr>
              <w:pStyle w:val="List"/>
              <w:rPr>
                <w:lang w:val="en-NZ"/>
              </w:rPr>
            </w:pPr>
            <w:r w:rsidRPr="00D84B8B">
              <w:rPr>
                <w:rStyle w:val="SpecialBold"/>
              </w:rPr>
              <w:t>3.</w:t>
            </w:r>
            <w:r w:rsidRPr="00D84B8B">
              <w:rPr>
                <w:rStyle w:val="SpecialBold"/>
              </w:rPr>
              <w:tab/>
              <w:t>Finalise range practices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4B8B" w:rsidP="00D84B8B">
            <w:pPr>
              <w:pStyle w:val="List"/>
            </w:pPr>
            <w:r w:rsidRPr="00D84B8B">
              <w:t>3.1</w:t>
            </w:r>
            <w:r w:rsidRPr="00D84B8B">
              <w:tab/>
              <w:t xml:space="preserve">Ranges are </w:t>
            </w:r>
            <w:r w:rsidRPr="00D84B8B">
              <w:rPr>
                <w:rStyle w:val="BoldandItalics"/>
              </w:rPr>
              <w:t>refurbished</w:t>
            </w:r>
            <w:r w:rsidRPr="00D84B8B">
              <w:t xml:space="preserve"> in accordance with standard procedures.</w:t>
            </w:r>
          </w:p>
          <w:p w:rsidR="00000000" w:rsidRPr="00D84B8B" w:rsidP="00D84B8B">
            <w:pPr>
              <w:pStyle w:val="List"/>
            </w:pPr>
            <w:r w:rsidRPr="00D84B8B">
              <w:t>3.2</w:t>
            </w:r>
            <w:r w:rsidRPr="00D84B8B">
              <w:tab/>
            </w:r>
            <w:r w:rsidRPr="00D84B8B">
              <w:rPr>
                <w:rStyle w:val="BoldandItalics"/>
              </w:rPr>
              <w:t>Post range practice administration</w:t>
            </w:r>
            <w:r w:rsidRPr="00D84B8B">
              <w:t xml:space="preserve"> is completed in accordance with standard procedures.</w:t>
            </w:r>
          </w:p>
        </w:tc>
      </w:tr>
    </w:tbl>
    <w:p w:rsidR="00000000" w:rsidRPr="00D84B8B" w:rsidP="00D84B8B">
      <w:pPr>
        <w:pStyle w:val="BodyText"/>
      </w:pPr>
    </w:p>
    <w:p w:rsidR="00000000" w:rsidRPr="00D84B8B" w:rsidP="00D84B8B">
      <w:pPr>
        <w:pStyle w:val="AllowPageBreak"/>
      </w:pPr>
    </w:p>
    <w:p w:rsidR="00000000" w:rsidRPr="00D84B8B" w:rsidP="00D84B8B">
      <w:pPr>
        <w:pStyle w:val="Heading1"/>
      </w:pPr>
      <w:bookmarkStart w:id="9" w:name="O_517797"/>
      <w:bookmarkEnd w:id="9"/>
      <w:r w:rsidRPr="00D84B8B">
        <w:t>Required Skills and Knowledge</w:t>
      </w:r>
    </w:p>
    <w:tbl>
      <w:tblPr>
        <w:tblW w:w="0" w:type="auto"/>
        <w:tblLayout w:type="fixed"/>
        <w:tblCellMar>
          <w:left w:w="62" w:type="dxa"/>
          <w:right w:w="62" w:type="dxa"/>
        </w:tblCellMar>
        <w:tblLook w:val="0000"/>
      </w:tblPr>
      <w:tblGrid>
        <w:gridCol w:w="8640"/>
      </w:tblGrid>
      <w:tr w:rsidTr="0056680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84B8B">
            <w:pPr>
              <w:pStyle w:val="BodyText"/>
              <w:rPr>
                <w:lang w:val="en-NZ"/>
              </w:rPr>
            </w:pPr>
            <w:r w:rsidRPr="00D84B8B">
              <w:t>This describes</w:t>
            </w:r>
            <w:r w:rsidRPr="00D84B8B">
              <w:t xml:space="preserve"> the essential skills and knowledge and their level, required for this unit.</w:t>
            </w:r>
          </w:p>
        </w:tc>
      </w:tr>
      <w:tr w:rsidTr="0056680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84B8B">
            <w:pPr>
              <w:pStyle w:val="BodyText"/>
              <w:rPr>
                <w:lang w:val="en-NZ"/>
              </w:rPr>
            </w:pPr>
            <w:r w:rsidRPr="00D84B8B">
              <w:rPr>
                <w:rStyle w:val="SpecialBold"/>
              </w:rPr>
              <w:t>Required Skills</w:t>
            </w:r>
          </w:p>
        </w:tc>
      </w:tr>
      <w:tr w:rsidTr="0056680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84B8B" w:rsidP="00D84B8B">
            <w:pPr>
              <w:pStyle w:val="ListBullet"/>
            </w:pPr>
            <w:r w:rsidRPr="00D84B8B">
              <w:t>apply the relevant WHS requirements</w:t>
            </w:r>
          </w:p>
          <w:p w:rsidR="00000000" w:rsidRPr="00D84B8B" w:rsidP="00D84B8B">
            <w:pPr>
              <w:pStyle w:val="ListBullet"/>
            </w:pPr>
            <w:r w:rsidRPr="00D84B8B">
              <w:t>apply weapon and ammunition safety</w:t>
            </w:r>
          </w:p>
          <w:p w:rsidR="00000000" w:rsidRPr="00D84B8B" w:rsidP="00D84B8B">
            <w:pPr>
              <w:pStyle w:val="ListBullet"/>
            </w:pPr>
            <w:r w:rsidRPr="00D84B8B">
              <w:t xml:space="preserve">command, lead and manage </w:t>
            </w:r>
          </w:p>
          <w:p w:rsidR="00000000" w:rsidRPr="00D84B8B" w:rsidP="00D84B8B">
            <w:pPr>
              <w:pStyle w:val="ListBullet"/>
            </w:pPr>
            <w:r w:rsidRPr="00D84B8B">
              <w:t>operate relevant weapons and ammunition</w:t>
            </w:r>
          </w:p>
          <w:p w:rsidR="00000000" w:rsidP="00D84B8B">
            <w:pPr>
              <w:pStyle w:val="ListBullet"/>
              <w:rPr>
                <w:lang w:val="en-NZ"/>
              </w:rPr>
            </w:pPr>
            <w:r w:rsidRPr="00D84B8B">
              <w:t>use simulation systems</w:t>
            </w:r>
          </w:p>
        </w:tc>
      </w:tr>
      <w:tr w:rsidTr="0056680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84B8B">
            <w:pPr>
              <w:pStyle w:val="BodyText"/>
              <w:rPr>
                <w:lang w:val="en-NZ"/>
              </w:rPr>
            </w:pPr>
            <w:r w:rsidRPr="00D84B8B">
              <w:rPr>
                <w:rStyle w:val="SpecialBold"/>
              </w:rPr>
              <w:t>Required Knowledge</w:t>
            </w:r>
          </w:p>
        </w:tc>
      </w:tr>
      <w:tr w:rsidTr="0056680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84B8B" w:rsidP="00D84B8B">
            <w:pPr>
              <w:pStyle w:val="ListBullet"/>
            </w:pPr>
            <w:r w:rsidRPr="00D84B8B">
              <w:t>characteristics, technical capabilities, effects,</w:t>
            </w:r>
          </w:p>
          <w:p w:rsidR="00000000" w:rsidRPr="00D84B8B" w:rsidP="00D84B8B">
            <w:pPr>
              <w:pStyle w:val="ListBullet"/>
            </w:pPr>
            <w:r w:rsidRPr="00D84B8B">
              <w:t>employment and limitations of relevant weapons, simulation and ammunition</w:t>
            </w:r>
          </w:p>
          <w:p w:rsidR="00000000" w:rsidRPr="00D84B8B" w:rsidP="00D84B8B">
            <w:pPr>
              <w:pStyle w:val="ListBullet"/>
            </w:pPr>
            <w:r w:rsidRPr="00D84B8B">
              <w:t>command, management and leadership principles</w:t>
            </w:r>
          </w:p>
          <w:p w:rsidR="00000000" w:rsidRPr="00D84B8B" w:rsidP="00D84B8B">
            <w:pPr>
              <w:pStyle w:val="ListBullet"/>
            </w:pPr>
            <w:r w:rsidRPr="00D84B8B">
              <w:t>operational safety</w:t>
            </w:r>
          </w:p>
          <w:p w:rsidR="00000000" w:rsidRPr="00D84B8B" w:rsidP="00D84B8B">
            <w:pPr>
              <w:pStyle w:val="ListBullet"/>
            </w:pPr>
            <w:r w:rsidRPr="00D84B8B">
              <w:t>relevant WHS requirements</w:t>
            </w:r>
          </w:p>
          <w:p w:rsidR="00000000" w:rsidRPr="00D84B8B" w:rsidP="00D84B8B">
            <w:pPr>
              <w:pStyle w:val="ListBullet"/>
            </w:pPr>
            <w:r w:rsidRPr="00D84B8B">
              <w:t>risk identification and management</w:t>
            </w:r>
          </w:p>
        </w:tc>
      </w:tr>
    </w:tbl>
    <w:p w:rsidR="00000000" w:rsidRPr="00D84B8B" w:rsidP="00D84B8B">
      <w:pPr>
        <w:pStyle w:val="BodyText"/>
      </w:pPr>
    </w:p>
    <w:p w:rsidR="00000000" w:rsidRPr="00D84B8B" w:rsidP="00D84B8B">
      <w:pPr>
        <w:pStyle w:val="AllowPageBreak"/>
      </w:pPr>
    </w:p>
    <w:p w:rsidR="00000000" w:rsidRPr="00D84B8B" w:rsidP="00D84B8B">
      <w:pPr>
        <w:pStyle w:val="Heading1"/>
      </w:pPr>
      <w:bookmarkStart w:id="10" w:name="O_517796"/>
      <w:bookmarkEnd w:id="10"/>
      <w:r w:rsidRPr="00D84B8B">
        <w:t>Evidence Guide</w:t>
      </w:r>
    </w:p>
    <w:tbl>
      <w:tblPr>
        <w:tblW w:w="0" w:type="auto"/>
        <w:tblLayout w:type="fixed"/>
        <w:tblCellMar>
          <w:left w:w="62" w:type="dxa"/>
          <w:right w:w="62" w:type="dxa"/>
        </w:tblCellMar>
        <w:tblLook w:val="0000"/>
      </w:tblPr>
      <w:tblGrid>
        <w:gridCol w:w="3060"/>
        <w:gridCol w:w="5580"/>
      </w:tblGrid>
      <w:tr w:rsidTr="0056680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84B8B">
            <w:pPr>
              <w:pStyle w:val="BodyText"/>
              <w:rPr>
                <w:lang w:val="en-NZ"/>
              </w:rPr>
            </w:pPr>
            <w:r w:rsidRPr="00D84B8B">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84B8B" w:rsidP="00D84B8B">
            <w:pPr>
              <w:pStyle w:val="BodyText"/>
            </w:pPr>
            <w:r w:rsidRPr="00D84B8B">
              <w:t>Assessment must confirm the ability to:</w:t>
            </w:r>
          </w:p>
          <w:p w:rsidR="00000000" w:rsidRPr="00D84B8B" w:rsidP="00D84B8B">
            <w:pPr>
              <w:pStyle w:val="ListBullet"/>
            </w:pPr>
            <w:r w:rsidRPr="00D84B8B">
              <w:t>conduct the appropriate range practice</w:t>
            </w:r>
          </w:p>
          <w:p w:rsidR="00000000" w:rsidRPr="00D84B8B" w:rsidP="00D84B8B">
            <w:pPr>
              <w:pStyle w:val="ListBullet"/>
            </w:pPr>
            <w:r w:rsidRPr="00D84B8B">
              <w:t>adhere to orde</w:t>
            </w:r>
            <w:r w:rsidRPr="00D84B8B">
              <w:t>rs and instructions</w:t>
            </w:r>
          </w:p>
          <w:p w:rsidR="00000000" w:rsidRPr="00D84B8B" w:rsidP="00D84B8B">
            <w:pPr>
              <w:pStyle w:val="BodyText"/>
            </w:pPr>
            <w:r w:rsidRPr="00D84B8B">
              <w:rPr>
                <w:rStyle w:val="SpecialBold"/>
              </w:rPr>
              <w:t>Consistency in performance</w:t>
            </w:r>
          </w:p>
          <w:p w:rsidR="00000000" w:rsidP="00D84B8B">
            <w:pPr>
              <w:pStyle w:val="BodyText"/>
              <w:rPr>
                <w:lang w:val="en-NZ"/>
              </w:rPr>
            </w:pPr>
            <w:r w:rsidRPr="00D84B8B">
              <w:t>Competency should be demonstrated in the conduct of a number of actual range practices in accordance with current regulations while performing the duties of a safety supervisor and the OIC.</w:t>
            </w:r>
          </w:p>
        </w:tc>
      </w:tr>
      <w:tr w:rsidTr="0056680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D84B8B" w:rsidP="00D84B8B">
            <w:pPr>
              <w:pStyle w:val="BodyText"/>
            </w:pPr>
            <w:r w:rsidRPr="00D84B8B">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84B8B" w:rsidP="00D84B8B">
            <w:pPr>
              <w:pStyle w:val="BodyText"/>
            </w:pPr>
            <w:r w:rsidRPr="00D84B8B">
              <w:rPr>
                <w:rStyle w:val="SpecialBold"/>
              </w:rPr>
              <w:t>Context of assessment</w:t>
            </w:r>
          </w:p>
          <w:p w:rsidR="00000000" w:rsidRPr="00D84B8B" w:rsidP="00D84B8B">
            <w:pPr>
              <w:pStyle w:val="BodyText"/>
            </w:pPr>
            <w:r w:rsidRPr="00D84B8B">
              <w:t>Competency should be assessed on an actual live firing range.</w:t>
            </w:r>
          </w:p>
          <w:p w:rsidR="00000000" w:rsidRPr="00D84B8B" w:rsidP="00D84B8B">
            <w:pPr>
              <w:pStyle w:val="BodyText"/>
            </w:pPr>
            <w:r w:rsidRPr="00D84B8B">
              <w:rPr>
                <w:rStyle w:val="SpecialBold"/>
              </w:rPr>
              <w:t>Specific resources for assessment</w:t>
            </w:r>
          </w:p>
          <w:p w:rsidR="00000000" w:rsidRPr="00D84B8B" w:rsidP="00D84B8B">
            <w:pPr>
              <w:pStyle w:val="BodyText"/>
            </w:pPr>
            <w:r w:rsidRPr="00D84B8B">
              <w:t>Access to purpose built and field firing ranges, relevant weapons, ammunition and equipme</w:t>
            </w:r>
            <w:r w:rsidRPr="00D84B8B">
              <w:t>nt.</w:t>
            </w:r>
          </w:p>
        </w:tc>
      </w:tr>
    </w:tbl>
    <w:p w:rsidR="00000000" w:rsidRPr="00D84B8B" w:rsidP="00D84B8B">
      <w:pPr>
        <w:pStyle w:val="BodyText"/>
      </w:pPr>
    </w:p>
    <w:p w:rsidR="00000000" w:rsidRPr="00D84B8B" w:rsidP="00D84B8B">
      <w:pPr>
        <w:pStyle w:val="AllowPageBreak"/>
      </w:pPr>
    </w:p>
    <w:p w:rsidR="00000000" w:rsidRPr="00D84B8B" w:rsidP="00D84B8B">
      <w:pPr>
        <w:pStyle w:val="Heading1"/>
      </w:pPr>
      <w:bookmarkStart w:id="11" w:name="O_517795"/>
      <w:bookmarkEnd w:id="11"/>
      <w:r w:rsidRPr="00D84B8B">
        <w:t>Range Statement</w:t>
      </w:r>
    </w:p>
    <w:tbl>
      <w:tblPr>
        <w:tblW w:w="0" w:type="auto"/>
        <w:tblLayout w:type="fixed"/>
        <w:tblCellMar>
          <w:left w:w="62" w:type="dxa"/>
          <w:right w:w="62" w:type="dxa"/>
        </w:tblCellMar>
        <w:tblLook w:val="0000"/>
      </w:tblPr>
      <w:tblGrid>
        <w:gridCol w:w="3060"/>
        <w:gridCol w:w="5580"/>
      </w:tblGrid>
      <w:tr w:rsidTr="00566808">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4B8B">
            <w:pPr>
              <w:pStyle w:val="BodyText"/>
              <w:rPr>
                <w:lang w:val="en-NZ"/>
              </w:rPr>
            </w:pPr>
            <w:r w:rsidRPr="00D84B8B">
              <w:t xml:space="preserve">The Range Statement relates to the Unit of Competency as a whole. It allows for different work environments and situations that may affect performance. </w:t>
            </w:r>
            <w:r w:rsidRPr="00D84B8B">
              <w:rPr>
                <w:rStyle w:val="BoldandItalics"/>
              </w:rPr>
              <w:t>Bold italicised</w:t>
            </w:r>
            <w:r w:rsidRPr="00D84B8B">
              <w:t xml:space="preserve"> wording in the Performance Criteria is detailed b</w:t>
            </w:r>
            <w:r w:rsidRPr="00D84B8B">
              <w:t>elow.</w:t>
            </w:r>
          </w:p>
        </w:tc>
      </w:tr>
      <w:tr w:rsidTr="0056680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4B8B">
            <w:pPr>
              <w:pStyle w:val="BodyTextRight"/>
              <w:rPr>
                <w:lang w:val="en-NZ"/>
              </w:rPr>
            </w:pPr>
            <w:r w:rsidRPr="00D84B8B">
              <w:rPr>
                <w:rStyle w:val="BoldandItalics"/>
              </w:rPr>
              <w:t>Range regulations</w:t>
            </w:r>
            <w:r w:rsidRPr="00D84B8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4B8B" w:rsidP="00D84B8B">
            <w:pPr>
              <w:pStyle w:val="ListBullet"/>
            </w:pPr>
            <w:r w:rsidRPr="00D84B8B">
              <w:t>ammunition technical instructions</w:t>
            </w:r>
          </w:p>
          <w:p w:rsidR="00000000" w:rsidRPr="00D84B8B" w:rsidP="00D84B8B">
            <w:pPr>
              <w:pStyle w:val="ListBullet"/>
            </w:pPr>
            <w:r w:rsidRPr="00D84B8B">
              <w:t>army shooting policy</w:t>
            </w:r>
          </w:p>
          <w:p w:rsidR="00000000" w:rsidRPr="00D84B8B" w:rsidP="00D84B8B">
            <w:pPr>
              <w:pStyle w:val="ListBullet"/>
            </w:pPr>
            <w:r w:rsidRPr="00D84B8B">
              <w:t xml:space="preserve">DI(a) OPS 25-2 </w:t>
            </w:r>
            <w:r w:rsidRPr="00D84B8B">
              <w:rPr>
                <w:rStyle w:val="Emphasis"/>
              </w:rPr>
              <w:t>range incidents and reporting</w:t>
            </w:r>
          </w:p>
          <w:p w:rsidR="00000000" w:rsidRPr="00D84B8B" w:rsidP="00D84B8B">
            <w:pPr>
              <w:pStyle w:val="ListBullet"/>
            </w:pPr>
            <w:r w:rsidRPr="00D84B8B">
              <w:t>range, area and unit standing orders</w:t>
            </w:r>
          </w:p>
          <w:p w:rsidR="00000000" w:rsidRPr="00D84B8B" w:rsidP="00D84B8B">
            <w:pPr>
              <w:pStyle w:val="ListBullet"/>
            </w:pPr>
            <w:r w:rsidRPr="00D84B8B">
              <w:t>range regulations 9-2</w:t>
            </w:r>
          </w:p>
          <w:p w:rsidR="00000000" w:rsidRPr="00D84B8B" w:rsidP="00D84B8B">
            <w:pPr>
              <w:pStyle w:val="ListBullet"/>
            </w:pPr>
            <w:r w:rsidRPr="00D84B8B">
              <w:t>relevant weapon, ammunition and equipment publications</w:t>
            </w:r>
          </w:p>
          <w:p w:rsidR="00000000" w:rsidRPr="00D84B8B" w:rsidP="00D84B8B">
            <w:pPr>
              <w:pStyle w:val="ListBullet"/>
            </w:pPr>
            <w:r w:rsidRPr="00D84B8B">
              <w:t>safety manual</w:t>
            </w:r>
          </w:p>
          <w:p w:rsidR="00000000" w:rsidP="00D84B8B">
            <w:pPr>
              <w:pStyle w:val="ListBullet"/>
              <w:rPr>
                <w:lang w:val="en-NZ"/>
              </w:rPr>
            </w:pPr>
            <w:r w:rsidRPr="00D84B8B">
              <w:t>TIB 85</w:t>
            </w:r>
          </w:p>
        </w:tc>
      </w:tr>
      <w:tr w:rsidTr="0056680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4B8B">
            <w:pPr>
              <w:pStyle w:val="BodyTextRight"/>
              <w:rPr>
                <w:lang w:val="en-NZ"/>
              </w:rPr>
            </w:pPr>
            <w:r w:rsidRPr="00D84B8B">
              <w:rPr>
                <w:rStyle w:val="BoldandItalics"/>
              </w:rPr>
              <w:t>Control measures</w:t>
            </w:r>
            <w:r w:rsidRPr="00D84B8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4B8B" w:rsidP="00D84B8B">
            <w:pPr>
              <w:pStyle w:val="ListBullet"/>
            </w:pPr>
            <w:r w:rsidRPr="00D84B8B">
              <w:t>appropriately qualified staff</w:t>
            </w:r>
          </w:p>
          <w:p w:rsidR="00000000" w:rsidRPr="00D84B8B" w:rsidP="00D84B8B">
            <w:pPr>
              <w:pStyle w:val="ListBullet"/>
            </w:pPr>
            <w:r w:rsidRPr="00D84B8B">
              <w:t>communications and signals</w:t>
            </w:r>
          </w:p>
          <w:p w:rsidR="00000000" w:rsidRPr="00D84B8B" w:rsidP="00D84B8B">
            <w:pPr>
              <w:pStyle w:val="ListBullet"/>
            </w:pPr>
            <w:r w:rsidRPr="00D84B8B">
              <w:t>flags, lights, signage</w:t>
            </w:r>
          </w:p>
          <w:p w:rsidR="00000000" w:rsidRPr="00D84B8B" w:rsidP="00D84B8B">
            <w:pPr>
              <w:pStyle w:val="ListBullet"/>
            </w:pPr>
            <w:r w:rsidRPr="00D84B8B">
              <w:t>inspections, declarations and clearances</w:t>
            </w:r>
          </w:p>
          <w:p w:rsidR="00000000" w:rsidRPr="00D84B8B" w:rsidP="00D84B8B">
            <w:pPr>
              <w:pStyle w:val="ListBullet"/>
            </w:pPr>
            <w:r w:rsidRPr="00D84B8B">
              <w:t>instructions and briefings</w:t>
            </w:r>
          </w:p>
          <w:p w:rsidR="00000000" w:rsidRPr="00D84B8B" w:rsidP="00D84B8B">
            <w:pPr>
              <w:pStyle w:val="ListBullet"/>
            </w:pPr>
            <w:r w:rsidRPr="00D84B8B">
              <w:t>public notification, written or oral</w:t>
            </w:r>
          </w:p>
          <w:p w:rsidR="00000000" w:rsidRPr="00D84B8B" w:rsidP="00D84B8B">
            <w:pPr>
              <w:pStyle w:val="ListBullet"/>
            </w:pPr>
            <w:r w:rsidRPr="00D84B8B">
              <w:t>range boundaries, template, arc, lane and target markers</w:t>
            </w:r>
          </w:p>
          <w:p w:rsidR="00000000" w:rsidRPr="00D84B8B" w:rsidP="00D84B8B">
            <w:pPr>
              <w:pStyle w:val="ListBullet"/>
            </w:pPr>
            <w:r w:rsidRPr="00D84B8B">
              <w:t>rehearsals</w:t>
            </w:r>
          </w:p>
          <w:p w:rsidR="00000000" w:rsidP="00D84B8B">
            <w:pPr>
              <w:pStyle w:val="ListBullet"/>
              <w:rPr>
                <w:lang w:val="en-NZ"/>
              </w:rPr>
            </w:pPr>
            <w:r w:rsidRPr="00D84B8B">
              <w:t>sentries</w:t>
            </w:r>
          </w:p>
        </w:tc>
      </w:tr>
      <w:tr w:rsidTr="0056680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4B8B">
            <w:pPr>
              <w:pStyle w:val="BodyTextRight"/>
              <w:rPr>
                <w:lang w:val="en-NZ"/>
              </w:rPr>
            </w:pPr>
            <w:r w:rsidRPr="00D84B8B">
              <w:rPr>
                <w:rStyle w:val="BoldandItalics"/>
              </w:rPr>
              <w:t>Administrative requirements</w:t>
            </w:r>
            <w:r w:rsidRPr="00D84B8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4B8B" w:rsidP="00D84B8B">
            <w:pPr>
              <w:pStyle w:val="ListBullet"/>
            </w:pPr>
            <w:r w:rsidRPr="00D84B8B">
              <w:t>catering</w:t>
            </w:r>
          </w:p>
          <w:p w:rsidR="00000000" w:rsidRPr="00D84B8B" w:rsidP="00D84B8B">
            <w:pPr>
              <w:pStyle w:val="ListBullet"/>
            </w:pPr>
            <w:r w:rsidRPr="00D84B8B">
              <w:t>communications equipment</w:t>
            </w:r>
          </w:p>
          <w:p w:rsidR="00000000" w:rsidRPr="00D84B8B" w:rsidP="00D84B8B">
            <w:pPr>
              <w:pStyle w:val="ListBullet"/>
            </w:pPr>
            <w:r w:rsidRPr="00D84B8B">
              <w:t>identifying and implementing concurrent activity identifying qualified staff</w:t>
            </w:r>
          </w:p>
          <w:p w:rsidR="00000000" w:rsidRPr="00D84B8B" w:rsidP="00D84B8B">
            <w:pPr>
              <w:pStyle w:val="ListBullet"/>
            </w:pPr>
            <w:r w:rsidRPr="00D84B8B">
              <w:t>identifying weapons, comp</w:t>
            </w:r>
            <w:r w:rsidRPr="00D84B8B">
              <w:t>lete equipment schedule and sub-calibre devices</w:t>
            </w:r>
          </w:p>
          <w:p w:rsidR="00000000" w:rsidRPr="00D84B8B" w:rsidP="00D84B8B">
            <w:pPr>
              <w:pStyle w:val="ListBullet"/>
            </w:pPr>
            <w:r w:rsidRPr="00D84B8B">
              <w:t>liaison with range staff</w:t>
            </w:r>
          </w:p>
          <w:p w:rsidR="00000000" w:rsidRPr="00D84B8B" w:rsidP="00D84B8B">
            <w:pPr>
              <w:pStyle w:val="ListBullet"/>
            </w:pPr>
            <w:r w:rsidRPr="00D84B8B">
              <w:t>medical staff and stores</w:t>
            </w:r>
          </w:p>
          <w:p w:rsidR="00000000" w:rsidRPr="00D84B8B" w:rsidP="00D84B8B">
            <w:pPr>
              <w:pStyle w:val="ListBullet"/>
            </w:pPr>
            <w:r w:rsidRPr="00D84B8B">
              <w:t>notices to aircraft and maritime operators</w:t>
            </w:r>
          </w:p>
          <w:p w:rsidR="00000000" w:rsidRPr="00D84B8B" w:rsidP="00D84B8B">
            <w:pPr>
              <w:pStyle w:val="ListBullet"/>
            </w:pPr>
            <w:r w:rsidRPr="00D84B8B">
              <w:t>range stores</w:t>
            </w:r>
          </w:p>
          <w:p w:rsidR="00000000" w:rsidRPr="00D84B8B" w:rsidP="00D84B8B">
            <w:pPr>
              <w:pStyle w:val="ListBullet"/>
            </w:pPr>
            <w:r w:rsidRPr="00D84B8B">
              <w:t>reconnaissance</w:t>
            </w:r>
          </w:p>
          <w:p w:rsidR="00000000" w:rsidRPr="00D84B8B" w:rsidP="00D84B8B">
            <w:pPr>
              <w:pStyle w:val="ListBullet"/>
            </w:pPr>
            <w:r w:rsidRPr="00D84B8B">
              <w:t>safely handling ammunition</w:t>
            </w:r>
          </w:p>
          <w:p w:rsidR="00000000" w:rsidRPr="00D84B8B" w:rsidP="00D84B8B">
            <w:pPr>
              <w:pStyle w:val="ListBullet"/>
            </w:pPr>
            <w:r w:rsidRPr="00D84B8B">
              <w:t>simulation equipment prepared (e.g. bess)</w:t>
            </w:r>
          </w:p>
          <w:p w:rsidR="00000000" w:rsidRPr="00D84B8B" w:rsidP="00D84B8B">
            <w:pPr>
              <w:pStyle w:val="ListBullet"/>
            </w:pPr>
            <w:r w:rsidRPr="00D84B8B">
              <w:t>targetry</w:t>
            </w:r>
          </w:p>
          <w:p w:rsidR="00000000" w:rsidRPr="00D84B8B" w:rsidP="00D84B8B">
            <w:pPr>
              <w:pStyle w:val="ListBullet"/>
            </w:pPr>
            <w:r w:rsidRPr="00D84B8B">
              <w:t>transport</w:t>
            </w:r>
          </w:p>
          <w:p w:rsidR="00000000" w:rsidP="00D84B8B">
            <w:pPr>
              <w:pStyle w:val="ListBullet"/>
              <w:rPr>
                <w:lang w:val="en-NZ"/>
              </w:rPr>
            </w:pPr>
            <w:r w:rsidRPr="00D84B8B">
              <w:t>understanding and reviewing publications and documentation</w:t>
            </w:r>
          </w:p>
        </w:tc>
      </w:tr>
      <w:tr w:rsidTr="0056680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4B8B">
            <w:pPr>
              <w:pStyle w:val="BodyTextRight"/>
              <w:rPr>
                <w:lang w:val="en-NZ"/>
              </w:rPr>
            </w:pPr>
            <w:r w:rsidRPr="00D84B8B">
              <w:rPr>
                <w:rStyle w:val="BoldandItalics"/>
              </w:rPr>
              <w:t>Safety is effectively supervised:</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4B8B" w:rsidP="00D84B8B">
            <w:pPr>
              <w:pStyle w:val="ListBullet"/>
            </w:pPr>
            <w:r w:rsidRPr="00D84B8B">
              <w:t>from firing points and butts, effects bunkers, moving and static firing points relative to the target area, for relevant weapons and ammunition types by:</w:t>
            </w:r>
          </w:p>
          <w:p w:rsidR="00000000" w:rsidRPr="00D84B8B" w:rsidP="00D84B8B">
            <w:pPr>
              <w:pStyle w:val="ListBullet2"/>
            </w:pPr>
            <w:r w:rsidRPr="00D84B8B">
              <w:t>adher</w:t>
            </w:r>
            <w:r w:rsidRPr="00D84B8B">
              <w:t>ing to weapon and ammunition handling drills</w:t>
            </w:r>
          </w:p>
          <w:p w:rsidR="00000000" w:rsidRPr="00D84B8B" w:rsidP="00D84B8B">
            <w:pPr>
              <w:pStyle w:val="ListBullet2"/>
            </w:pPr>
            <w:r w:rsidRPr="00D84B8B">
              <w:t>adhering to orders and instructions</w:t>
            </w:r>
          </w:p>
          <w:p w:rsidR="00000000" w:rsidRPr="00D84B8B" w:rsidP="00D84B8B">
            <w:pPr>
              <w:pStyle w:val="ListBullet2"/>
            </w:pPr>
            <w:r w:rsidRPr="00D84B8B">
              <w:t>conducting inspections and clearances</w:t>
            </w:r>
          </w:p>
          <w:p w:rsidR="00000000" w:rsidP="00D84B8B">
            <w:pPr>
              <w:pStyle w:val="ListBullet2"/>
              <w:rPr>
                <w:lang w:val="en-NZ"/>
              </w:rPr>
            </w:pPr>
            <w:r w:rsidRPr="00D84B8B">
              <w:t>maintaining situational awareness</w:t>
            </w:r>
          </w:p>
        </w:tc>
      </w:tr>
      <w:tr w:rsidTr="0056680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4B8B">
            <w:pPr>
              <w:pStyle w:val="BodyTextRight"/>
              <w:rPr>
                <w:lang w:val="en-NZ"/>
              </w:rPr>
            </w:pPr>
            <w:r w:rsidRPr="00D84B8B">
              <w:rPr>
                <w:rStyle w:val="BoldandItalics"/>
              </w:rPr>
              <w:t>Safety trace data</w:t>
            </w:r>
            <w:r w:rsidRPr="00D84B8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4B8B" w:rsidP="00D84B8B">
            <w:pPr>
              <w:pStyle w:val="ListBullet"/>
            </w:pPr>
            <w:r w:rsidRPr="00D84B8B">
              <w:t>elevation</w:t>
            </w:r>
          </w:p>
          <w:p w:rsidR="00000000" w:rsidRPr="00D84B8B" w:rsidP="00D84B8B">
            <w:pPr>
              <w:pStyle w:val="ListBullet"/>
            </w:pPr>
            <w:r w:rsidRPr="00D84B8B">
              <w:t>firing line limitations</w:t>
            </w:r>
          </w:p>
          <w:p w:rsidR="00000000" w:rsidRPr="00D84B8B" w:rsidP="00D84B8B">
            <w:pPr>
              <w:pStyle w:val="ListBullet"/>
            </w:pPr>
            <w:r w:rsidRPr="00D84B8B">
              <w:t>firing point limitation</w:t>
            </w:r>
          </w:p>
          <w:p w:rsidR="00000000" w:rsidRPr="00D84B8B" w:rsidP="00D84B8B">
            <w:pPr>
              <w:pStyle w:val="ListBullet"/>
            </w:pPr>
            <w:r w:rsidRPr="00D84B8B">
              <w:t>left and right of arc</w:t>
            </w:r>
          </w:p>
          <w:p w:rsidR="00000000" w:rsidRPr="00D84B8B" w:rsidP="00D84B8B">
            <w:pPr>
              <w:pStyle w:val="ListBullet"/>
            </w:pPr>
            <w:r w:rsidRPr="00D84B8B">
              <w:t>locations of effects bunkers</w:t>
            </w:r>
          </w:p>
          <w:p w:rsidR="00000000" w:rsidRPr="00D84B8B" w:rsidP="00D84B8B">
            <w:pPr>
              <w:pStyle w:val="ListBullet"/>
            </w:pPr>
            <w:r w:rsidRPr="00D84B8B">
              <w:t>locations of observation posts</w:t>
            </w:r>
          </w:p>
          <w:p w:rsidR="00000000" w:rsidRPr="00D84B8B" w:rsidP="00D84B8B">
            <w:pPr>
              <w:pStyle w:val="ListBullet"/>
            </w:pPr>
            <w:r w:rsidRPr="00D84B8B">
              <w:t>target triangulation</w:t>
            </w:r>
          </w:p>
          <w:p w:rsidR="00000000" w:rsidP="00D84B8B">
            <w:pPr>
              <w:pStyle w:val="ListBullet"/>
              <w:rPr>
                <w:lang w:val="en-NZ"/>
              </w:rPr>
            </w:pPr>
            <w:r w:rsidRPr="00D84B8B">
              <w:t>weapons and ammunition types</w:t>
            </w:r>
          </w:p>
        </w:tc>
      </w:tr>
      <w:tr w:rsidTr="0056680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4B8B">
            <w:pPr>
              <w:pStyle w:val="BodyTextRight"/>
              <w:rPr>
                <w:lang w:val="en-NZ"/>
              </w:rPr>
            </w:pPr>
            <w:r w:rsidRPr="00D84B8B">
              <w:rPr>
                <w:rStyle w:val="BoldandItalics"/>
              </w:rPr>
              <w:t>Duties of an OIC</w:t>
            </w:r>
            <w:r w:rsidRPr="00D84B8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4B8B" w:rsidP="00D84B8B">
            <w:pPr>
              <w:pStyle w:val="ListBullet"/>
            </w:pPr>
            <w:r w:rsidRPr="00D84B8B">
              <w:t>construction, set-up and layout of the range and range practice</w:t>
            </w:r>
          </w:p>
          <w:p w:rsidR="00000000" w:rsidP="00D84B8B">
            <w:pPr>
              <w:pStyle w:val="ListBullet"/>
              <w:rPr>
                <w:lang w:val="en-NZ"/>
              </w:rPr>
            </w:pPr>
            <w:r w:rsidRPr="00D84B8B">
              <w:t>development and implementati</w:t>
            </w:r>
            <w:r w:rsidRPr="00D84B8B">
              <w:t>on of a range instruction</w:t>
            </w:r>
          </w:p>
        </w:tc>
      </w:tr>
      <w:tr w:rsidTr="0056680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4B8B">
            <w:pPr>
              <w:pStyle w:val="BodyTextRight"/>
              <w:rPr>
                <w:lang w:val="en-NZ"/>
              </w:rPr>
            </w:pPr>
            <w:r w:rsidRPr="00D84B8B">
              <w:rPr>
                <w:rStyle w:val="BoldandItalics"/>
              </w:rPr>
              <w:t>Refurbishing a range</w:t>
            </w:r>
            <w:r w:rsidRPr="00D84B8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4B8B" w:rsidP="00D84B8B">
            <w:pPr>
              <w:pStyle w:val="ListBullet"/>
            </w:pPr>
            <w:r w:rsidRPr="00D84B8B">
              <w:t>cleaning up firing points</w:t>
            </w:r>
          </w:p>
          <w:p w:rsidR="00000000" w:rsidRPr="00D84B8B" w:rsidP="00D84B8B">
            <w:pPr>
              <w:pStyle w:val="ListBullet"/>
            </w:pPr>
            <w:r w:rsidRPr="00D84B8B">
              <w:t>cleaning up, repairing or replacing targetry and target areas</w:t>
            </w:r>
          </w:p>
          <w:p w:rsidR="00000000" w:rsidRPr="00D84B8B" w:rsidP="00D84B8B">
            <w:pPr>
              <w:pStyle w:val="ListBullet"/>
            </w:pPr>
            <w:r w:rsidRPr="00D84B8B">
              <w:t>destroying and/or reporting unexploded ordnance</w:t>
            </w:r>
          </w:p>
          <w:p w:rsidR="00000000" w:rsidP="00D84B8B">
            <w:pPr>
              <w:pStyle w:val="ListBullet"/>
              <w:rPr>
                <w:lang w:val="en-NZ"/>
              </w:rPr>
            </w:pPr>
            <w:r w:rsidRPr="00D84B8B">
              <w:t>removing and accounting for range stores, produce and ammunition</w:t>
            </w:r>
          </w:p>
        </w:tc>
      </w:tr>
      <w:tr w:rsidTr="0056680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4B8B">
            <w:pPr>
              <w:pStyle w:val="BodyTextRight"/>
              <w:rPr>
                <w:lang w:val="en-NZ"/>
              </w:rPr>
            </w:pPr>
            <w:r w:rsidRPr="00D84B8B">
              <w:rPr>
                <w:rStyle w:val="BoldandItalics"/>
              </w:rPr>
              <w:t>Post range practice administration</w:t>
            </w:r>
            <w:r w:rsidRPr="00D84B8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4B8B" w:rsidP="00D84B8B">
            <w:pPr>
              <w:pStyle w:val="ListBullet"/>
            </w:pPr>
            <w:r w:rsidRPr="00D84B8B">
              <w:t>complete range clearance</w:t>
            </w:r>
          </w:p>
          <w:p w:rsidR="00000000" w:rsidRPr="00D84B8B" w:rsidP="00D84B8B">
            <w:pPr>
              <w:pStyle w:val="ListBullet"/>
            </w:pPr>
            <w:r w:rsidRPr="00D84B8B">
              <w:t>conducting clearances and inspections</w:t>
            </w:r>
          </w:p>
          <w:p w:rsidR="00000000" w:rsidRPr="00D84B8B" w:rsidP="00D84B8B">
            <w:pPr>
              <w:pStyle w:val="ListBullet"/>
            </w:pPr>
            <w:r w:rsidRPr="00D84B8B">
              <w:t>debriefing firers, users and staff</w:t>
            </w:r>
          </w:p>
          <w:p w:rsidR="00000000" w:rsidRPr="00D84B8B" w:rsidP="00D84B8B">
            <w:pPr>
              <w:pStyle w:val="ListBullet"/>
            </w:pPr>
            <w:r w:rsidRPr="00D84B8B">
              <w:t>raising of relevant range, training and tra</w:t>
            </w:r>
            <w:r w:rsidRPr="00D84B8B">
              <w:t>de documentation</w:t>
            </w:r>
          </w:p>
          <w:p w:rsidR="00000000" w:rsidRPr="00D84B8B" w:rsidP="00D84B8B">
            <w:pPr>
              <w:pStyle w:val="ListBullet"/>
            </w:pPr>
            <w:r w:rsidRPr="00D84B8B">
              <w:t>submitting reports, returns and evaluations</w:t>
            </w:r>
          </w:p>
        </w:tc>
      </w:tr>
    </w:tbl>
    <w:p w:rsidR="00000000" w:rsidRPr="00D84B8B" w:rsidP="00D84B8B">
      <w:pPr>
        <w:pStyle w:val="BodyText"/>
      </w:pPr>
    </w:p>
    <w:p w:rsidR="00000000" w:rsidRPr="00D84B8B" w:rsidP="00D84B8B">
      <w:pPr>
        <w:pStyle w:val="AllowPageBreak"/>
      </w:pPr>
    </w:p>
    <w:p w:rsidR="00000000" w:rsidRPr="00D84B8B" w:rsidP="00D84B8B">
      <w:pPr>
        <w:pStyle w:val="Heading1"/>
      </w:pPr>
      <w:bookmarkStart w:id="12" w:name="O_517794"/>
      <w:bookmarkEnd w:id="12"/>
      <w:r w:rsidRPr="00D84B8B">
        <w:t>Unit Sector(s)</w:t>
      </w:r>
    </w:p>
    <w:p w:rsidR="00000000" w:rsidRPr="00D84B8B" w:rsidP="00D84B8B">
      <w:pPr>
        <w:pStyle w:val="BodyText"/>
      </w:pPr>
      <w:r w:rsidRPr="00D84B8B">
        <w:t>Not applicable.</w:t>
      </w:r>
    </w:p>
    <w:p w:rsidR="00000000" w:rsidRPr="00D84B8B" w:rsidP="00D84B8B"/>
    <w:sectPr w:rsidSect="00D84B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B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B8B" w:rsidRPr="00566808" w:rsidP="005668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B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08" w:rsidP="00D84B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66808" w:rsidP="00D84B8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566808" w:rsidP="00D84B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B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B8B" w:rsidRPr="00566808" w:rsidP="005668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B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08" w:rsidRPr="002D2AF8" w:rsidP="00D84B8B">
    <w:pPr>
      <w:pStyle w:val="Header"/>
      <w:framePr w:wrap="around"/>
    </w:pPr>
    <w:r>
      <w:fldChar w:fldCharType="begin"/>
    </w:r>
    <w:r>
      <w:instrText xml:space="preserve"> TITLE   \* MERGEFORMAT </w:instrText>
    </w:r>
    <w:r>
      <w:fldChar w:fldCharType="separate"/>
    </w:r>
    <w:r>
      <w:t>DEFCA422B Conduct range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566808" w:rsidP="00D84B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BAAF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0E0A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92E1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B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4B8B"/>
    <w:pPr>
      <w:spacing w:before="360" w:after="60"/>
      <w:outlineLvl w:val="0"/>
    </w:pPr>
    <w:rPr>
      <w:sz w:val="32"/>
    </w:rPr>
  </w:style>
  <w:style w:type="paragraph" w:styleId="Heading2">
    <w:name w:val="heading 2"/>
    <w:basedOn w:val="HeadingBase"/>
    <w:next w:val="BodyText"/>
    <w:link w:val="Heading2Char"/>
    <w:qFormat/>
    <w:rsid w:val="00D84B8B"/>
    <w:pPr>
      <w:keepLines/>
      <w:spacing w:before="240" w:after="120"/>
      <w:outlineLvl w:val="1"/>
    </w:pPr>
    <w:rPr>
      <w:sz w:val="28"/>
      <w:szCs w:val="40"/>
    </w:rPr>
  </w:style>
  <w:style w:type="paragraph" w:styleId="Heading3">
    <w:name w:val="heading 3"/>
    <w:basedOn w:val="HeadingBase"/>
    <w:next w:val="BodyText"/>
    <w:link w:val="Heading3Char"/>
    <w:qFormat/>
    <w:rsid w:val="00D84B8B"/>
    <w:pPr>
      <w:spacing w:before="180" w:after="120"/>
      <w:outlineLvl w:val="2"/>
    </w:pPr>
    <w:rPr>
      <w:spacing w:val="-10"/>
      <w:kern w:val="32"/>
    </w:rPr>
  </w:style>
  <w:style w:type="paragraph" w:styleId="Heading4">
    <w:name w:val="heading 4"/>
    <w:basedOn w:val="HeadingBase"/>
    <w:next w:val="BodyText"/>
    <w:link w:val="Heading4Char"/>
    <w:qFormat/>
    <w:rsid w:val="00D84B8B"/>
    <w:pPr>
      <w:spacing w:before="160" w:after="120"/>
      <w:outlineLvl w:val="3"/>
    </w:pPr>
    <w:rPr>
      <w:sz w:val="22"/>
    </w:rPr>
  </w:style>
  <w:style w:type="paragraph" w:styleId="Heading5">
    <w:name w:val="heading 5"/>
    <w:basedOn w:val="HeadingBase"/>
    <w:next w:val="Normal"/>
    <w:link w:val="Heading5Char"/>
    <w:qFormat/>
    <w:rsid w:val="00D84B8B"/>
    <w:pPr>
      <w:spacing w:before="80"/>
      <w:outlineLvl w:val="4"/>
    </w:pPr>
    <w:rPr>
      <w:color w:val="918585"/>
      <w:sz w:val="20"/>
    </w:rPr>
  </w:style>
  <w:style w:type="paragraph" w:styleId="Heading6">
    <w:name w:val="heading 6"/>
    <w:basedOn w:val="HeadingBase"/>
    <w:next w:val="Normal"/>
    <w:link w:val="Heading6Char"/>
    <w:qFormat/>
    <w:rsid w:val="00D84B8B"/>
    <w:pPr>
      <w:spacing w:before="60"/>
      <w:outlineLvl w:val="5"/>
    </w:pPr>
    <w:rPr>
      <w:color w:val="918585"/>
      <w:sz w:val="20"/>
    </w:rPr>
  </w:style>
  <w:style w:type="paragraph" w:styleId="Heading7">
    <w:name w:val="heading 7"/>
    <w:basedOn w:val="Normal"/>
    <w:next w:val="Normal"/>
    <w:link w:val="Heading7Char"/>
    <w:qFormat/>
    <w:rsid w:val="00D84B8B"/>
    <w:pPr>
      <w:ind w:left="720"/>
      <w:outlineLvl w:val="6"/>
    </w:pPr>
    <w:rPr>
      <w:i/>
    </w:rPr>
  </w:style>
  <w:style w:type="paragraph" w:styleId="Heading8">
    <w:name w:val="heading 8"/>
    <w:basedOn w:val="Normal"/>
    <w:next w:val="Normal"/>
    <w:link w:val="Heading8Char"/>
    <w:qFormat/>
    <w:rsid w:val="00D84B8B"/>
    <w:pPr>
      <w:ind w:left="720"/>
      <w:outlineLvl w:val="7"/>
    </w:pPr>
    <w:rPr>
      <w:i/>
    </w:rPr>
  </w:style>
  <w:style w:type="paragraph" w:styleId="Heading9">
    <w:name w:val="heading 9"/>
    <w:basedOn w:val="Normal"/>
    <w:next w:val="Normal"/>
    <w:link w:val="Heading9Char"/>
    <w:qFormat/>
    <w:rsid w:val="00D84B8B"/>
    <w:pPr>
      <w:ind w:left="720"/>
      <w:outlineLvl w:val="8"/>
    </w:pPr>
    <w:rPr>
      <w:i/>
    </w:rPr>
  </w:style>
  <w:style w:type="character" w:default="1" w:styleId="DefaultParagraphFont">
    <w:name w:val="Default Paragraph Font"/>
    <w:uiPriority w:val="1"/>
    <w:unhideWhenUsed/>
    <w:rsid w:val="00D84B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4B8B"/>
  </w:style>
  <w:style w:type="character" w:customStyle="1" w:styleId="Heading1Char">
    <w:name w:val="Heading 1 Char"/>
    <w:basedOn w:val="DefaultParagraphFont"/>
    <w:link w:val="Heading1"/>
    <w:rsid w:val="00D84B8B"/>
    <w:rPr>
      <w:rFonts w:ascii="Times New Roman" w:eastAsia="Times New Roman" w:hAnsi="Times New Roman" w:cs="Times New Roman"/>
      <w:b/>
      <w:sz w:val="32"/>
      <w:szCs w:val="20"/>
      <w:lang w:eastAsia="en-US"/>
    </w:rPr>
  </w:style>
  <w:style w:type="paragraph" w:styleId="BodyText">
    <w:name w:val="Body Text"/>
    <w:basedOn w:val="Normal"/>
    <w:link w:val="BodyTextChar"/>
    <w:rsid w:val="00D84B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4B8B"/>
    <w:rPr>
      <w:rFonts w:ascii="Times New Roman" w:eastAsia="Times New Roman" w:hAnsi="Times New Roman" w:cs="Times New Roman"/>
      <w:sz w:val="24"/>
      <w:lang w:eastAsia="en-US"/>
    </w:rPr>
  </w:style>
  <w:style w:type="paragraph" w:styleId="List">
    <w:name w:val="List"/>
    <w:basedOn w:val="BodyText"/>
    <w:next w:val="BodyText"/>
    <w:rsid w:val="00D84B8B"/>
    <w:pPr>
      <w:tabs>
        <w:tab w:val="left" w:pos="340"/>
      </w:tabs>
      <w:spacing w:before="60" w:after="60"/>
      <w:ind w:left="340" w:hanging="340"/>
    </w:pPr>
  </w:style>
  <w:style w:type="paragraph" w:styleId="ListBullet">
    <w:name w:val="List Bullet"/>
    <w:basedOn w:val="List"/>
    <w:rsid w:val="00D84B8B"/>
    <w:pPr>
      <w:numPr>
        <w:numId w:val="13"/>
      </w:numPr>
      <w:tabs>
        <w:tab w:val="clear" w:pos="340"/>
      </w:tabs>
      <w:spacing w:before="40" w:after="40"/>
    </w:pPr>
  </w:style>
  <w:style w:type="character" w:customStyle="1" w:styleId="SpecialBold">
    <w:name w:val="Special Bold"/>
    <w:basedOn w:val="DefaultParagraphFont"/>
    <w:rsid w:val="00D84B8B"/>
    <w:rPr>
      <w:b/>
      <w:spacing w:val="0"/>
    </w:rPr>
  </w:style>
  <w:style w:type="paragraph" w:styleId="ListBullet2">
    <w:name w:val="List Bullet 2"/>
    <w:basedOn w:val="List2"/>
    <w:rsid w:val="00D84B8B"/>
    <w:pPr>
      <w:numPr>
        <w:numId w:val="14"/>
      </w:numPr>
      <w:tabs>
        <w:tab w:val="clear" w:pos="680"/>
      </w:tabs>
    </w:pPr>
  </w:style>
  <w:style w:type="character" w:styleId="Emphasis">
    <w:name w:val="Emphasis"/>
    <w:basedOn w:val="DefaultParagraphFont"/>
    <w:qFormat/>
    <w:rsid w:val="00D84B8B"/>
    <w:rPr>
      <w:i/>
    </w:rPr>
  </w:style>
  <w:style w:type="paragraph" w:customStyle="1" w:styleId="SuperHeading">
    <w:name w:val="SuperHeading"/>
    <w:basedOn w:val="Normal"/>
    <w:rsid w:val="00D84B8B"/>
    <w:pPr>
      <w:spacing w:before="240" w:after="120"/>
      <w:outlineLvl w:val="0"/>
    </w:pPr>
    <w:rPr>
      <w:rFonts w:ascii="Times New Roman" w:hAnsi="Times New Roman"/>
      <w:b/>
      <w:sz w:val="32"/>
    </w:rPr>
  </w:style>
  <w:style w:type="paragraph" w:customStyle="1" w:styleId="BodyTextRight">
    <w:name w:val="Body Text Right"/>
    <w:basedOn w:val="BodyText"/>
    <w:rsid w:val="00D84B8B"/>
    <w:pPr>
      <w:spacing w:before="0" w:after="0"/>
      <w:jc w:val="right"/>
    </w:pPr>
  </w:style>
  <w:style w:type="paragraph" w:customStyle="1" w:styleId="AllowPageBreak">
    <w:name w:val="AllowPageBreak"/>
    <w:rsid w:val="00D84B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84B8B"/>
    <w:rPr>
      <w:b/>
      <w:i/>
      <w:u w:val="none"/>
    </w:rPr>
  </w:style>
  <w:style w:type="character" w:customStyle="1" w:styleId="Heading2Char">
    <w:name w:val="Heading 2 Char"/>
    <w:basedOn w:val="DefaultParagraphFont"/>
    <w:link w:val="Heading2"/>
    <w:rsid w:val="00D84B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4B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4B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4B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4B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4B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4B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4B8B"/>
    <w:rPr>
      <w:rFonts w:ascii="Courier New" w:eastAsia="Times New Roman" w:hAnsi="Courier New" w:cs="Times New Roman"/>
      <w:i/>
      <w:szCs w:val="20"/>
      <w:lang w:eastAsia="en-US"/>
    </w:rPr>
  </w:style>
  <w:style w:type="paragraph" w:customStyle="1" w:styleId="HeadingBase">
    <w:name w:val="Heading Base"/>
    <w:rsid w:val="00D84B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4B8B"/>
    <w:pPr>
      <w:tabs>
        <w:tab w:val="right" w:leader="dot" w:pos="9072"/>
      </w:tabs>
      <w:ind w:left="567"/>
    </w:pPr>
    <w:rPr>
      <w:szCs w:val="22"/>
    </w:rPr>
  </w:style>
  <w:style w:type="paragraph" w:customStyle="1" w:styleId="TOCBase">
    <w:name w:val="TOC Base"/>
    <w:rsid w:val="00D84B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4B8B"/>
    <w:pPr>
      <w:tabs>
        <w:tab w:val="right" w:leader="dot" w:pos="9072"/>
      </w:tabs>
      <w:spacing w:before="40" w:after="40"/>
      <w:ind w:left="284"/>
    </w:pPr>
    <w:rPr>
      <w:rFonts w:ascii="Times New Roman" w:hAnsi="Times New Roman"/>
    </w:rPr>
  </w:style>
  <w:style w:type="paragraph" w:styleId="TOC1">
    <w:name w:val="toc 1"/>
    <w:basedOn w:val="TOCBase"/>
    <w:next w:val="Normal"/>
    <w:rsid w:val="00D84B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4B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4B8B"/>
    <w:rPr>
      <w:rFonts w:ascii="Times New Roman" w:eastAsia="Times New Roman" w:hAnsi="Times New Roman" w:cs="Times New Roman"/>
      <w:sz w:val="16"/>
      <w:lang w:eastAsia="en-US"/>
    </w:rPr>
  </w:style>
  <w:style w:type="paragraph" w:styleId="Title">
    <w:name w:val="Title"/>
    <w:basedOn w:val="HeadingBase"/>
    <w:link w:val="TitleChar"/>
    <w:qFormat/>
    <w:rsid w:val="00D84B8B"/>
    <w:pPr>
      <w:spacing w:before="5040"/>
      <w:jc w:val="center"/>
    </w:pPr>
    <w:rPr>
      <w:sz w:val="48"/>
      <w:szCs w:val="72"/>
      <w:lang w:val="en-US"/>
    </w:rPr>
  </w:style>
  <w:style w:type="character" w:customStyle="1" w:styleId="TitleChar">
    <w:name w:val="Title Char"/>
    <w:basedOn w:val="DefaultParagraphFont"/>
    <w:link w:val="Title"/>
    <w:rsid w:val="00D84B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4B8B"/>
    <w:pPr>
      <w:tabs>
        <w:tab w:val="left" w:pos="3600"/>
        <w:tab w:val="left" w:pos="3958"/>
      </w:tabs>
    </w:pPr>
  </w:style>
  <w:style w:type="paragraph" w:customStyle="1" w:styleId="Note">
    <w:name w:val="Note"/>
    <w:basedOn w:val="BodyText"/>
    <w:rsid w:val="00D84B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4B8B"/>
    <w:pPr>
      <w:framePr w:wrap="auto" w:hAnchor="text" w:y="6049"/>
    </w:pPr>
    <w:rPr>
      <w:color w:val="000000"/>
      <w:sz w:val="40"/>
    </w:rPr>
  </w:style>
  <w:style w:type="paragraph" w:customStyle="1" w:styleId="TOCTitle">
    <w:name w:val="TOCTitle"/>
    <w:basedOn w:val="Heading1"/>
    <w:rsid w:val="00D84B8B"/>
    <w:pPr>
      <w:spacing w:after="240"/>
      <w:jc w:val="center"/>
      <w:outlineLvl w:val="9"/>
    </w:pPr>
    <w:rPr>
      <w:caps/>
    </w:rPr>
  </w:style>
  <w:style w:type="paragraph" w:customStyle="1" w:styleId="Version">
    <w:name w:val="Version"/>
    <w:rsid w:val="00D84B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4B8B"/>
    <w:pPr>
      <w:keepNext w:val="0"/>
      <w:tabs>
        <w:tab w:val="right" w:pos="4176"/>
      </w:tabs>
      <w:ind w:left="198" w:hanging="198"/>
    </w:pPr>
    <w:rPr>
      <w:rFonts w:ascii="Garamond" w:hAnsi="Garamond"/>
    </w:rPr>
  </w:style>
  <w:style w:type="paragraph" w:styleId="IndexHeading">
    <w:name w:val="index heading"/>
    <w:basedOn w:val="Normal"/>
    <w:next w:val="Index1"/>
    <w:semiHidden/>
    <w:rsid w:val="00D84B8B"/>
    <w:pPr>
      <w:spacing w:before="120" w:after="120"/>
    </w:pPr>
    <w:rPr>
      <w:rFonts w:ascii="Arial" w:hAnsi="Arial"/>
      <w:b/>
      <w:color w:val="918585"/>
      <w:sz w:val="24"/>
    </w:rPr>
  </w:style>
  <w:style w:type="paragraph" w:styleId="Header">
    <w:name w:val="header"/>
    <w:basedOn w:val="Normal"/>
    <w:link w:val="HeaderChar"/>
    <w:rsid w:val="00D84B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4B8B"/>
    <w:rPr>
      <w:rFonts w:ascii="Times New Roman" w:eastAsia="Times New Roman" w:hAnsi="Times New Roman" w:cs="Times New Roman"/>
      <w:sz w:val="16"/>
      <w:szCs w:val="20"/>
      <w:lang w:val="en-GB" w:eastAsia="en-US"/>
    </w:rPr>
  </w:style>
  <w:style w:type="paragraph" w:customStyle="1" w:styleId="Chapter">
    <w:name w:val="Chapter"/>
    <w:basedOn w:val="Normal"/>
    <w:rsid w:val="00D84B8B"/>
    <w:pPr>
      <w:spacing w:before="240"/>
    </w:pPr>
    <w:rPr>
      <w:rFonts w:ascii="Times New Roman" w:hAnsi="Times New Roman"/>
      <w:smallCaps/>
      <w:spacing w:val="80"/>
      <w:sz w:val="28"/>
    </w:rPr>
  </w:style>
  <w:style w:type="paragraph" w:customStyle="1" w:styleId="InChapter">
    <w:name w:val="InChapter"/>
    <w:basedOn w:val="Heading3"/>
    <w:rsid w:val="00D84B8B"/>
    <w:pPr>
      <w:spacing w:after="240"/>
      <w:outlineLvl w:val="9"/>
    </w:pPr>
    <w:rPr>
      <w:noProof/>
    </w:rPr>
  </w:style>
  <w:style w:type="paragraph" w:styleId="Index2">
    <w:name w:val="index 2"/>
    <w:basedOn w:val="Normal"/>
    <w:next w:val="Normal"/>
    <w:semiHidden/>
    <w:rsid w:val="00D84B8B"/>
    <w:pPr>
      <w:tabs>
        <w:tab w:val="right" w:pos="4176"/>
      </w:tabs>
      <w:ind w:left="568" w:hanging="284"/>
    </w:pPr>
    <w:rPr>
      <w:rFonts w:ascii="Garamond" w:hAnsi="Garamond"/>
    </w:rPr>
  </w:style>
  <w:style w:type="paragraph" w:customStyle="1" w:styleId="Byline">
    <w:name w:val="Byline"/>
    <w:rsid w:val="00D84B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4B8B"/>
    <w:pPr>
      <w:tabs>
        <w:tab w:val="clear" w:pos="3600"/>
        <w:tab w:val="clear" w:pos="3958"/>
      </w:tabs>
      <w:jc w:val="right"/>
    </w:pPr>
  </w:style>
  <w:style w:type="paragraph" w:styleId="Caption">
    <w:name w:val="caption"/>
    <w:basedOn w:val="BodyText"/>
    <w:next w:val="Normal"/>
    <w:qFormat/>
    <w:rsid w:val="00D84B8B"/>
    <w:pPr>
      <w:framePr w:w="2268" w:hSpace="181" w:vSpace="181" w:wrap="around" w:vAnchor="text" w:hAnchor="page" w:x="1135" w:y="285" w:anchorLock="1"/>
    </w:pPr>
    <w:rPr>
      <w:i/>
    </w:rPr>
  </w:style>
  <w:style w:type="paragraph" w:customStyle="1" w:styleId="MiniTOCTitle">
    <w:name w:val="MiniTOCTitle"/>
    <w:basedOn w:val="Heading4"/>
    <w:rsid w:val="00D84B8B"/>
    <w:pPr>
      <w:spacing w:before="240"/>
      <w:outlineLvl w:val="9"/>
    </w:pPr>
    <w:rPr>
      <w:noProof/>
      <w:sz w:val="24"/>
    </w:rPr>
  </w:style>
  <w:style w:type="paragraph" w:customStyle="1" w:styleId="MiniTOCItem">
    <w:name w:val="MiniTOCItem"/>
    <w:basedOn w:val="ListBullet"/>
    <w:rsid w:val="00D84B8B"/>
    <w:pPr>
      <w:numPr>
        <w:numId w:val="0"/>
      </w:numPr>
      <w:tabs>
        <w:tab w:val="right" w:leader="dot" w:pos="6521"/>
      </w:tabs>
      <w:spacing w:before="0" w:after="0"/>
    </w:pPr>
  </w:style>
  <w:style w:type="paragraph" w:customStyle="1" w:styleId="TOFTitle">
    <w:name w:val="TOFTitle"/>
    <w:basedOn w:val="TOCTitle"/>
    <w:rsid w:val="00D84B8B"/>
  </w:style>
  <w:style w:type="paragraph" w:styleId="TableofFigures">
    <w:name w:val="table of figures"/>
    <w:basedOn w:val="Normal"/>
    <w:next w:val="Normal"/>
    <w:semiHidden/>
    <w:rsid w:val="00D84B8B"/>
    <w:pPr>
      <w:tabs>
        <w:tab w:val="right" w:leader="dot" w:pos="9072"/>
      </w:tabs>
      <w:ind w:left="970" w:hanging="403"/>
    </w:pPr>
    <w:rPr>
      <w:rFonts w:ascii="Times New Roman" w:hAnsi="Times New Roman"/>
      <w:b/>
    </w:rPr>
  </w:style>
  <w:style w:type="paragraph" w:styleId="ListNumber">
    <w:name w:val="List Number"/>
    <w:basedOn w:val="List"/>
    <w:rsid w:val="00D84B8B"/>
    <w:pPr>
      <w:numPr>
        <w:numId w:val="11"/>
      </w:numPr>
    </w:pPr>
  </w:style>
  <w:style w:type="character" w:customStyle="1" w:styleId="WingdingSymbols">
    <w:name w:val="Wingding Symbols"/>
    <w:rsid w:val="00D84B8B"/>
    <w:rPr>
      <w:rFonts w:ascii="Wingdings" w:hAnsi="Wingdings"/>
    </w:rPr>
  </w:style>
  <w:style w:type="paragraph" w:customStyle="1" w:styleId="TableHeading">
    <w:name w:val="Table Heading"/>
    <w:basedOn w:val="HeadingBase"/>
    <w:rsid w:val="00D84B8B"/>
    <w:pPr>
      <w:keepLines/>
      <w:pBdr>
        <w:bottom w:val="single" w:sz="6" w:space="1" w:color="918585"/>
      </w:pBdr>
      <w:spacing w:before="240"/>
    </w:pPr>
  </w:style>
  <w:style w:type="character" w:customStyle="1" w:styleId="HotSpot">
    <w:name w:val="HotSpot"/>
    <w:rsid w:val="00D84B8B"/>
    <w:rPr>
      <w:color w:val="0033CC"/>
      <w:u w:val="none"/>
    </w:rPr>
  </w:style>
  <w:style w:type="paragraph" w:styleId="Index3">
    <w:name w:val="index 3"/>
    <w:basedOn w:val="ListNumber2"/>
    <w:next w:val="Normal"/>
    <w:semiHidden/>
    <w:rsid w:val="00D84B8B"/>
    <w:pPr>
      <w:numPr>
        <w:numId w:val="0"/>
      </w:numPr>
      <w:tabs>
        <w:tab w:val="right" w:leader="dot" w:pos="4176"/>
      </w:tabs>
    </w:pPr>
  </w:style>
  <w:style w:type="paragraph" w:styleId="ListNumber2">
    <w:name w:val="List Number 2"/>
    <w:basedOn w:val="List2"/>
    <w:rsid w:val="00D84B8B"/>
    <w:pPr>
      <w:numPr>
        <w:numId w:val="10"/>
      </w:numPr>
      <w:tabs>
        <w:tab w:val="clear" w:pos="1060"/>
      </w:tabs>
    </w:pPr>
  </w:style>
  <w:style w:type="paragraph" w:customStyle="1" w:styleId="MarginNote">
    <w:name w:val="Margin Note"/>
    <w:basedOn w:val="BodyText"/>
    <w:rsid w:val="00D84B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4B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4B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4B8B"/>
    <w:rPr>
      <w:sz w:val="32"/>
    </w:rPr>
  </w:style>
  <w:style w:type="paragraph" w:customStyle="1" w:styleId="HeadingProcedure">
    <w:name w:val="Heading Procedure"/>
    <w:basedOn w:val="HeadingBase"/>
    <w:next w:val="Normal"/>
    <w:rsid w:val="00D84B8B"/>
    <w:pPr>
      <w:tabs>
        <w:tab w:val="left" w:pos="0"/>
      </w:tabs>
      <w:spacing w:before="120" w:after="60"/>
    </w:pPr>
    <w:rPr>
      <w:i/>
      <w:color w:val="918585"/>
      <w:sz w:val="22"/>
    </w:rPr>
  </w:style>
  <w:style w:type="paragraph" w:customStyle="1" w:styleId="TableBodyText">
    <w:name w:val="Table Body Text"/>
    <w:basedOn w:val="BodyText"/>
    <w:rsid w:val="00D84B8B"/>
    <w:pPr>
      <w:spacing w:before="60" w:after="60"/>
    </w:pPr>
  </w:style>
  <w:style w:type="paragraph" w:styleId="ListContinue">
    <w:name w:val="List Continue"/>
    <w:basedOn w:val="List"/>
    <w:rsid w:val="00D84B8B"/>
    <w:pPr>
      <w:ind w:firstLine="0"/>
    </w:pPr>
  </w:style>
  <w:style w:type="paragraph" w:customStyle="1" w:styleId="ListNote">
    <w:name w:val="List Note"/>
    <w:basedOn w:val="List"/>
    <w:rsid w:val="00D84B8B"/>
    <w:pPr>
      <w:pBdr>
        <w:top w:val="single" w:sz="6" w:space="2" w:color="918585"/>
        <w:bottom w:val="single" w:sz="6" w:space="2" w:color="918585"/>
      </w:pBdr>
      <w:tabs>
        <w:tab w:val="left" w:pos="1021"/>
      </w:tabs>
      <w:ind w:firstLine="0"/>
    </w:pPr>
  </w:style>
  <w:style w:type="paragraph" w:customStyle="1" w:styleId="Warning">
    <w:name w:val="Warning"/>
    <w:basedOn w:val="BodyText"/>
    <w:rsid w:val="00D84B8B"/>
    <w:pPr>
      <w:shd w:val="clear" w:color="auto" w:fill="D9D9D9"/>
      <w:tabs>
        <w:tab w:val="left" w:pos="992"/>
      </w:tabs>
      <w:ind w:left="119" w:right="119"/>
    </w:pPr>
    <w:rPr>
      <w:sz w:val="20"/>
    </w:rPr>
  </w:style>
  <w:style w:type="paragraph" w:customStyle="1" w:styleId="MarginIcons">
    <w:name w:val="Margin Icons"/>
    <w:basedOn w:val="BodyText"/>
    <w:rsid w:val="00D84B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4B8B"/>
    <w:rPr>
      <w:rFonts w:ascii="Courier New" w:hAnsi="Courier New"/>
    </w:rPr>
  </w:style>
  <w:style w:type="paragraph" w:customStyle="1" w:styleId="NoteBullet">
    <w:name w:val="Note Bullet"/>
    <w:basedOn w:val="Note"/>
    <w:rsid w:val="00D84B8B"/>
    <w:pPr>
      <w:tabs>
        <w:tab w:val="clear" w:pos="680"/>
      </w:tabs>
      <w:spacing w:before="60" w:after="60"/>
    </w:pPr>
  </w:style>
  <w:style w:type="paragraph" w:customStyle="1" w:styleId="SubHeading2">
    <w:name w:val="SubHeading2"/>
    <w:basedOn w:val="HeadingBase"/>
    <w:rsid w:val="00D84B8B"/>
    <w:pPr>
      <w:spacing w:before="240" w:after="60"/>
    </w:pPr>
    <w:rPr>
      <w:sz w:val="20"/>
    </w:rPr>
  </w:style>
  <w:style w:type="paragraph" w:customStyle="1" w:styleId="SubHeading1">
    <w:name w:val="SubHeading1"/>
    <w:basedOn w:val="HeadingBase"/>
    <w:rsid w:val="00D84B8B"/>
    <w:pPr>
      <w:spacing w:before="240" w:after="60"/>
    </w:pPr>
    <w:rPr>
      <w:color w:val="918585"/>
      <w:sz w:val="22"/>
    </w:rPr>
  </w:style>
  <w:style w:type="paragraph" w:customStyle="1" w:styleId="SideHeading">
    <w:name w:val="Side Heading"/>
    <w:basedOn w:val="HeadingBase"/>
    <w:rsid w:val="00D84B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4B8B"/>
    <w:pPr>
      <w:numPr>
        <w:numId w:val="12"/>
      </w:numPr>
    </w:pPr>
  </w:style>
  <w:style w:type="paragraph" w:styleId="PlainText">
    <w:name w:val="Plain Text"/>
    <w:basedOn w:val="Normal"/>
    <w:link w:val="PlainTextChar"/>
    <w:rsid w:val="00D84B8B"/>
    <w:rPr>
      <w:sz w:val="20"/>
    </w:rPr>
  </w:style>
  <w:style w:type="character" w:customStyle="1" w:styleId="PlainTextChar">
    <w:name w:val="Plain Text Char"/>
    <w:basedOn w:val="DefaultParagraphFont"/>
    <w:link w:val="PlainText"/>
    <w:rsid w:val="00D84B8B"/>
    <w:rPr>
      <w:rFonts w:ascii="Courier New" w:eastAsia="Times New Roman" w:hAnsi="Courier New" w:cs="Times New Roman"/>
      <w:sz w:val="20"/>
      <w:szCs w:val="20"/>
      <w:lang w:eastAsia="en-US"/>
    </w:rPr>
  </w:style>
  <w:style w:type="character" w:customStyle="1" w:styleId="MenuOption">
    <w:name w:val="Menu Option"/>
    <w:basedOn w:val="DefaultParagraphFont"/>
    <w:rsid w:val="00D84B8B"/>
    <w:rPr>
      <w:b/>
      <w:smallCaps/>
    </w:rPr>
  </w:style>
  <w:style w:type="paragraph" w:customStyle="1" w:styleId="TableListNumber">
    <w:name w:val="Table List Number"/>
    <w:basedOn w:val="ListNumber"/>
    <w:rsid w:val="00D84B8B"/>
    <w:pPr>
      <w:numPr>
        <w:numId w:val="0"/>
      </w:numPr>
    </w:pPr>
  </w:style>
  <w:style w:type="paragraph" w:styleId="TOC4">
    <w:name w:val="toc 4"/>
    <w:basedOn w:val="TOCBase"/>
    <w:next w:val="Normal"/>
    <w:semiHidden/>
    <w:rsid w:val="00D84B8B"/>
    <w:pPr>
      <w:tabs>
        <w:tab w:val="right" w:leader="dot" w:pos="9071"/>
      </w:tabs>
      <w:ind w:left="1701"/>
    </w:pPr>
  </w:style>
  <w:style w:type="paragraph" w:customStyle="1" w:styleId="ListAlpha">
    <w:name w:val="List Alpha"/>
    <w:basedOn w:val="List"/>
    <w:rsid w:val="00D84B8B"/>
    <w:pPr>
      <w:numPr>
        <w:numId w:val="9"/>
      </w:numPr>
    </w:pPr>
  </w:style>
  <w:style w:type="paragraph" w:customStyle="1" w:styleId="ListAlpha2">
    <w:name w:val="List Alpha 2"/>
    <w:basedOn w:val="List2"/>
    <w:rsid w:val="00D84B8B"/>
    <w:pPr>
      <w:numPr>
        <w:numId w:val="8"/>
      </w:numPr>
    </w:pPr>
  </w:style>
  <w:style w:type="paragraph" w:styleId="List2">
    <w:name w:val="List 2"/>
    <w:basedOn w:val="BodyText"/>
    <w:rsid w:val="00D84B8B"/>
    <w:pPr>
      <w:tabs>
        <w:tab w:val="left" w:pos="680"/>
      </w:tabs>
      <w:spacing w:before="60" w:after="60"/>
      <w:ind w:left="680" w:hanging="340"/>
    </w:pPr>
  </w:style>
  <w:style w:type="paragraph" w:styleId="List3">
    <w:name w:val="List 3"/>
    <w:basedOn w:val="BodyText"/>
    <w:rsid w:val="00D84B8B"/>
    <w:pPr>
      <w:tabs>
        <w:tab w:val="left" w:pos="1021"/>
      </w:tabs>
      <w:spacing w:before="60" w:after="60"/>
      <w:ind w:left="1020" w:hanging="340"/>
    </w:pPr>
  </w:style>
  <w:style w:type="paragraph" w:styleId="List4">
    <w:name w:val="List 4"/>
    <w:basedOn w:val="BodyText"/>
    <w:rsid w:val="00D84B8B"/>
    <w:pPr>
      <w:tabs>
        <w:tab w:val="left" w:pos="1361"/>
      </w:tabs>
      <w:spacing w:before="60" w:after="60"/>
      <w:ind w:left="1361" w:hanging="340"/>
    </w:pPr>
  </w:style>
  <w:style w:type="paragraph" w:styleId="List5">
    <w:name w:val="List 5"/>
    <w:basedOn w:val="BodyText"/>
    <w:rsid w:val="00D84B8B"/>
    <w:pPr>
      <w:tabs>
        <w:tab w:val="left" w:pos="1701"/>
      </w:tabs>
      <w:spacing w:before="60" w:after="60"/>
      <w:ind w:left="1701" w:hanging="340"/>
    </w:pPr>
  </w:style>
  <w:style w:type="paragraph" w:styleId="ListBullet3">
    <w:name w:val="List Bullet 3"/>
    <w:basedOn w:val="List3"/>
    <w:rsid w:val="00D84B8B"/>
    <w:pPr>
      <w:numPr>
        <w:numId w:val="15"/>
      </w:numPr>
      <w:tabs>
        <w:tab w:val="clear" w:pos="1021"/>
      </w:tabs>
      <w:ind w:left="1037" w:hanging="357"/>
    </w:pPr>
  </w:style>
  <w:style w:type="paragraph" w:styleId="ListBullet4">
    <w:name w:val="List Bullet 4"/>
    <w:basedOn w:val="List4"/>
    <w:rsid w:val="00D84B8B"/>
    <w:pPr>
      <w:numPr>
        <w:numId w:val="3"/>
      </w:numPr>
    </w:pPr>
  </w:style>
  <w:style w:type="paragraph" w:styleId="ListBullet5">
    <w:name w:val="List Bullet 5"/>
    <w:basedOn w:val="List5"/>
    <w:rsid w:val="00D84B8B"/>
    <w:pPr>
      <w:numPr>
        <w:numId w:val="4"/>
      </w:numPr>
    </w:pPr>
  </w:style>
  <w:style w:type="paragraph" w:styleId="ListContinue2">
    <w:name w:val="List Continue 2"/>
    <w:basedOn w:val="List2"/>
    <w:rsid w:val="00D84B8B"/>
    <w:pPr>
      <w:ind w:firstLine="0"/>
    </w:pPr>
  </w:style>
  <w:style w:type="paragraph" w:styleId="ListContinue3">
    <w:name w:val="List Continue 3"/>
    <w:basedOn w:val="List3"/>
    <w:rsid w:val="00D84B8B"/>
    <w:pPr>
      <w:ind w:left="1021" w:firstLine="0"/>
    </w:pPr>
  </w:style>
  <w:style w:type="paragraph" w:styleId="ListContinue4">
    <w:name w:val="List Continue 4"/>
    <w:basedOn w:val="List4"/>
    <w:rsid w:val="00D84B8B"/>
    <w:pPr>
      <w:ind w:firstLine="0"/>
    </w:pPr>
  </w:style>
  <w:style w:type="paragraph" w:styleId="ListContinue5">
    <w:name w:val="List Continue 5"/>
    <w:basedOn w:val="List5"/>
    <w:rsid w:val="00D84B8B"/>
    <w:pPr>
      <w:ind w:firstLine="0"/>
    </w:pPr>
  </w:style>
  <w:style w:type="paragraph" w:styleId="ListNumber3">
    <w:name w:val="List Number 3"/>
    <w:basedOn w:val="List3"/>
    <w:rsid w:val="00D84B8B"/>
    <w:pPr>
      <w:numPr>
        <w:numId w:val="5"/>
      </w:numPr>
    </w:pPr>
  </w:style>
  <w:style w:type="paragraph" w:styleId="ListNumber4">
    <w:name w:val="List Number 4"/>
    <w:basedOn w:val="List4"/>
    <w:rsid w:val="00D84B8B"/>
    <w:pPr>
      <w:numPr>
        <w:numId w:val="6"/>
      </w:numPr>
    </w:pPr>
  </w:style>
  <w:style w:type="paragraph" w:styleId="ListNumber5">
    <w:name w:val="List Number 5"/>
    <w:basedOn w:val="List5"/>
    <w:rsid w:val="00D84B8B"/>
    <w:pPr>
      <w:numPr>
        <w:numId w:val="7"/>
      </w:numPr>
    </w:pPr>
  </w:style>
  <w:style w:type="paragraph" w:styleId="BlockText">
    <w:name w:val="Block Text"/>
    <w:basedOn w:val="Normal"/>
    <w:rsid w:val="00D84B8B"/>
    <w:pPr>
      <w:spacing w:after="120"/>
      <w:ind w:left="1440" w:right="1440"/>
    </w:pPr>
  </w:style>
  <w:style w:type="character" w:customStyle="1" w:styleId="Subscript">
    <w:name w:val="Subscript"/>
    <w:basedOn w:val="DefaultParagraphFont"/>
    <w:rsid w:val="00D84B8B"/>
    <w:rPr>
      <w:sz w:val="16"/>
      <w:vertAlign w:val="subscript"/>
    </w:rPr>
  </w:style>
  <w:style w:type="character" w:customStyle="1" w:styleId="Superscript">
    <w:name w:val="Superscript"/>
    <w:basedOn w:val="DefaultParagraphFont"/>
    <w:rsid w:val="00D84B8B"/>
    <w:rPr>
      <w:sz w:val="16"/>
      <w:vertAlign w:val="superscript"/>
    </w:rPr>
  </w:style>
  <w:style w:type="character" w:customStyle="1" w:styleId="Symbols">
    <w:name w:val="Symbols"/>
    <w:basedOn w:val="DefaultParagraphFont"/>
    <w:rsid w:val="00D84B8B"/>
    <w:rPr>
      <w:rFonts w:ascii="Symbol" w:hAnsi="Symbol"/>
    </w:rPr>
  </w:style>
  <w:style w:type="character" w:customStyle="1" w:styleId="MenuOptions">
    <w:name w:val="Menu Options"/>
    <w:basedOn w:val="DefaultParagraphFont"/>
    <w:rsid w:val="00D84B8B"/>
    <w:rPr>
      <w:rFonts w:ascii="Arial Narrow" w:hAnsi="Arial Narrow"/>
      <w:smallCaps/>
    </w:rPr>
  </w:style>
  <w:style w:type="character" w:customStyle="1" w:styleId="Buttons">
    <w:name w:val="Buttons"/>
    <w:basedOn w:val="DefaultParagraphFont"/>
    <w:rsid w:val="00D84B8B"/>
    <w:rPr>
      <w:b/>
    </w:rPr>
  </w:style>
  <w:style w:type="character" w:customStyle="1" w:styleId="Underlined">
    <w:name w:val="Underlined"/>
    <w:basedOn w:val="DefaultParagraphFont"/>
    <w:rsid w:val="00D84B8B"/>
    <w:rPr>
      <w:u w:val="single"/>
    </w:rPr>
  </w:style>
  <w:style w:type="paragraph" w:customStyle="1" w:styleId="TableBodyTextRight">
    <w:name w:val="Table Body Text Right"/>
    <w:basedOn w:val="TableBodyText"/>
    <w:rsid w:val="00D84B8B"/>
    <w:pPr>
      <w:widowControl w:val="0"/>
      <w:autoSpaceDE w:val="0"/>
      <w:autoSpaceDN w:val="0"/>
      <w:adjustRightInd w:val="0"/>
      <w:jc w:val="right"/>
    </w:pPr>
    <w:rPr>
      <w:rFonts w:cs="Arial"/>
      <w:szCs w:val="18"/>
    </w:rPr>
  </w:style>
  <w:style w:type="paragraph" w:customStyle="1" w:styleId="CopyrightText">
    <w:name w:val="Copyright Text"/>
    <w:basedOn w:val="BodyText"/>
    <w:rsid w:val="00D84B8B"/>
    <w:rPr>
      <w:sz w:val="18"/>
    </w:rPr>
  </w:style>
  <w:style w:type="paragraph" w:customStyle="1" w:styleId="BodySmallRight">
    <w:name w:val="Body Small Right"/>
    <w:basedOn w:val="BodyTextRight"/>
    <w:rsid w:val="00D84B8B"/>
    <w:rPr>
      <w:sz w:val="18"/>
      <w:szCs w:val="18"/>
    </w:rPr>
  </w:style>
  <w:style w:type="paragraph" w:customStyle="1" w:styleId="MarginEdition">
    <w:name w:val="Margin Edition"/>
    <w:basedOn w:val="MarginNote"/>
    <w:rsid w:val="00D84B8B"/>
    <w:pPr>
      <w:spacing w:before="0" w:after="0"/>
    </w:pPr>
    <w:rPr>
      <w:rFonts w:ascii="Times New Roman" w:hAnsi="Times New Roman"/>
      <w:color w:val="999999"/>
    </w:rPr>
  </w:style>
  <w:style w:type="paragraph" w:customStyle="1" w:styleId="Spacer">
    <w:name w:val="Spacer"/>
    <w:basedOn w:val="Normal"/>
    <w:rsid w:val="00D84B8B"/>
    <w:rPr>
      <w:sz w:val="2"/>
      <w:szCs w:val="2"/>
    </w:rPr>
  </w:style>
  <w:style w:type="character" w:customStyle="1" w:styleId="Small">
    <w:name w:val="Small"/>
    <w:basedOn w:val="DefaultParagraphFont"/>
    <w:rsid w:val="00D84B8B"/>
    <w:rPr>
      <w:sz w:val="16"/>
    </w:rPr>
  </w:style>
  <w:style w:type="paragraph" w:customStyle="1" w:styleId="WideTable">
    <w:name w:val="Wide Table"/>
    <w:basedOn w:val="Normal"/>
    <w:rsid w:val="00D84B8B"/>
    <w:pPr>
      <w:ind w:left="-1418"/>
    </w:pPr>
    <w:rPr>
      <w:sz w:val="2"/>
      <w:szCs w:val="2"/>
    </w:rPr>
  </w:style>
  <w:style w:type="character" w:styleId="PageNumber">
    <w:name w:val="page number"/>
    <w:basedOn w:val="DefaultParagraphFont"/>
    <w:rsid w:val="00D84B8B"/>
  </w:style>
  <w:style w:type="paragraph" w:styleId="Quote">
    <w:name w:val="Quote"/>
    <w:basedOn w:val="Heading1"/>
    <w:link w:val="QuoteChar"/>
    <w:qFormat/>
    <w:rsid w:val="00D84B8B"/>
    <w:rPr>
      <w:b w:val="0"/>
      <w:sz w:val="72"/>
      <w:szCs w:val="72"/>
      <w:lang w:val="en-NZ"/>
    </w:rPr>
  </w:style>
  <w:style w:type="character" w:customStyle="1" w:styleId="QuoteChar">
    <w:name w:val="Quote Char"/>
    <w:basedOn w:val="DefaultParagraphFont"/>
    <w:link w:val="Quote"/>
    <w:rsid w:val="00D84B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4B8B"/>
    <w:pPr>
      <w:pageBreakBefore/>
    </w:pPr>
  </w:style>
  <w:style w:type="paragraph" w:customStyle="1" w:styleId="Border">
    <w:name w:val="Border"/>
    <w:basedOn w:val="Normal"/>
    <w:qFormat/>
    <w:rsid w:val="00D84B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4B8B"/>
    <w:rPr>
      <w:b/>
      <w:bCs/>
      <w:i/>
      <w:iCs/>
      <w:color w:val="auto"/>
    </w:rPr>
  </w:style>
  <w:style w:type="paragraph" w:styleId="IntenseQuote">
    <w:name w:val="Intense Quote"/>
    <w:basedOn w:val="Normal"/>
    <w:next w:val="Normal"/>
    <w:link w:val="IntenseQuoteChar"/>
    <w:uiPriority w:val="30"/>
    <w:qFormat/>
    <w:rsid w:val="00D84B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4B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4B8B"/>
    <w:rPr>
      <w:smallCaps/>
      <w:color w:val="auto"/>
      <w:u w:val="single"/>
    </w:rPr>
  </w:style>
  <w:style w:type="character" w:styleId="IntenseReference">
    <w:name w:val="Intense Reference"/>
    <w:basedOn w:val="DefaultParagraphFont"/>
    <w:uiPriority w:val="32"/>
    <w:qFormat/>
    <w:rsid w:val="00D84B8B"/>
    <w:rPr>
      <w:b/>
      <w:bCs/>
      <w:smallCaps/>
      <w:color w:val="auto"/>
      <w:spacing w:val="5"/>
      <w:u w:val="single"/>
    </w:rPr>
  </w:style>
  <w:style w:type="paragraph" w:customStyle="1" w:styleId="2ColumnHeading">
    <w:name w:val="2Column Heading"/>
    <w:basedOn w:val="BodyText"/>
    <w:qFormat/>
    <w:rsid w:val="00D84B8B"/>
    <w:pPr>
      <w:spacing w:after="60"/>
      <w:ind w:left="-2268"/>
    </w:pPr>
    <w:rPr>
      <w:b/>
    </w:rPr>
  </w:style>
  <w:style w:type="paragraph" w:customStyle="1" w:styleId="Heading1TOC">
    <w:name w:val="Heading1 TOC"/>
    <w:basedOn w:val="Normal"/>
    <w:qFormat/>
    <w:rsid w:val="00D84B8B"/>
    <w:pPr>
      <w:spacing w:before="240" w:after="120"/>
    </w:pPr>
    <w:rPr>
      <w:rFonts w:ascii="Times New Roman" w:hAnsi="Times New Roman"/>
      <w:b/>
      <w:sz w:val="32"/>
    </w:rPr>
  </w:style>
  <w:style w:type="paragraph" w:customStyle="1" w:styleId="Heading2TOC">
    <w:name w:val="Heading2 TOC"/>
    <w:basedOn w:val="Normal"/>
    <w:qFormat/>
    <w:rsid w:val="00D84B8B"/>
    <w:pPr>
      <w:spacing w:before="240" w:after="60"/>
    </w:pPr>
    <w:rPr>
      <w:rFonts w:ascii="Times New Roman" w:hAnsi="Times New Roman"/>
      <w:b/>
      <w:sz w:val="28"/>
    </w:rPr>
  </w:style>
  <w:style w:type="character" w:customStyle="1" w:styleId="Underline">
    <w:name w:val="Underline"/>
    <w:basedOn w:val="DefaultParagraphFont"/>
    <w:qFormat/>
    <w:rsid w:val="00D84B8B"/>
    <w:rPr>
      <w:u w:val="single"/>
    </w:rPr>
  </w:style>
  <w:style w:type="paragraph" w:styleId="BalloonText">
    <w:name w:val="Balloon Text"/>
    <w:basedOn w:val="Normal"/>
    <w:link w:val="BalloonTextChar"/>
    <w:rsid w:val="00D84B8B"/>
    <w:rPr>
      <w:rFonts w:ascii="Tahoma" w:hAnsi="Tahoma" w:cs="Tahoma"/>
      <w:sz w:val="16"/>
      <w:szCs w:val="16"/>
    </w:rPr>
  </w:style>
  <w:style w:type="character" w:customStyle="1" w:styleId="BalloonTextChar">
    <w:name w:val="Balloon Text Char"/>
    <w:basedOn w:val="DefaultParagraphFont"/>
    <w:link w:val="BalloonText"/>
    <w:rsid w:val="00D84B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4B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4B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4B8B"/>
    <w:rPr>
      <w:b/>
      <w:color w:val="660033"/>
      <w:spacing w:val="0"/>
    </w:rPr>
  </w:style>
  <w:style w:type="paragraph" w:customStyle="1" w:styleId="Nameditemlist">
    <w:name w:val="Named item list"/>
    <w:basedOn w:val="BodyText"/>
    <w:qFormat/>
    <w:rsid w:val="00D84B8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974</Words>
  <Characters>6260</Characters>
  <Application>Microsoft Office Word</Application>
  <DocSecurity>0</DocSecurity>
  <Lines>230</Lines>
  <Paragraphs>151</Paragraphs>
  <ScaleCrop>false</ScaleCrop>
  <Company>Author-it Software Corporation Ltd.</Company>
  <LinksUpToDate>false</LinksUpToDate>
  <CharactersWithSpaces>7161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DEFCA422B Conduct range practices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2013-01-24T03:58:00Z</dcterms:created>
  <dcterms:modified xsi:type="dcterms:W3CDTF">2013-01-24T03:58:00Z</dcterms:modified>
</cp:coreProperties>
</file>