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64D" w:rsidP="0047664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DEFCA417B Destroy targets using a direct fire guided weapon system</w:t>
      </w:r>
      <w:r>
        <w:fldChar w:fldCharType="end"/>
      </w:r>
    </w:p>
    <w:p w:rsidR="0047664D" w:rsidP="0047664D">
      <w:pPr>
        <w:pStyle w:val="Version"/>
        <w:sectPr w:rsidSect="009A2F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2F98" w:rsidP="009A2F98">
      <w:pPr>
        <w:pStyle w:val="SuperHeading"/>
      </w:pPr>
      <w:r w:rsidRPr="009A2F98">
        <w:t>DEFCA417B Destroy targets using a direct fire guided weapon system</w:t>
      </w:r>
    </w:p>
    <w:p w:rsidR="00000000" w:rsidRPr="009A2F98" w:rsidP="009A2F98">
      <w:pPr>
        <w:pStyle w:val="Heading1"/>
      </w:pPr>
      <w:bookmarkStart w:id="1" w:name="O_517728"/>
      <w:bookmarkEnd w:id="1"/>
      <w:r w:rsidRPr="009A2F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BodyText"/>
            </w:pPr>
            <w:r w:rsidRPr="009A2F98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BodyText"/>
            </w:pPr>
            <w:r w:rsidRPr="009A2F98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rPr>
                <w:rStyle w:val="SpecialBold"/>
              </w:rPr>
              <w:t>Comments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BodyText"/>
            </w:pPr>
            <w:r w:rsidRPr="009A2F98">
              <w:t>Unit descriptor updated</w:t>
            </w:r>
          </w:p>
          <w:p w:rsidR="00000000" w:rsidRPr="009A2F98" w:rsidP="009A2F98">
            <w:pPr>
              <w:pStyle w:val="BodyText"/>
            </w:pPr>
            <w:r w:rsidRPr="009A2F98">
              <w:t>Application added</w:t>
            </w:r>
          </w:p>
          <w:p w:rsidR="00000000" w:rsidRPr="009A2F98" w:rsidP="009A2F98">
            <w:pPr>
              <w:pStyle w:val="BodyText"/>
            </w:pPr>
            <w:r w:rsidRPr="009A2F98">
              <w:t>Minor Range Statement change</w:t>
            </w:r>
          </w:p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t>Evidence Guide updated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BodyText"/>
            </w:pPr>
            <w:r w:rsidRPr="009A2F98">
              <w:t>Release</w:t>
            </w:r>
          </w:p>
        </w:tc>
      </w:tr>
    </w:tbl>
    <w:p w:rsidR="00000000" w:rsidRPr="009A2F98" w:rsidP="009A2F98">
      <w:pPr>
        <w:pStyle w:val="BodyText"/>
      </w:pPr>
    </w:p>
    <w:p w:rsidR="00000000" w:rsidRPr="009A2F98" w:rsidP="009A2F98">
      <w:pPr>
        <w:pStyle w:val="AllowPageBreak"/>
      </w:pPr>
    </w:p>
    <w:p w:rsidR="00000000" w:rsidRPr="009A2F98" w:rsidP="009A2F98">
      <w:pPr>
        <w:pStyle w:val="Heading1"/>
      </w:pPr>
      <w:bookmarkStart w:id="2" w:name="O_517727"/>
      <w:bookmarkEnd w:id="2"/>
      <w:r w:rsidRPr="009A2F98">
        <w:t>Unit Descriptor</w:t>
      </w:r>
    </w:p>
    <w:p w:rsidR="00000000" w:rsidRPr="009A2F98" w:rsidP="009A2F98">
      <w:pPr>
        <w:pStyle w:val="BodyText"/>
      </w:pPr>
      <w:r w:rsidRPr="009A2F98">
        <w:t>This unit covers the competency required to safely handle, aim, fire, and maintain direct fire guided weapon systems, which may include Dragon, Javelin, Milan, and TOW, designed to destroy targets.</w:t>
      </w:r>
    </w:p>
    <w:p w:rsidR="00000000" w:rsidRPr="009A2F98" w:rsidP="009A2F98">
      <w:pPr>
        <w:pStyle w:val="BodyText"/>
      </w:pPr>
      <w:r w:rsidRPr="009A2F98">
        <w:t>The weapon is designed to be carried by a person.</w:t>
      </w:r>
    </w:p>
    <w:p w:rsidR="00000000" w:rsidRPr="009A2F98" w:rsidP="009A2F98">
      <w:pPr>
        <w:pStyle w:val="BodyText"/>
      </w:pPr>
      <w:r w:rsidRPr="009A2F98">
        <w:t>An individual would normally operate the weapon in a team environment under supervision. The operator must be thoroughly familiar with characteristics and capabilities of the guided weapon system and compet</w:t>
      </w:r>
      <w:r w:rsidRPr="009A2F98">
        <w:t xml:space="preserve">ent in the application of fire in an operational or simulated operational environment. </w:t>
      </w:r>
    </w:p>
    <w:p w:rsidR="00000000" w:rsidRPr="009A2F98" w:rsidP="009A2F98">
      <w:pPr>
        <w:pStyle w:val="BodyText"/>
      </w:pPr>
      <w:r w:rsidRPr="009A2F98">
        <w:t>No licensing, legislative, regulatory or certification requirements apply to this unit at the time of publication. In a Defence context, this means that there is no civ</w:t>
      </w:r>
      <w:r w:rsidRPr="009A2F98">
        <w:t>ilian need to hold this unit in order to meet licensing, legislative, regulatory or certification requirements.</w:t>
      </w:r>
    </w:p>
    <w:p w:rsidR="00000000" w:rsidRPr="009A2F98" w:rsidP="009A2F98">
      <w:pPr>
        <w:pStyle w:val="AllowPageBreak"/>
      </w:pPr>
    </w:p>
    <w:p w:rsidR="00000000" w:rsidRPr="009A2F98" w:rsidP="009A2F98">
      <w:pPr>
        <w:pStyle w:val="Heading1"/>
      </w:pPr>
      <w:bookmarkStart w:id="3" w:name="O_517726"/>
      <w:bookmarkEnd w:id="3"/>
      <w:r w:rsidRPr="009A2F98">
        <w:t>Application of the Unit</w:t>
      </w:r>
    </w:p>
    <w:p w:rsidR="00000000" w:rsidRPr="009A2F98" w:rsidP="009A2F98">
      <w:pPr>
        <w:pStyle w:val="BodyText"/>
      </w:pPr>
      <w:r w:rsidRPr="009A2F98">
        <w:t>This competency was developed for combat arms personnel required to operate direct fire guided weapon s</w:t>
      </w:r>
      <w:r w:rsidRPr="009A2F98">
        <w:t>ystems designed to destroy targets in a deployed operational environment but is applicable to any individual in this field of work.</w:t>
      </w:r>
    </w:p>
    <w:p w:rsidR="00000000" w:rsidRPr="009A2F98" w:rsidP="009A2F98">
      <w:pPr>
        <w:pStyle w:val="BodyText"/>
      </w:pPr>
      <w:r w:rsidRPr="009A2F98">
        <w:t>The individual will usually operate under Orders for Opening Fire and in accordance with the Rules of Engagement.</w:t>
      </w:r>
    </w:p>
    <w:p w:rsidR="00000000" w:rsidRPr="009A2F98" w:rsidP="009A2F98">
      <w:pPr>
        <w:pStyle w:val="BodyText"/>
      </w:pPr>
      <w:r w:rsidRPr="009A2F98">
        <w:t>All activi</w:t>
      </w:r>
      <w:r w:rsidRPr="009A2F98">
        <w:t>ties are carried out in accordance with relevant organisational policies and procedures.</w:t>
      </w:r>
    </w:p>
    <w:p w:rsidR="00000000" w:rsidRPr="009A2F98" w:rsidP="009A2F98">
      <w:pPr>
        <w:pStyle w:val="AllowPageBreak"/>
      </w:pPr>
    </w:p>
    <w:p w:rsidR="00000000" w:rsidRPr="009A2F98" w:rsidP="009A2F98">
      <w:pPr>
        <w:pStyle w:val="Heading1"/>
      </w:pPr>
      <w:bookmarkStart w:id="4" w:name="O_517725"/>
      <w:bookmarkEnd w:id="4"/>
      <w:r w:rsidRPr="009A2F98">
        <w:t>Licensing/Regulatory Information</w:t>
      </w:r>
    </w:p>
    <w:p w:rsidR="00000000" w:rsidRPr="009A2F98" w:rsidP="009A2F98">
      <w:pPr>
        <w:pStyle w:val="BodyText"/>
      </w:pPr>
      <w:r w:rsidRPr="009A2F98">
        <w:t>Not applicable.</w:t>
      </w:r>
    </w:p>
    <w:p w:rsidR="00000000" w:rsidRPr="009A2F98" w:rsidP="009A2F98">
      <w:pPr>
        <w:pStyle w:val="AllowPageBreak"/>
      </w:pPr>
    </w:p>
    <w:p w:rsidR="00000000" w:rsidRPr="009A2F98" w:rsidP="009A2F98">
      <w:pPr>
        <w:pStyle w:val="Heading1"/>
      </w:pPr>
      <w:bookmarkStart w:id="5" w:name="O_517724"/>
      <w:bookmarkEnd w:id="5"/>
      <w:r w:rsidRPr="009A2F98">
        <w:t>Pre-Requisites</w:t>
      </w:r>
    </w:p>
    <w:p w:rsidR="00000000" w:rsidRPr="009A2F98" w:rsidP="009A2F98">
      <w:pPr>
        <w:pStyle w:val="BodyText"/>
      </w:pPr>
      <w:r w:rsidRPr="009A2F98">
        <w:t>Not applicable.</w:t>
      </w:r>
    </w:p>
    <w:p w:rsidR="00000000" w:rsidRPr="009A2F98" w:rsidP="009A2F98">
      <w:pPr>
        <w:pStyle w:val="AllowPageBreak"/>
      </w:pPr>
    </w:p>
    <w:p w:rsidR="00000000" w:rsidRPr="009A2F98" w:rsidP="009A2F98">
      <w:pPr>
        <w:pStyle w:val="Heading1"/>
      </w:pPr>
      <w:bookmarkStart w:id="6" w:name="O_517723"/>
      <w:bookmarkEnd w:id="6"/>
      <w:r w:rsidRPr="009A2F98">
        <w:t>Employability Skills Information</w:t>
      </w:r>
    </w:p>
    <w:p w:rsidR="00000000" w:rsidRPr="009A2F98" w:rsidP="009A2F98">
      <w:pPr>
        <w:pStyle w:val="BodyText"/>
      </w:pPr>
      <w:r w:rsidRPr="009A2F98">
        <w:t>This unit contains employability skills.</w:t>
      </w:r>
    </w:p>
    <w:p w:rsidR="00000000" w:rsidRPr="009A2F98" w:rsidP="009A2F98">
      <w:pPr>
        <w:pStyle w:val="AllowPageBreak"/>
      </w:pPr>
    </w:p>
    <w:p w:rsidR="00000000" w:rsidRPr="009A2F98" w:rsidP="009A2F98">
      <w:pPr>
        <w:pStyle w:val="Heading1"/>
      </w:pPr>
      <w:bookmarkStart w:id="7" w:name="O_517722"/>
      <w:bookmarkEnd w:id="7"/>
      <w:r w:rsidRPr="009A2F9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BodyText"/>
            </w:pPr>
            <w:r w:rsidRPr="009A2F98">
              <w:t>Performance Criteria describe the required performance needed to demonstrate achieveme</w:t>
            </w:r>
            <w:r w:rsidRPr="009A2F98">
              <w:t xml:space="preserve">nt of the element. Where </w:t>
            </w:r>
            <w:r w:rsidRPr="009A2F98">
              <w:rPr>
                <w:rStyle w:val="BoldandItalics"/>
              </w:rPr>
              <w:t>bold italicised</w:t>
            </w:r>
            <w:r w:rsidRPr="009A2F98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9A2F98" w:rsidP="009A2F98">
      <w:pPr>
        <w:pStyle w:val="BodyText"/>
      </w:pPr>
    </w:p>
    <w:p w:rsidR="00000000" w:rsidRPr="009A2F98" w:rsidP="009A2F98">
      <w:pPr>
        <w:pStyle w:val="AllowPageBreak"/>
      </w:pPr>
    </w:p>
    <w:p w:rsidR="00000000" w:rsidRPr="009A2F98" w:rsidP="009A2F98">
      <w:pPr>
        <w:pStyle w:val="Heading1"/>
      </w:pPr>
      <w:bookmarkStart w:id="8" w:name="O_517721"/>
      <w:bookmarkEnd w:id="8"/>
      <w:r w:rsidRPr="009A2F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BodyText"/>
            </w:pPr>
            <w:r w:rsidRPr="009A2F9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rPr>
                <w:rStyle w:val="SpecialBold"/>
              </w:rPr>
              <w:t>PERFORMANCE C</w:t>
            </w:r>
            <w:r w:rsidRPr="009A2F98">
              <w:rPr>
                <w:rStyle w:val="SpecialBold"/>
              </w:rPr>
              <w:t>RITERIA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List"/>
              <w:rPr>
                <w:lang w:val="en-NZ"/>
              </w:rPr>
            </w:pPr>
            <w:r w:rsidRPr="009A2F98">
              <w:rPr>
                <w:rStyle w:val="SpecialBold"/>
              </w:rPr>
              <w:t>1.</w:t>
            </w:r>
            <w:r w:rsidRPr="009A2F98">
              <w:rPr>
                <w:rStyle w:val="SpecialBold"/>
              </w:rPr>
              <w:tab/>
              <w:t>Handle a direct fire guided weapon system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"/>
            </w:pPr>
            <w:r w:rsidRPr="009A2F98">
              <w:t>1.1</w:t>
            </w:r>
            <w:r w:rsidRPr="009A2F98">
              <w:tab/>
              <w:t xml:space="preserve">Weapon is safely handled and carried in accordance with </w:t>
            </w:r>
            <w:r w:rsidRPr="009A2F98">
              <w:rPr>
                <w:rStyle w:val="BoldandItalics"/>
              </w:rPr>
              <w:t>standard procedures.</w:t>
            </w:r>
          </w:p>
          <w:p w:rsidR="00000000" w:rsidRPr="009A2F98" w:rsidP="009A2F98">
            <w:pPr>
              <w:pStyle w:val="List"/>
            </w:pPr>
            <w:r w:rsidRPr="009A2F98">
              <w:t>1.2</w:t>
            </w:r>
            <w:r w:rsidRPr="009A2F98">
              <w:tab/>
            </w:r>
            <w:r w:rsidRPr="009A2F98">
              <w:rPr>
                <w:rStyle w:val="BoldandItalics"/>
              </w:rPr>
              <w:t>Ammunition</w:t>
            </w:r>
            <w:r w:rsidRPr="009A2F98">
              <w:t xml:space="preserve"> is identified, selected and safely handled in accordance with standard procedures.</w:t>
            </w:r>
          </w:p>
          <w:p w:rsidR="00000000" w:rsidRPr="009A2F98" w:rsidP="009A2F98">
            <w:pPr>
              <w:pStyle w:val="List"/>
            </w:pPr>
            <w:r w:rsidRPr="009A2F98">
              <w:t>1.3</w:t>
            </w:r>
            <w:r w:rsidRPr="009A2F98">
              <w:tab/>
            </w:r>
            <w:r w:rsidRPr="009A2F98">
              <w:rPr>
                <w:rStyle w:val="BoldandItalics"/>
              </w:rPr>
              <w:t>Weapon drills</w:t>
            </w:r>
            <w:r w:rsidRPr="009A2F98">
              <w:t xml:space="preserve"> are conducted in accordance with standard procedures.</w:t>
            </w:r>
          </w:p>
          <w:p w:rsidR="00000000" w:rsidRPr="009A2F98" w:rsidP="009A2F98">
            <w:pPr>
              <w:pStyle w:val="List"/>
            </w:pPr>
            <w:r w:rsidRPr="009A2F98">
              <w:t>1.4</w:t>
            </w:r>
            <w:r w:rsidRPr="009A2F98">
              <w:tab/>
            </w:r>
            <w:r w:rsidRPr="009A2F98">
              <w:rPr>
                <w:rStyle w:val="BoldandItalics"/>
              </w:rPr>
              <w:t>Fire positions</w:t>
            </w:r>
            <w:r w:rsidRPr="009A2F98">
              <w:t xml:space="preserve"> are adopted as required by environment and threat.</w:t>
            </w:r>
          </w:p>
          <w:p w:rsidR="00000000" w:rsidRPr="009A2F98" w:rsidP="009A2F98">
            <w:pPr>
              <w:pStyle w:val="List"/>
            </w:pPr>
            <w:r w:rsidRPr="009A2F98">
              <w:t>1.5</w:t>
            </w:r>
            <w:r w:rsidRPr="009A2F98">
              <w:tab/>
              <w:t>Work health and safety (WHS) requirements and recognised safety precautions are applied throughout the operation.</w:t>
            </w:r>
          </w:p>
          <w:p w:rsidR="00000000" w:rsidP="009A2F98">
            <w:pPr>
              <w:pStyle w:val="List"/>
              <w:rPr>
                <w:lang w:val="en-NZ"/>
              </w:rPr>
            </w:pPr>
            <w:r w:rsidRPr="009A2F98">
              <w:t>1.6</w:t>
            </w:r>
            <w:r w:rsidRPr="009A2F98">
              <w:tab/>
              <w:t>Ammunitio</w:t>
            </w:r>
            <w:r w:rsidRPr="009A2F98">
              <w:t>n is secured in accordance with standard procedures.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List"/>
              <w:rPr>
                <w:lang w:val="en-NZ"/>
              </w:rPr>
            </w:pPr>
            <w:r w:rsidRPr="009A2F98">
              <w:rPr>
                <w:rStyle w:val="SpecialBold"/>
              </w:rPr>
              <w:t>2.</w:t>
            </w:r>
            <w:r w:rsidRPr="009A2F98">
              <w:rPr>
                <w:rStyle w:val="SpecialBold"/>
              </w:rPr>
              <w:tab/>
              <w:t>Fire with a direct fire guided weapon system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"/>
            </w:pPr>
            <w:r w:rsidRPr="009A2F98">
              <w:t>2.1</w:t>
            </w:r>
            <w:r w:rsidRPr="009A2F98">
              <w:tab/>
            </w:r>
            <w:r w:rsidRPr="009A2F98">
              <w:rPr>
                <w:rStyle w:val="BoldandItalics"/>
              </w:rPr>
              <w:t>Weapon sighting systems</w:t>
            </w:r>
            <w:r w:rsidRPr="009A2F98">
              <w:t xml:space="preserve"> is employed as required by the operational environment, in accordance with standard procedures.</w:t>
            </w:r>
          </w:p>
          <w:p w:rsidR="00000000" w:rsidRPr="009A2F98" w:rsidP="009A2F98">
            <w:pPr>
              <w:pStyle w:val="List"/>
            </w:pPr>
            <w:r w:rsidRPr="009A2F98">
              <w:t>2.2</w:t>
            </w:r>
            <w:r w:rsidRPr="009A2F98">
              <w:tab/>
              <w:t>Rules of Engagement and Or</w:t>
            </w:r>
            <w:r w:rsidRPr="009A2F98">
              <w:t>ders for Opening Fire are complied with when firing the weapon in accordance with operational requirements.</w:t>
            </w:r>
          </w:p>
          <w:p w:rsidR="00000000" w:rsidRPr="009A2F98" w:rsidP="009A2F98">
            <w:pPr>
              <w:pStyle w:val="List"/>
            </w:pPr>
            <w:r w:rsidRPr="009A2F98">
              <w:t>2.3</w:t>
            </w:r>
            <w:r w:rsidRPr="009A2F98">
              <w:tab/>
              <w:t xml:space="preserve">Targets are sighted, </w:t>
            </w:r>
            <w:r w:rsidRPr="009A2F98">
              <w:rPr>
                <w:rStyle w:val="BoldandItalics"/>
              </w:rPr>
              <w:t>identified</w:t>
            </w:r>
            <w:r w:rsidRPr="009A2F98">
              <w:t xml:space="preserve"> and selected by the operator in accordance with standard procedures.</w:t>
            </w:r>
          </w:p>
          <w:p w:rsidR="00000000" w:rsidRPr="009A2F98" w:rsidP="009A2F98">
            <w:pPr>
              <w:pStyle w:val="List"/>
            </w:pPr>
            <w:r w:rsidRPr="009A2F98">
              <w:t>2.4</w:t>
            </w:r>
            <w:r w:rsidRPr="009A2F98">
              <w:tab/>
              <w:t xml:space="preserve">Targets are tracked and </w:t>
            </w:r>
            <w:r w:rsidRPr="009A2F98">
              <w:rPr>
                <w:rStyle w:val="BoldandItalics"/>
              </w:rPr>
              <w:t>engaged</w:t>
            </w:r>
            <w:r w:rsidRPr="009A2F98">
              <w:t xml:space="preserve"> as required by the operational environment, in accordance with standard procedures.</w:t>
            </w:r>
          </w:p>
          <w:p w:rsidR="00000000" w:rsidP="009A2F98">
            <w:pPr>
              <w:pStyle w:val="List"/>
              <w:rPr>
                <w:lang w:val="en-NZ"/>
              </w:rPr>
            </w:pPr>
            <w:r w:rsidRPr="009A2F98">
              <w:t>2.5</w:t>
            </w:r>
            <w:r w:rsidRPr="009A2F98">
              <w:tab/>
              <w:t>Weapon is fired in accordance with orders and standard procedures.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List"/>
              <w:rPr>
                <w:lang w:val="en-NZ"/>
              </w:rPr>
            </w:pPr>
            <w:r w:rsidRPr="009A2F98">
              <w:rPr>
                <w:rStyle w:val="SpecialBold"/>
              </w:rPr>
              <w:t>3.</w:t>
            </w:r>
            <w:r w:rsidRPr="009A2F98">
              <w:rPr>
                <w:rStyle w:val="SpecialBold"/>
              </w:rPr>
              <w:tab/>
              <w:t>Maintain and stow a direct fire guided weapon system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"/>
            </w:pPr>
            <w:r w:rsidRPr="009A2F98">
              <w:t>3.1</w:t>
            </w:r>
            <w:r w:rsidRPr="009A2F98">
              <w:tab/>
            </w:r>
            <w:r w:rsidRPr="009A2F98">
              <w:rPr>
                <w:rStyle w:val="BoldandItalics"/>
              </w:rPr>
              <w:t>Operator maintenance</w:t>
            </w:r>
            <w:r w:rsidRPr="009A2F98">
              <w:t xml:space="preserve"> is conducted in ac</w:t>
            </w:r>
            <w:r w:rsidRPr="009A2F98">
              <w:t>cordance with standard procedures.</w:t>
            </w:r>
          </w:p>
          <w:p w:rsidR="00000000" w:rsidRPr="009A2F98" w:rsidP="009A2F98">
            <w:pPr>
              <w:pStyle w:val="List"/>
            </w:pPr>
            <w:r w:rsidRPr="009A2F98">
              <w:t>3.2</w:t>
            </w:r>
            <w:r w:rsidRPr="009A2F98">
              <w:tab/>
            </w:r>
            <w:r w:rsidRPr="009A2F98">
              <w:rPr>
                <w:rStyle w:val="BoldandItalics"/>
              </w:rPr>
              <w:t>Defects</w:t>
            </w:r>
            <w:r w:rsidRPr="009A2F98">
              <w:t xml:space="preserve"> are identified and rectified within limits of authority or reported to supervisor.</w:t>
            </w:r>
          </w:p>
          <w:p w:rsidR="00000000" w:rsidRPr="009A2F98" w:rsidP="009A2F98">
            <w:pPr>
              <w:pStyle w:val="List"/>
            </w:pPr>
            <w:r w:rsidRPr="009A2F98">
              <w:t>3.3</w:t>
            </w:r>
            <w:r w:rsidRPr="009A2F98">
              <w:tab/>
              <w:t>Documentation is completed in accordance with standard procedures.</w:t>
            </w:r>
          </w:p>
          <w:p w:rsidR="00000000" w:rsidRPr="009A2F98" w:rsidP="009A2F98">
            <w:pPr>
              <w:pStyle w:val="List"/>
            </w:pPr>
            <w:r w:rsidRPr="009A2F98">
              <w:t>3.4</w:t>
            </w:r>
            <w:r w:rsidRPr="009A2F98">
              <w:tab/>
              <w:t>Direct fire support system is secured in accordance</w:t>
            </w:r>
            <w:r w:rsidRPr="009A2F98">
              <w:t xml:space="preserve"> with standard procedures.</w:t>
            </w:r>
          </w:p>
        </w:tc>
      </w:tr>
    </w:tbl>
    <w:p w:rsidR="00000000" w:rsidRPr="009A2F98" w:rsidP="009A2F98">
      <w:pPr>
        <w:pStyle w:val="BodyText"/>
      </w:pPr>
    </w:p>
    <w:p w:rsidR="00000000" w:rsidRPr="009A2F98" w:rsidP="009A2F98">
      <w:pPr>
        <w:pStyle w:val="AllowPageBreak"/>
      </w:pPr>
    </w:p>
    <w:p w:rsidR="00000000" w:rsidRPr="009A2F98" w:rsidP="009A2F98">
      <w:pPr>
        <w:pStyle w:val="Heading1"/>
      </w:pPr>
      <w:bookmarkStart w:id="9" w:name="O_517720"/>
      <w:bookmarkEnd w:id="9"/>
      <w:r w:rsidRPr="009A2F9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t>This describes the essential skills and knowledge and their level, required for this unit.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rPr>
                <w:rStyle w:val="SpecialBold"/>
              </w:rPr>
              <w:t>Required Skills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Bullet"/>
            </w:pPr>
            <w:r w:rsidRPr="009A2F98">
              <w:t>achieve the required effects of fire</w:t>
            </w:r>
          </w:p>
          <w:p w:rsidR="00000000" w:rsidRPr="009A2F98" w:rsidP="009A2F98">
            <w:pPr>
              <w:pStyle w:val="ListBullet"/>
            </w:pPr>
            <w:r w:rsidRPr="009A2F98">
              <w:t>apply battlecraft aggressively</w:t>
            </w:r>
          </w:p>
          <w:p w:rsidR="00000000" w:rsidRPr="009A2F98" w:rsidP="009A2F98">
            <w:pPr>
              <w:pStyle w:val="ListBullet"/>
            </w:pPr>
            <w:r w:rsidRPr="009A2F98">
              <w:t>apply fieldcraft skills</w:t>
            </w:r>
          </w:p>
          <w:p w:rsidR="00000000" w:rsidRPr="009A2F98" w:rsidP="009A2F98">
            <w:pPr>
              <w:pStyle w:val="ListBullet"/>
            </w:pPr>
            <w:r w:rsidRPr="009A2F98">
              <w:t>apply recognised safety precautions</w:t>
            </w:r>
          </w:p>
          <w:p w:rsidR="00000000" w:rsidRPr="009A2F98" w:rsidP="009A2F98">
            <w:pPr>
              <w:pStyle w:val="ListBullet"/>
            </w:pPr>
            <w:r w:rsidRPr="009A2F98">
              <w:t>hand eye coordination</w:t>
            </w:r>
          </w:p>
          <w:p w:rsidR="00000000" w:rsidRPr="009A2F98" w:rsidP="009A2F98">
            <w:pPr>
              <w:pStyle w:val="ListBullet"/>
            </w:pPr>
            <w:r w:rsidRPr="009A2F98">
              <w:t>handle weapon safely in an operational environment</w:t>
            </w:r>
          </w:p>
          <w:p w:rsidR="00000000" w:rsidRPr="009A2F98" w:rsidP="009A2F98">
            <w:pPr>
              <w:pStyle w:val="ListBullet"/>
            </w:pPr>
            <w:r w:rsidRPr="009A2F98">
              <w:t>manual dexterity</w:t>
            </w:r>
          </w:p>
          <w:p w:rsidR="00000000" w:rsidRPr="009A2F98" w:rsidP="009A2F98">
            <w:pPr>
              <w:pStyle w:val="ListBullet"/>
            </w:pPr>
            <w:r w:rsidRPr="009A2F98">
              <w:t>use binoculars</w:t>
            </w:r>
          </w:p>
          <w:p w:rsidR="00000000" w:rsidP="009A2F98">
            <w:pPr>
              <w:pStyle w:val="ListBullet"/>
              <w:rPr>
                <w:lang w:val="en-NZ"/>
              </w:rPr>
            </w:pPr>
            <w:r w:rsidRPr="009A2F98">
              <w:t>work in a team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rPr>
                <w:rStyle w:val="SpecialBold"/>
              </w:rPr>
              <w:t>Required Knowledge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Bullet"/>
            </w:pPr>
            <w:r w:rsidRPr="009A2F98">
              <w:t>battlecraft</w:t>
            </w:r>
          </w:p>
          <w:p w:rsidR="00000000" w:rsidRPr="009A2F98" w:rsidP="009A2F98">
            <w:pPr>
              <w:pStyle w:val="ListBullet"/>
            </w:pPr>
            <w:r w:rsidRPr="009A2F98">
              <w:t>characteristics, technical capabilities, effects, employment and limitations of the weapon</w:t>
            </w:r>
          </w:p>
          <w:p w:rsidR="00000000" w:rsidRPr="009A2F98" w:rsidP="009A2F98">
            <w:pPr>
              <w:pStyle w:val="ListBullet"/>
            </w:pPr>
            <w:r w:rsidRPr="009A2F98">
              <w:t>characteristics, technical capabilities of the system</w:t>
            </w:r>
          </w:p>
          <w:p w:rsidR="00000000" w:rsidRPr="009A2F98" w:rsidP="009A2F98">
            <w:pPr>
              <w:pStyle w:val="ListBullet"/>
            </w:pPr>
            <w:r w:rsidRPr="009A2F98">
              <w:t>fieldcraft</w:t>
            </w:r>
          </w:p>
          <w:p w:rsidR="00000000" w:rsidRPr="009A2F98" w:rsidP="009A2F98">
            <w:pPr>
              <w:pStyle w:val="ListBullet"/>
            </w:pPr>
            <w:r w:rsidRPr="009A2F98">
              <w:t>fire control orders</w:t>
            </w:r>
          </w:p>
          <w:p w:rsidR="00000000" w:rsidRPr="009A2F98" w:rsidP="009A2F98">
            <w:pPr>
              <w:pStyle w:val="ListBullet"/>
            </w:pPr>
            <w:r w:rsidRPr="009A2F98">
              <w:t>WHS requirements</w:t>
            </w:r>
          </w:p>
          <w:p w:rsidR="00000000" w:rsidRPr="009A2F98" w:rsidP="009A2F98">
            <w:pPr>
              <w:pStyle w:val="ListBullet"/>
            </w:pPr>
            <w:r w:rsidRPr="009A2F98">
              <w:t xml:space="preserve">safety precautions associated with the equipment </w:t>
            </w:r>
          </w:p>
          <w:p w:rsidR="00000000" w:rsidRPr="009A2F98" w:rsidP="009A2F98">
            <w:pPr>
              <w:pStyle w:val="ListBullet"/>
            </w:pPr>
            <w:r w:rsidRPr="009A2F98">
              <w:t>target identi</w:t>
            </w:r>
            <w:r w:rsidRPr="009A2F98">
              <w:t>fication</w:t>
            </w:r>
          </w:p>
          <w:p w:rsidR="00000000" w:rsidRPr="009A2F98" w:rsidP="009A2F98">
            <w:pPr>
              <w:pStyle w:val="ListBullet"/>
            </w:pPr>
            <w:r w:rsidRPr="009A2F98">
              <w:t>team work</w:t>
            </w:r>
          </w:p>
          <w:p w:rsidR="00000000" w:rsidRPr="009A2F98" w:rsidP="009A2F98">
            <w:pPr>
              <w:pStyle w:val="ListBullet"/>
            </w:pPr>
            <w:r w:rsidRPr="009A2F98">
              <w:t>weapon drills</w:t>
            </w:r>
          </w:p>
        </w:tc>
      </w:tr>
    </w:tbl>
    <w:p w:rsidR="00000000" w:rsidRPr="009A2F98" w:rsidP="009A2F98">
      <w:pPr>
        <w:pStyle w:val="BodyText"/>
      </w:pPr>
    </w:p>
    <w:p w:rsidR="00000000" w:rsidRPr="009A2F98" w:rsidP="009A2F98">
      <w:pPr>
        <w:pStyle w:val="AllowPageBreak"/>
      </w:pPr>
    </w:p>
    <w:p w:rsidR="00000000" w:rsidRPr="009A2F98" w:rsidP="009A2F98">
      <w:pPr>
        <w:pStyle w:val="Heading1"/>
      </w:pPr>
      <w:bookmarkStart w:id="10" w:name="O_517719"/>
      <w:bookmarkEnd w:id="10"/>
      <w:r w:rsidRPr="009A2F9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BodyText"/>
            </w:pPr>
            <w:r w:rsidRPr="009A2F98">
              <w:t>Assessment must confirm the ability to:</w:t>
            </w:r>
          </w:p>
          <w:p w:rsidR="00000000" w:rsidRPr="009A2F98" w:rsidP="009A2F98">
            <w:pPr>
              <w:pStyle w:val="ListBullet"/>
            </w:pPr>
            <w:r w:rsidRPr="009A2F98">
              <w:t>proficiently track a</w:t>
            </w:r>
            <w:r w:rsidRPr="009A2F98">
              <w:t>nd engage targets using the weapon system</w:t>
            </w:r>
          </w:p>
          <w:p w:rsidR="00000000" w:rsidRPr="009A2F98" w:rsidP="009A2F98">
            <w:pPr>
              <w:pStyle w:val="ListBullet"/>
            </w:pPr>
            <w:r w:rsidRPr="009A2F98">
              <w:t>carry out all weapon drills as listed in the Range Statement</w:t>
            </w:r>
          </w:p>
          <w:p w:rsidR="00000000" w:rsidRPr="009A2F98" w:rsidP="009A2F98">
            <w:pPr>
              <w:pStyle w:val="ListBullet"/>
            </w:pPr>
            <w:r w:rsidRPr="009A2F98">
              <w:t>accurately identify the target type</w:t>
            </w:r>
          </w:p>
          <w:p w:rsidR="00000000" w:rsidRPr="009A2F98" w:rsidP="009A2F98">
            <w:pPr>
              <w:pStyle w:val="ListBullet"/>
            </w:pPr>
            <w:r w:rsidRPr="009A2F98">
              <w:t>successfully carry out live or simulated engagements</w:t>
            </w:r>
          </w:p>
          <w:p w:rsidR="00000000" w:rsidRPr="009A2F98" w:rsidP="009A2F98">
            <w:pPr>
              <w:pStyle w:val="ListBullet"/>
            </w:pPr>
            <w:r w:rsidRPr="009A2F98">
              <w:t>fire from any supported and unsupported position</w:t>
            </w:r>
          </w:p>
          <w:p w:rsidR="00000000" w:rsidRPr="009A2F98" w:rsidP="009A2F98">
            <w:pPr>
              <w:pStyle w:val="ListBullet"/>
            </w:pPr>
            <w:r w:rsidRPr="009A2F98">
              <w:t>recognise limit</w:t>
            </w:r>
            <w:r w:rsidRPr="009A2F98">
              <w:t xml:space="preserve"> of own authority</w:t>
            </w:r>
          </w:p>
          <w:p w:rsidR="00000000" w:rsidRPr="009A2F98" w:rsidP="009A2F98">
            <w:pPr>
              <w:pStyle w:val="BodyText"/>
            </w:pPr>
            <w:r w:rsidRPr="009A2F98">
              <w:rPr>
                <w:rStyle w:val="SpecialBold"/>
              </w:rPr>
              <w:t>Consistency in performance</w:t>
            </w:r>
          </w:p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t>Competency should be demonstrated over time and across a range of simulated or actual workplace situations allowing the individual to be assessed in a number of realistic operational scenarios.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BodyText"/>
            </w:pPr>
            <w:r w:rsidRPr="009A2F9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BodyText"/>
            </w:pPr>
            <w:r w:rsidRPr="009A2F98">
              <w:rPr>
                <w:rStyle w:val="SpecialBold"/>
              </w:rPr>
              <w:t>Context of assessment</w:t>
            </w:r>
          </w:p>
          <w:p w:rsidR="00000000" w:rsidRPr="009A2F98" w:rsidP="009A2F98">
            <w:pPr>
              <w:pStyle w:val="BodyText"/>
            </w:pPr>
            <w:r w:rsidRPr="009A2F98">
              <w:t>Competency should be assessed in the workplace or in a simulated workplace environment using live ammunition or simulation that accurately reflects the operation of the weapon system an</w:t>
            </w:r>
            <w:r w:rsidRPr="009A2F98">
              <w:t>d the threat.</w:t>
            </w:r>
          </w:p>
          <w:p w:rsidR="00000000" w:rsidRPr="009A2F98" w:rsidP="009A2F98">
            <w:pPr>
              <w:pStyle w:val="BodyText"/>
            </w:pPr>
            <w:r w:rsidRPr="009A2F98">
              <w:rPr>
                <w:rStyle w:val="SpecialBold"/>
              </w:rPr>
              <w:t>Specific resources for assessment</w:t>
            </w:r>
          </w:p>
          <w:p w:rsidR="00000000" w:rsidRPr="009A2F98" w:rsidP="009A2F98">
            <w:pPr>
              <w:pStyle w:val="BodyText"/>
            </w:pPr>
            <w:r w:rsidRPr="009A2F98">
              <w:t>Access to a direct fire guided weapon system, ammunition and a live firing range.</w:t>
            </w:r>
          </w:p>
        </w:tc>
      </w:tr>
    </w:tbl>
    <w:p w:rsidR="00000000" w:rsidRPr="009A2F98" w:rsidP="009A2F98">
      <w:pPr>
        <w:pStyle w:val="BodyText"/>
      </w:pPr>
    </w:p>
    <w:p w:rsidR="00000000" w:rsidRPr="009A2F98" w:rsidP="009A2F98">
      <w:pPr>
        <w:pStyle w:val="AllowPageBreak"/>
      </w:pPr>
    </w:p>
    <w:p w:rsidR="00000000" w:rsidRPr="009A2F98" w:rsidP="009A2F98">
      <w:pPr>
        <w:pStyle w:val="Heading1"/>
      </w:pPr>
      <w:bookmarkStart w:id="11" w:name="O_517718"/>
      <w:bookmarkEnd w:id="11"/>
      <w:r w:rsidRPr="009A2F9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"/>
              <w:rPr>
                <w:lang w:val="en-NZ"/>
              </w:rPr>
            </w:pPr>
            <w:r w:rsidRPr="009A2F98">
              <w:t>The Range Statement relates to the Unit of Competency as a whole. It allows for different w</w:t>
            </w:r>
            <w:r w:rsidRPr="009A2F98">
              <w:t xml:space="preserve">ork environments and situations that may affect performance. </w:t>
            </w:r>
            <w:r w:rsidRPr="009A2F98">
              <w:rPr>
                <w:rStyle w:val="BoldandItalics"/>
              </w:rPr>
              <w:t>Bold italicised</w:t>
            </w:r>
            <w:r w:rsidRPr="009A2F98">
              <w:t xml:space="preserve"> wording in the Performance Criteria is detailed below.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Right"/>
              <w:rPr>
                <w:lang w:val="en-NZ"/>
              </w:rPr>
            </w:pPr>
            <w:r w:rsidRPr="009A2F98">
              <w:rPr>
                <w:rStyle w:val="BoldandItalics"/>
              </w:rPr>
              <w:t>Standard procedures</w:t>
            </w:r>
            <w:r w:rsidRPr="009A2F9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Bullet"/>
            </w:pPr>
            <w:r w:rsidRPr="009A2F98">
              <w:t>Australian Standards</w:t>
            </w:r>
          </w:p>
          <w:p w:rsidR="00000000" w:rsidRPr="009A2F98" w:rsidP="009A2F98">
            <w:pPr>
              <w:pStyle w:val="ListBullet"/>
            </w:pPr>
            <w:r w:rsidRPr="009A2F98">
              <w:t>defence instructions</w:t>
            </w:r>
          </w:p>
          <w:p w:rsidR="00000000" w:rsidRPr="009A2F98" w:rsidP="009A2F98">
            <w:pPr>
              <w:pStyle w:val="ListBullet"/>
            </w:pPr>
            <w:r w:rsidRPr="009A2F98">
              <w:t>doctrine pamphlets</w:t>
            </w:r>
          </w:p>
          <w:p w:rsidR="00000000" w:rsidRPr="009A2F98" w:rsidP="009A2F98">
            <w:pPr>
              <w:pStyle w:val="ListBullet"/>
            </w:pPr>
            <w:r w:rsidRPr="009A2F98">
              <w:t>job guides, other publications</w:t>
            </w:r>
          </w:p>
          <w:p w:rsidR="00000000" w:rsidRPr="009A2F98" w:rsidP="009A2F98">
            <w:pPr>
              <w:pStyle w:val="ListBullet"/>
            </w:pPr>
            <w:r w:rsidRPr="009A2F98">
              <w:t>manufacturers' handbooks, industry specifications and technical instructions</w:t>
            </w:r>
          </w:p>
          <w:p w:rsidR="00000000" w:rsidRPr="009A2F98" w:rsidP="009A2F98">
            <w:pPr>
              <w:pStyle w:val="ListBullet"/>
            </w:pPr>
            <w:r w:rsidRPr="009A2F98">
              <w:t>WHS regulations</w:t>
            </w:r>
          </w:p>
          <w:p w:rsidR="00000000" w:rsidRPr="009A2F98" w:rsidP="009A2F98">
            <w:pPr>
              <w:pStyle w:val="ListBullet"/>
            </w:pPr>
            <w:r w:rsidRPr="009A2F98">
              <w:t>organisational policies and procedures</w:t>
            </w:r>
          </w:p>
          <w:p w:rsidR="00000000" w:rsidRPr="009A2F98" w:rsidP="009A2F98">
            <w:pPr>
              <w:pStyle w:val="ListBullet"/>
            </w:pPr>
            <w:r w:rsidRPr="009A2F98">
              <w:t>procedure manuals</w:t>
            </w:r>
          </w:p>
          <w:p w:rsidR="00000000" w:rsidRPr="009A2F98" w:rsidP="009A2F98">
            <w:pPr>
              <w:pStyle w:val="ListBullet"/>
            </w:pPr>
            <w:r w:rsidRPr="009A2F98">
              <w:t>relevant local government by-laws</w:t>
            </w:r>
          </w:p>
          <w:p w:rsidR="00000000" w:rsidRPr="009A2F98" w:rsidP="009A2F98">
            <w:pPr>
              <w:pStyle w:val="ListBullet"/>
            </w:pPr>
            <w:r w:rsidRPr="009A2F98">
              <w:t>relevant state/territory or federal legis</w:t>
            </w:r>
            <w:r w:rsidRPr="009A2F98">
              <w:t>lation</w:t>
            </w:r>
          </w:p>
          <w:p w:rsidR="00000000" w:rsidRPr="009A2F98" w:rsidP="009A2F98">
            <w:pPr>
              <w:pStyle w:val="ListBullet"/>
            </w:pPr>
            <w:r w:rsidRPr="009A2F98">
              <w:t>routine orders</w:t>
            </w:r>
          </w:p>
          <w:p w:rsidR="00000000" w:rsidRPr="009A2F98" w:rsidP="009A2F98">
            <w:pPr>
              <w:pStyle w:val="ListBullet"/>
            </w:pPr>
            <w:r w:rsidRPr="009A2F98">
              <w:t>standing operating procedures</w:t>
            </w:r>
          </w:p>
          <w:p w:rsidR="00000000" w:rsidRPr="009A2F98" w:rsidP="009A2F98">
            <w:pPr>
              <w:pStyle w:val="ListBullet"/>
            </w:pPr>
            <w:r w:rsidRPr="009A2F98">
              <w:t>standing orders</w:t>
            </w:r>
          </w:p>
          <w:p w:rsidR="00000000" w:rsidP="009A2F98">
            <w:pPr>
              <w:pStyle w:val="ListBullet"/>
              <w:rPr>
                <w:lang w:val="en-NZ"/>
              </w:rPr>
            </w:pPr>
            <w:r w:rsidRPr="009A2F98">
              <w:t>written and verbal orders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Right"/>
              <w:rPr>
                <w:lang w:val="en-NZ"/>
              </w:rPr>
            </w:pPr>
            <w:r w:rsidRPr="009A2F98">
              <w:rPr>
                <w:rStyle w:val="BoldandItalics"/>
              </w:rPr>
              <w:t>Ammunition</w:t>
            </w:r>
            <w:r w:rsidRPr="009A2F9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Bullet"/>
            </w:pPr>
            <w:r w:rsidRPr="009A2F98">
              <w:t>high explosive anti-tank</w:t>
            </w:r>
          </w:p>
          <w:p w:rsidR="00000000" w:rsidP="009A2F98">
            <w:pPr>
              <w:pStyle w:val="ListBullet"/>
              <w:rPr>
                <w:lang w:val="en-NZ"/>
              </w:rPr>
            </w:pPr>
            <w:r w:rsidRPr="009A2F98">
              <w:t>high explosive multi-purpose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Right"/>
              <w:rPr>
                <w:lang w:val="en-NZ"/>
              </w:rPr>
            </w:pPr>
            <w:r w:rsidRPr="009A2F98">
              <w:rPr>
                <w:rStyle w:val="BoldandItalics"/>
              </w:rPr>
              <w:t>Weapon drills</w:t>
            </w:r>
            <w:r w:rsidRPr="009A2F98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Bullet"/>
            </w:pPr>
            <w:r w:rsidRPr="009A2F98">
              <w:t>checking clearances</w:t>
            </w:r>
          </w:p>
          <w:p w:rsidR="00000000" w:rsidRPr="009A2F98" w:rsidP="009A2F98">
            <w:pPr>
              <w:pStyle w:val="ListBullet"/>
            </w:pPr>
            <w:r w:rsidRPr="009A2F98">
              <w:t>degrees of weapon readiness</w:t>
            </w:r>
          </w:p>
          <w:p w:rsidR="00000000" w:rsidRPr="009A2F98" w:rsidP="009A2F98">
            <w:pPr>
              <w:pStyle w:val="ListBullet"/>
            </w:pPr>
            <w:r w:rsidRPr="009A2F98">
              <w:t>immediate action and misfire</w:t>
            </w:r>
          </w:p>
          <w:p w:rsidR="00000000" w:rsidRPr="009A2F98" w:rsidP="009A2F98">
            <w:pPr>
              <w:pStyle w:val="ListBullet"/>
            </w:pPr>
            <w:r w:rsidRPr="009A2F98">
              <w:t>safety precautions</w:t>
            </w:r>
          </w:p>
          <w:p w:rsidR="00000000" w:rsidP="009A2F98">
            <w:pPr>
              <w:pStyle w:val="ListBullet"/>
              <w:rPr>
                <w:lang w:val="en-NZ"/>
              </w:rPr>
            </w:pPr>
            <w:r w:rsidRPr="009A2F98">
              <w:t>stripping and assembling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Right"/>
              <w:rPr>
                <w:lang w:val="en-NZ"/>
              </w:rPr>
            </w:pPr>
            <w:r w:rsidRPr="009A2F98">
              <w:rPr>
                <w:rStyle w:val="BoldandItalics"/>
              </w:rPr>
              <w:t>Fire positions</w:t>
            </w:r>
            <w:r w:rsidRPr="009A2F9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Bullet"/>
            </w:pPr>
            <w:r w:rsidRPr="009A2F98">
              <w:t>supported or unsupported</w:t>
            </w:r>
          </w:p>
          <w:p w:rsidR="00000000" w:rsidRPr="009A2F98" w:rsidP="009A2F98">
            <w:pPr>
              <w:pStyle w:val="ListBullet"/>
            </w:pPr>
            <w:r w:rsidRPr="009A2F98">
              <w:t>prone</w:t>
            </w:r>
          </w:p>
          <w:p w:rsidR="00000000" w:rsidRPr="009A2F98" w:rsidP="009A2F98">
            <w:pPr>
              <w:pStyle w:val="ListBullet"/>
            </w:pPr>
            <w:r w:rsidRPr="009A2F98">
              <w:t>standing</w:t>
            </w:r>
          </w:p>
          <w:p w:rsidR="00000000" w:rsidRPr="009A2F98" w:rsidP="009A2F98">
            <w:pPr>
              <w:pStyle w:val="ListBullet"/>
            </w:pPr>
            <w:r w:rsidRPr="009A2F98">
              <w:t>kneeling</w:t>
            </w:r>
          </w:p>
          <w:p w:rsidR="00000000" w:rsidRPr="009A2F98" w:rsidP="009A2F98">
            <w:pPr>
              <w:pStyle w:val="ListBullet"/>
            </w:pPr>
            <w:r w:rsidRPr="009A2F98">
              <w:t>sitting</w:t>
            </w:r>
          </w:p>
          <w:p w:rsidR="00000000" w:rsidP="009A2F98">
            <w:pPr>
              <w:pStyle w:val="ListBullet"/>
              <w:rPr>
                <w:lang w:val="en-NZ"/>
              </w:rPr>
            </w:pPr>
            <w:r w:rsidRPr="009A2F98">
              <w:t>squatting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Right"/>
              <w:rPr>
                <w:lang w:val="en-NZ"/>
              </w:rPr>
            </w:pPr>
            <w:r w:rsidRPr="009A2F98">
              <w:rPr>
                <w:rStyle w:val="BoldandItalics"/>
              </w:rPr>
              <w:t>Weapon sighting systems</w:t>
            </w:r>
            <w:r w:rsidRPr="009A2F9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Bullet"/>
            </w:pPr>
            <w:r w:rsidRPr="009A2F98">
              <w:t xml:space="preserve">electronic aiming devices </w:t>
            </w:r>
          </w:p>
          <w:p w:rsidR="00000000" w:rsidP="009A2F98">
            <w:pPr>
              <w:pStyle w:val="ListBullet"/>
              <w:rPr>
                <w:lang w:val="en-NZ"/>
              </w:rPr>
            </w:pPr>
            <w:r w:rsidRPr="009A2F98">
              <w:t>thermal/infra-red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Right"/>
              <w:rPr>
                <w:lang w:val="en-NZ"/>
              </w:rPr>
            </w:pPr>
            <w:r w:rsidRPr="009A2F98">
              <w:rPr>
                <w:rStyle w:val="BoldandItalics"/>
              </w:rPr>
              <w:t>Target identification</w:t>
            </w:r>
            <w:r w:rsidRPr="009A2F98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Bullet"/>
            </w:pPr>
            <w:r w:rsidRPr="009A2F98">
              <w:t>differentiation between friend or foe</w:t>
            </w:r>
          </w:p>
          <w:p w:rsidR="00000000" w:rsidRPr="009A2F98" w:rsidP="009A2F98">
            <w:pPr>
              <w:pStyle w:val="ListBullet"/>
            </w:pPr>
            <w:r w:rsidRPr="009A2F98">
              <w:t>vehicle type identification:</w:t>
            </w:r>
          </w:p>
          <w:p w:rsidR="00000000" w:rsidRPr="009A2F98" w:rsidP="009A2F98">
            <w:pPr>
              <w:pStyle w:val="ListBullet2"/>
            </w:pPr>
            <w:r w:rsidRPr="009A2F98">
              <w:t>main battle tanks and other armoured vehicle</w:t>
            </w:r>
          </w:p>
          <w:p w:rsidR="00000000" w:rsidRPr="009A2F98" w:rsidP="009A2F98">
            <w:pPr>
              <w:pStyle w:val="ListBullet2"/>
            </w:pPr>
            <w:r w:rsidRPr="009A2F98">
              <w:t xml:space="preserve">slight armed vehicles </w:t>
            </w:r>
          </w:p>
          <w:p w:rsidR="00000000" w:rsidP="009A2F98">
            <w:pPr>
              <w:pStyle w:val="ListBullet2"/>
              <w:rPr>
                <w:lang w:val="en-NZ"/>
              </w:rPr>
            </w:pPr>
            <w:r w:rsidRPr="009A2F98">
              <w:t>light skin vehicles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Right"/>
              <w:rPr>
                <w:lang w:val="en-NZ"/>
              </w:rPr>
            </w:pPr>
            <w:r w:rsidRPr="009A2F98">
              <w:rPr>
                <w:rStyle w:val="BoldandItalics"/>
              </w:rPr>
              <w:t>Target identification</w:t>
            </w:r>
            <w:r w:rsidRPr="009A2F9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ListBullet"/>
              <w:rPr>
                <w:lang w:val="en-NZ"/>
              </w:rPr>
            </w:pPr>
            <w:r w:rsidRPr="009A2F98">
              <w:t>verification by external agencies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Right"/>
              <w:rPr>
                <w:lang w:val="en-NZ"/>
              </w:rPr>
            </w:pPr>
            <w:r w:rsidRPr="009A2F98">
              <w:rPr>
                <w:rStyle w:val="BoldandItalics"/>
              </w:rPr>
              <w:t>Engagement of the target</w:t>
            </w:r>
            <w:r w:rsidRPr="009A2F9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Bullet"/>
            </w:pPr>
            <w:r w:rsidRPr="009A2F98">
              <w:t>destruction</w:t>
            </w:r>
          </w:p>
          <w:p w:rsidR="00000000" w:rsidP="009A2F98">
            <w:pPr>
              <w:pStyle w:val="ListBullet"/>
              <w:rPr>
                <w:lang w:val="en-NZ"/>
              </w:rPr>
            </w:pPr>
            <w:r w:rsidRPr="009A2F98">
              <w:t>neutralisation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Right"/>
              <w:rPr>
                <w:lang w:val="en-NZ"/>
              </w:rPr>
            </w:pPr>
            <w:r w:rsidRPr="009A2F98">
              <w:rPr>
                <w:rStyle w:val="BoldandItalics"/>
              </w:rPr>
              <w:t>Operator maintenance</w:t>
            </w:r>
            <w:r w:rsidRPr="009A2F9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Bullet"/>
            </w:pPr>
            <w:r w:rsidRPr="009A2F98">
              <w:t>battery replacement</w:t>
            </w:r>
          </w:p>
          <w:p w:rsidR="00000000" w:rsidRPr="009A2F98" w:rsidP="009A2F98">
            <w:pPr>
              <w:pStyle w:val="ListBullet"/>
            </w:pPr>
            <w:r w:rsidRPr="009A2F98">
              <w:t>cleaning</w:t>
            </w:r>
          </w:p>
          <w:p w:rsidR="00000000" w:rsidRPr="009A2F98" w:rsidP="009A2F98">
            <w:pPr>
              <w:pStyle w:val="ListBullet"/>
            </w:pPr>
            <w:r w:rsidRPr="009A2F98">
              <w:t>electrical connections inspection and cleaning</w:t>
            </w:r>
          </w:p>
          <w:p w:rsidR="00000000" w:rsidRPr="009A2F98" w:rsidP="009A2F98">
            <w:pPr>
              <w:pStyle w:val="ListBullet"/>
            </w:pPr>
            <w:r w:rsidRPr="009A2F98">
              <w:t>inspections</w:t>
            </w:r>
          </w:p>
          <w:p w:rsidR="00000000" w:rsidRPr="009A2F98" w:rsidP="009A2F98">
            <w:pPr>
              <w:pStyle w:val="ListBullet"/>
            </w:pPr>
            <w:r w:rsidRPr="009A2F98">
              <w:t>launcher caps replacement</w:t>
            </w:r>
          </w:p>
          <w:p w:rsidR="00000000" w:rsidP="009A2F98">
            <w:pPr>
              <w:pStyle w:val="ListBullet"/>
              <w:rPr>
                <w:lang w:val="en-NZ"/>
              </w:rPr>
            </w:pPr>
            <w:r w:rsidRPr="009A2F98">
              <w:t>lens cap replacement</w:t>
            </w:r>
          </w:p>
        </w:tc>
      </w:tr>
      <w:tr w:rsidTr="00476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98">
            <w:pPr>
              <w:pStyle w:val="BodyTextRight"/>
              <w:rPr>
                <w:lang w:val="en-NZ"/>
              </w:rPr>
            </w:pPr>
            <w:r w:rsidRPr="009A2F98">
              <w:rPr>
                <w:rStyle w:val="BoldandItalics"/>
              </w:rPr>
              <w:t>Defects</w:t>
            </w:r>
            <w:r w:rsidRPr="009A2F9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98" w:rsidP="009A2F98">
            <w:pPr>
              <w:pStyle w:val="ListBullet"/>
            </w:pPr>
            <w:r w:rsidRPr="009A2F98">
              <w:t>broken cocking rod</w:t>
            </w:r>
          </w:p>
          <w:p w:rsidR="00000000" w:rsidRPr="009A2F98" w:rsidP="009A2F98">
            <w:pPr>
              <w:pStyle w:val="ListBullet"/>
            </w:pPr>
            <w:r w:rsidRPr="009A2F98">
              <w:t>broken firing pin</w:t>
            </w:r>
          </w:p>
          <w:p w:rsidR="00000000" w:rsidRPr="009A2F98" w:rsidP="009A2F98">
            <w:pPr>
              <w:pStyle w:val="ListBullet"/>
            </w:pPr>
            <w:r w:rsidRPr="009A2F98">
              <w:t>damaged cartridge guide</w:t>
            </w:r>
          </w:p>
          <w:p w:rsidR="00000000" w:rsidRPr="009A2F98" w:rsidP="009A2F98">
            <w:pPr>
              <w:pStyle w:val="ListBullet"/>
            </w:pPr>
            <w:r w:rsidRPr="009A2F98">
              <w:t>damaged sighting system</w:t>
            </w:r>
          </w:p>
          <w:p w:rsidR="00000000" w:rsidRPr="009A2F98" w:rsidP="009A2F98">
            <w:pPr>
              <w:pStyle w:val="ListBullet"/>
            </w:pPr>
            <w:r w:rsidRPr="009A2F98">
              <w:t>faulty extension system</w:t>
            </w:r>
          </w:p>
          <w:p w:rsidR="00000000" w:rsidRPr="009A2F98" w:rsidP="009A2F98">
            <w:pPr>
              <w:pStyle w:val="ListBullet"/>
            </w:pPr>
            <w:r w:rsidRPr="009A2F98">
              <w:t>faulty firing mechanism</w:t>
            </w:r>
          </w:p>
        </w:tc>
      </w:tr>
    </w:tbl>
    <w:p w:rsidR="00000000" w:rsidRPr="009A2F98" w:rsidP="009A2F98">
      <w:pPr>
        <w:pStyle w:val="BodyText"/>
      </w:pPr>
    </w:p>
    <w:p w:rsidR="00000000" w:rsidRPr="009A2F98" w:rsidP="009A2F98">
      <w:pPr>
        <w:pStyle w:val="AllowPageBreak"/>
      </w:pPr>
    </w:p>
    <w:p w:rsidR="00000000" w:rsidRPr="009A2F98" w:rsidP="009A2F98">
      <w:pPr>
        <w:pStyle w:val="Heading1"/>
      </w:pPr>
      <w:bookmarkStart w:id="12" w:name="O_517717"/>
      <w:bookmarkEnd w:id="12"/>
      <w:r w:rsidRPr="009A2F98">
        <w:t>Unit Sector(s)</w:t>
      </w:r>
    </w:p>
    <w:p w:rsidR="00000000" w:rsidRPr="009A2F98" w:rsidP="009A2F98">
      <w:pPr>
        <w:pStyle w:val="BodyText"/>
      </w:pPr>
      <w:r w:rsidRPr="009A2F98">
        <w:t>Not applicable.</w:t>
      </w:r>
    </w:p>
    <w:p w:rsidR="00000000" w:rsidRPr="009A2F98" w:rsidP="009A2F98"/>
    <w:sectPr w:rsidSect="009A2F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98" w:rsidRPr="0047664D" w:rsidP="0047664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4D" w:rsidP="009A2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664D" w:rsidP="009A2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7664D" w:rsidP="009A2F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98" w:rsidRPr="0047664D" w:rsidP="0047664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4D" w:rsidRPr="002D2AF8" w:rsidP="009A2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DEFCA417B Destroy targets using a direct fire guided weapon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47664D" w:rsidP="009A2F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36DD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7A6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16E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F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F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F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F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F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F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F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F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F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F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F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F98"/>
  </w:style>
  <w:style w:type="character" w:customStyle="1" w:styleId="Heading1Char">
    <w:name w:val="Heading 1 Char"/>
    <w:basedOn w:val="DefaultParagraphFont"/>
    <w:link w:val="Heading1"/>
    <w:rsid w:val="009A2F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F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F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2F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2F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2F98"/>
    <w:rPr>
      <w:b/>
      <w:spacing w:val="0"/>
    </w:rPr>
  </w:style>
  <w:style w:type="paragraph" w:styleId="ListBullet2">
    <w:name w:val="List Bullet 2"/>
    <w:basedOn w:val="List2"/>
    <w:rsid w:val="009A2F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2F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9A2F98"/>
    <w:pPr>
      <w:spacing w:before="0" w:after="0"/>
      <w:jc w:val="right"/>
    </w:pPr>
  </w:style>
  <w:style w:type="paragraph" w:customStyle="1" w:styleId="AllowPageBreak">
    <w:name w:val="AllowPageBreak"/>
    <w:rsid w:val="009A2F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A2F9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A2F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F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F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F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F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F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F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F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F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F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F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F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F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F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2F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F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F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F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2F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F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F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F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F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F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F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F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F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2F98"/>
    <w:rPr>
      <w:i/>
    </w:rPr>
  </w:style>
  <w:style w:type="paragraph" w:styleId="Caption">
    <w:name w:val="caption"/>
    <w:basedOn w:val="BodyText"/>
    <w:next w:val="Normal"/>
    <w:qFormat/>
    <w:rsid w:val="009A2F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F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F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F98"/>
  </w:style>
  <w:style w:type="paragraph" w:styleId="TableofFigures">
    <w:name w:val="table of figures"/>
    <w:basedOn w:val="Normal"/>
    <w:next w:val="Normal"/>
    <w:semiHidden/>
    <w:rsid w:val="009A2F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F98"/>
    <w:pPr>
      <w:numPr>
        <w:numId w:val="11"/>
      </w:numPr>
    </w:pPr>
  </w:style>
  <w:style w:type="character" w:customStyle="1" w:styleId="WingdingSymbols">
    <w:name w:val="Wingding Symbols"/>
    <w:rsid w:val="009A2F98"/>
    <w:rPr>
      <w:rFonts w:ascii="Wingdings" w:hAnsi="Wingdings"/>
    </w:rPr>
  </w:style>
  <w:style w:type="paragraph" w:customStyle="1" w:styleId="TableHeading">
    <w:name w:val="Table Heading"/>
    <w:basedOn w:val="HeadingBase"/>
    <w:rsid w:val="009A2F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F98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9A2F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F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F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F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F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F98"/>
    <w:rPr>
      <w:sz w:val="32"/>
    </w:rPr>
  </w:style>
  <w:style w:type="paragraph" w:customStyle="1" w:styleId="HeadingProcedure">
    <w:name w:val="Heading Procedure"/>
    <w:basedOn w:val="HeadingBase"/>
    <w:next w:val="Normal"/>
    <w:rsid w:val="009A2F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F98"/>
    <w:pPr>
      <w:spacing w:before="60" w:after="60"/>
    </w:pPr>
  </w:style>
  <w:style w:type="paragraph" w:styleId="ListContinue">
    <w:name w:val="List Continue"/>
    <w:basedOn w:val="List"/>
    <w:rsid w:val="009A2F98"/>
    <w:pPr>
      <w:ind w:firstLine="0"/>
    </w:pPr>
  </w:style>
  <w:style w:type="paragraph" w:customStyle="1" w:styleId="ListNote">
    <w:name w:val="List Note"/>
    <w:basedOn w:val="List"/>
    <w:rsid w:val="009A2F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F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F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F98"/>
    <w:rPr>
      <w:rFonts w:ascii="Courier New" w:hAnsi="Courier New"/>
    </w:rPr>
  </w:style>
  <w:style w:type="paragraph" w:customStyle="1" w:styleId="NoteBullet">
    <w:name w:val="Note Bullet"/>
    <w:basedOn w:val="Note"/>
    <w:rsid w:val="009A2F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F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F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F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F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2F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F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F98"/>
    <w:rPr>
      <w:b/>
      <w:smallCaps/>
    </w:rPr>
  </w:style>
  <w:style w:type="paragraph" w:customStyle="1" w:styleId="TableListNumber">
    <w:name w:val="Table List Number"/>
    <w:basedOn w:val="ListNumber"/>
    <w:rsid w:val="009A2F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F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F98"/>
    <w:pPr>
      <w:numPr>
        <w:numId w:val="9"/>
      </w:numPr>
    </w:pPr>
  </w:style>
  <w:style w:type="paragraph" w:customStyle="1" w:styleId="ListAlpha2">
    <w:name w:val="List Alpha 2"/>
    <w:basedOn w:val="List2"/>
    <w:rsid w:val="009A2F98"/>
    <w:pPr>
      <w:numPr>
        <w:numId w:val="8"/>
      </w:numPr>
    </w:pPr>
  </w:style>
  <w:style w:type="paragraph" w:styleId="List2">
    <w:name w:val="List 2"/>
    <w:basedOn w:val="BodyText"/>
    <w:rsid w:val="009A2F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F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F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F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F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F98"/>
    <w:pPr>
      <w:numPr>
        <w:numId w:val="3"/>
      </w:numPr>
    </w:pPr>
  </w:style>
  <w:style w:type="paragraph" w:styleId="ListBullet5">
    <w:name w:val="List Bullet 5"/>
    <w:basedOn w:val="List5"/>
    <w:rsid w:val="009A2F98"/>
    <w:pPr>
      <w:numPr>
        <w:numId w:val="4"/>
      </w:numPr>
    </w:pPr>
  </w:style>
  <w:style w:type="paragraph" w:styleId="ListContinue2">
    <w:name w:val="List Continue 2"/>
    <w:basedOn w:val="List2"/>
    <w:rsid w:val="009A2F98"/>
    <w:pPr>
      <w:ind w:firstLine="0"/>
    </w:pPr>
  </w:style>
  <w:style w:type="paragraph" w:styleId="ListContinue3">
    <w:name w:val="List Continue 3"/>
    <w:basedOn w:val="List3"/>
    <w:rsid w:val="009A2F98"/>
    <w:pPr>
      <w:ind w:left="1021" w:firstLine="0"/>
    </w:pPr>
  </w:style>
  <w:style w:type="paragraph" w:styleId="ListContinue4">
    <w:name w:val="List Continue 4"/>
    <w:basedOn w:val="List4"/>
    <w:rsid w:val="009A2F98"/>
    <w:pPr>
      <w:ind w:firstLine="0"/>
    </w:pPr>
  </w:style>
  <w:style w:type="paragraph" w:styleId="ListContinue5">
    <w:name w:val="List Continue 5"/>
    <w:basedOn w:val="List5"/>
    <w:rsid w:val="009A2F98"/>
    <w:pPr>
      <w:ind w:firstLine="0"/>
    </w:pPr>
  </w:style>
  <w:style w:type="paragraph" w:styleId="ListNumber3">
    <w:name w:val="List Number 3"/>
    <w:basedOn w:val="List3"/>
    <w:rsid w:val="009A2F98"/>
    <w:pPr>
      <w:numPr>
        <w:numId w:val="5"/>
      </w:numPr>
    </w:pPr>
  </w:style>
  <w:style w:type="paragraph" w:styleId="ListNumber4">
    <w:name w:val="List Number 4"/>
    <w:basedOn w:val="List4"/>
    <w:rsid w:val="009A2F98"/>
    <w:pPr>
      <w:numPr>
        <w:numId w:val="6"/>
      </w:numPr>
    </w:pPr>
  </w:style>
  <w:style w:type="paragraph" w:styleId="ListNumber5">
    <w:name w:val="List Number 5"/>
    <w:basedOn w:val="List5"/>
    <w:rsid w:val="009A2F98"/>
    <w:pPr>
      <w:numPr>
        <w:numId w:val="7"/>
      </w:numPr>
    </w:pPr>
  </w:style>
  <w:style w:type="paragraph" w:styleId="BlockText">
    <w:name w:val="Block Text"/>
    <w:basedOn w:val="Normal"/>
    <w:rsid w:val="009A2F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F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F98"/>
    <w:rPr>
      <w:sz w:val="16"/>
      <w:vertAlign w:val="superscript"/>
    </w:rPr>
  </w:style>
  <w:style w:type="character" w:customStyle="1" w:styleId="Symbols">
    <w:name w:val="Symbols"/>
    <w:basedOn w:val="DefaultParagraphFont"/>
    <w:rsid w:val="009A2F98"/>
    <w:rPr>
      <w:rFonts w:ascii="Symbol" w:hAnsi="Symbol"/>
    </w:rPr>
  </w:style>
  <w:style w:type="character" w:customStyle="1" w:styleId="MenuOptions">
    <w:name w:val="Menu Options"/>
    <w:basedOn w:val="DefaultParagraphFont"/>
    <w:rsid w:val="009A2F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F98"/>
    <w:rPr>
      <w:b/>
    </w:rPr>
  </w:style>
  <w:style w:type="character" w:customStyle="1" w:styleId="Underlined">
    <w:name w:val="Underlined"/>
    <w:basedOn w:val="DefaultParagraphFont"/>
    <w:rsid w:val="009A2F98"/>
    <w:rPr>
      <w:u w:val="single"/>
    </w:rPr>
  </w:style>
  <w:style w:type="paragraph" w:customStyle="1" w:styleId="TableBodyTextRight">
    <w:name w:val="Table Body Text Right"/>
    <w:basedOn w:val="TableBodyText"/>
    <w:rsid w:val="009A2F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F98"/>
    <w:rPr>
      <w:sz w:val="18"/>
    </w:rPr>
  </w:style>
  <w:style w:type="paragraph" w:customStyle="1" w:styleId="BodySmallRight">
    <w:name w:val="Body Small Right"/>
    <w:basedOn w:val="BodyTextRight"/>
    <w:rsid w:val="009A2F98"/>
    <w:rPr>
      <w:sz w:val="18"/>
      <w:szCs w:val="18"/>
    </w:rPr>
  </w:style>
  <w:style w:type="paragraph" w:customStyle="1" w:styleId="MarginEdition">
    <w:name w:val="Margin Edition"/>
    <w:basedOn w:val="MarginNote"/>
    <w:rsid w:val="009A2F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F98"/>
    <w:rPr>
      <w:sz w:val="2"/>
      <w:szCs w:val="2"/>
    </w:rPr>
  </w:style>
  <w:style w:type="character" w:customStyle="1" w:styleId="Small">
    <w:name w:val="Small"/>
    <w:basedOn w:val="DefaultParagraphFont"/>
    <w:rsid w:val="009A2F98"/>
    <w:rPr>
      <w:sz w:val="16"/>
    </w:rPr>
  </w:style>
  <w:style w:type="paragraph" w:customStyle="1" w:styleId="WideTable">
    <w:name w:val="Wide Table"/>
    <w:basedOn w:val="Normal"/>
    <w:rsid w:val="009A2F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F98"/>
  </w:style>
  <w:style w:type="paragraph" w:styleId="Quote">
    <w:name w:val="Quote"/>
    <w:basedOn w:val="Heading1"/>
    <w:link w:val="QuoteChar"/>
    <w:qFormat/>
    <w:rsid w:val="009A2F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F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F98"/>
    <w:pPr>
      <w:pageBreakBefore/>
    </w:pPr>
  </w:style>
  <w:style w:type="paragraph" w:customStyle="1" w:styleId="Border">
    <w:name w:val="Border"/>
    <w:basedOn w:val="Normal"/>
    <w:qFormat/>
    <w:rsid w:val="009A2F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F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F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F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F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F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F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F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F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F98"/>
    <w:rPr>
      <w:u w:val="single"/>
    </w:rPr>
  </w:style>
  <w:style w:type="paragraph" w:styleId="BalloonText">
    <w:name w:val="Balloon Text"/>
    <w:basedOn w:val="Normal"/>
    <w:link w:val="BalloonTextChar"/>
    <w:rsid w:val="009A2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F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F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F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F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F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1008</Words>
  <Characters>6345</Characters>
  <Application>Microsoft Office Word</Application>
  <DocSecurity>0</DocSecurity>
  <Lines>241</Lines>
  <Paragraphs>157</Paragraphs>
  <ScaleCrop>false</ScaleCrop>
  <Company>Author-it Software Corporation Ltd.</Company>
  <LinksUpToDate>false</LinksUpToDate>
  <CharactersWithSpaces>7274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DEFCA417B Destroy targets using a direct fire guided weapon system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2013-01-25T17:22:00Z</dcterms:created>
  <dcterms:modified xsi:type="dcterms:W3CDTF">2013-01-25T17:22:00Z</dcterms:modified>
</cp:coreProperties>
</file>