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4CC" w:rsidP="00187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DEFCA415B Operate anti-personnel weapon</w:t>
      </w:r>
      <w:r>
        <w:fldChar w:fldCharType="end"/>
      </w:r>
    </w:p>
    <w:p w:rsidR="001874CC" w:rsidP="001874CC">
      <w:pPr>
        <w:pStyle w:val="Version"/>
        <w:sectPr w:rsidSect="00733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33430" w:rsidP="00733430">
      <w:pPr>
        <w:pStyle w:val="SuperHeading"/>
      </w:pPr>
      <w:r w:rsidRPr="00733430">
        <w:t>DEFCA415B Operate anti-personnel weapon</w:t>
      </w:r>
    </w:p>
    <w:p w:rsidR="00000000" w:rsidRPr="00733430" w:rsidP="00733430">
      <w:pPr>
        <w:pStyle w:val="Heading1"/>
      </w:pPr>
      <w:bookmarkStart w:id="1" w:name="O_517645"/>
      <w:bookmarkEnd w:id="1"/>
      <w:r w:rsidRPr="00733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BodyText"/>
            </w:pPr>
            <w:r w:rsidRPr="00733430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BodyText"/>
            </w:pPr>
            <w:r w:rsidRPr="00733430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rPr>
                <w:rStyle w:val="SpecialBold"/>
              </w:rPr>
              <w:t>Comments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BodyText"/>
            </w:pPr>
            <w:r w:rsidRPr="00733430">
              <w:t>Unit descriptor updated</w:t>
            </w:r>
          </w:p>
          <w:p w:rsidR="00000000" w:rsidRPr="00733430" w:rsidP="00733430">
            <w:pPr>
              <w:pStyle w:val="BodyText"/>
            </w:pPr>
            <w:r w:rsidRPr="00733430">
              <w:t>Application added</w:t>
            </w:r>
          </w:p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t>Evidence Guide updated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BodyText"/>
            </w:pPr>
            <w:r w:rsidRPr="00733430">
              <w:t>Release</w:t>
            </w:r>
          </w:p>
        </w:tc>
      </w:tr>
    </w:tbl>
    <w:p w:rsidR="00000000" w:rsidRPr="00733430" w:rsidP="00733430">
      <w:pPr>
        <w:pStyle w:val="BodyText"/>
      </w:pP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2" w:name="O_517644"/>
      <w:bookmarkEnd w:id="2"/>
      <w:r w:rsidRPr="00733430">
        <w:t>Unit Descriptor</w:t>
      </w:r>
    </w:p>
    <w:p w:rsidR="00000000" w:rsidRPr="00733430" w:rsidP="00733430">
      <w:pPr>
        <w:pStyle w:val="BodyText"/>
      </w:pPr>
      <w:r w:rsidRPr="00733430">
        <w:t>This unit covers the competency required to operate an anti</w:t>
      </w:r>
      <w:r w:rsidRPr="00733430">
        <w:noBreakHyphen/>
      </w:r>
      <w:r w:rsidRPr="00733430">
        <w:t>personnel weapon, including the M18A1 Claymore.</w:t>
      </w:r>
    </w:p>
    <w:p w:rsidR="00000000" w:rsidRPr="00733430" w:rsidP="00733430">
      <w:pPr>
        <w:pStyle w:val="BodyText"/>
      </w:pPr>
      <w:r w:rsidRPr="00733430">
        <w:t>Operating an anti</w:t>
      </w:r>
      <w:r w:rsidRPr="00733430">
        <w:noBreakHyphen/>
        <w:t>personnel weapon involves the ability to safely handle, safely maintain, safely operate and safely arm the anti</w:t>
      </w:r>
      <w:r w:rsidRPr="00733430">
        <w:noBreakHyphen/>
        <w:t>personnel weapon.</w:t>
      </w:r>
    </w:p>
    <w:p w:rsidR="00000000" w:rsidRPr="00733430" w:rsidP="00733430">
      <w:pPr>
        <w:pStyle w:val="BodyText"/>
      </w:pPr>
      <w:r w:rsidRPr="00733430">
        <w:t>Anti</w:t>
      </w:r>
      <w:r w:rsidRPr="00733430">
        <w:noBreakHyphen/>
        <w:t>personnel weapons are directional, command detonated, f</w:t>
      </w:r>
      <w:r w:rsidRPr="00733430">
        <w:t xml:space="preserve">ragmentation devices. </w:t>
      </w:r>
    </w:p>
    <w:p w:rsidR="001874CC" w:rsidP="00733430">
      <w:pPr>
        <w:pStyle w:val="BodyText"/>
      </w:pPr>
      <w:r w:rsidRPr="00733430">
        <w:t>No licensing, legislative, regulatory or certification requirements apply to this unit at the time of publication. In a Defence context, this means that there is no civilian need to hold this unit in order to meet licensing, legislat</w:t>
      </w:r>
      <w:r w:rsidRPr="00733430">
        <w:t>ive, regulatory or certification requirements.</w:t>
      </w:r>
    </w:p>
    <w:p w:rsidR="001874CC" w:rsidP="00733430">
      <w:pPr>
        <w:pStyle w:val="BodyText"/>
      </w:pPr>
    </w:p>
    <w:p w:rsidR="00000000" w:rsidRPr="00733430" w:rsidP="00733430">
      <w:pPr>
        <w:pStyle w:val="Heading1"/>
      </w:pPr>
      <w:bookmarkStart w:id="3" w:name="O_517643"/>
      <w:bookmarkEnd w:id="3"/>
      <w:r w:rsidRPr="00733430">
        <w:t>Application of the Unit</w:t>
      </w:r>
    </w:p>
    <w:p w:rsidR="00000000" w:rsidRPr="00733430" w:rsidP="00733430">
      <w:pPr>
        <w:pStyle w:val="BodyText"/>
      </w:pPr>
      <w:r w:rsidRPr="00733430">
        <w:t>This competency was developed for combat arms personnel required to operate an anti-personnel weapon in a deployed operational environment but is applicable to any ind</w:t>
      </w:r>
      <w:r w:rsidRPr="00733430">
        <w:t>ividual in this field of work.</w:t>
      </w:r>
    </w:p>
    <w:p w:rsidR="00000000" w:rsidRPr="00733430" w:rsidP="00733430">
      <w:pPr>
        <w:pStyle w:val="BodyText"/>
      </w:pPr>
      <w:r w:rsidRPr="00733430">
        <w:t xml:space="preserve">Typically, operators work as part of a team under direct supervision, usually under direct orders, use discretion and judgement, and take responsibility for the quality of their outputs. </w:t>
      </w:r>
    </w:p>
    <w:p w:rsidR="00000000" w:rsidRPr="00733430" w:rsidP="00733430">
      <w:pPr>
        <w:pStyle w:val="BodyText"/>
      </w:pPr>
      <w:r w:rsidRPr="00733430">
        <w:t>All activities are carried out in acc</w:t>
      </w:r>
      <w:r w:rsidRPr="00733430">
        <w:t>ordance with relevant organisational policies and procedures.</w:t>
      </w: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4" w:name="O_517642"/>
      <w:bookmarkEnd w:id="4"/>
      <w:r w:rsidRPr="00733430">
        <w:t>Licensing/Regulatory Information</w:t>
      </w:r>
    </w:p>
    <w:p w:rsidR="00000000" w:rsidRPr="00733430" w:rsidP="00733430">
      <w:pPr>
        <w:pStyle w:val="BodyText"/>
      </w:pPr>
      <w:r w:rsidRPr="00733430">
        <w:t>Not applicable.</w:t>
      </w: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5" w:name="O_517641"/>
      <w:bookmarkEnd w:id="5"/>
      <w:r w:rsidRPr="00733430">
        <w:t>Pre-Requisites</w:t>
      </w:r>
    </w:p>
    <w:p w:rsidR="00000000" w:rsidRPr="00733430" w:rsidP="00733430">
      <w:pPr>
        <w:pStyle w:val="BodyText"/>
      </w:pPr>
      <w:r w:rsidRPr="00733430">
        <w:t>Not applicable.</w:t>
      </w: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6" w:name="O_517640"/>
      <w:bookmarkEnd w:id="6"/>
      <w:r w:rsidRPr="00733430">
        <w:t>Employability Skills Information</w:t>
      </w:r>
    </w:p>
    <w:p w:rsidR="00000000" w:rsidRPr="00733430" w:rsidP="00733430">
      <w:pPr>
        <w:pStyle w:val="BodyText"/>
      </w:pPr>
      <w:r w:rsidRPr="00733430">
        <w:t>This unit contains employabili</w:t>
      </w:r>
      <w:r w:rsidRPr="00733430">
        <w:t>ty skills.</w:t>
      </w: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7" w:name="O_517639"/>
      <w:bookmarkEnd w:id="7"/>
      <w:r w:rsidRPr="0073343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BodyText"/>
            </w:pPr>
            <w:r w:rsidRPr="00733430">
              <w:t xml:space="preserve">Performance Criteria describe the required performance needed to demonstrate achievement of the element. Where </w:t>
            </w:r>
            <w:r w:rsidRPr="00733430">
              <w:rPr>
                <w:rStyle w:val="BoldandItalics"/>
              </w:rPr>
              <w:t>bold italicised</w:t>
            </w:r>
            <w:r w:rsidRPr="00733430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733430" w:rsidP="00733430">
      <w:pPr>
        <w:pStyle w:val="BodyText"/>
      </w:pP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8" w:name="O_517638"/>
      <w:bookmarkEnd w:id="8"/>
      <w:r w:rsidRPr="007334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BodyText"/>
            </w:pPr>
            <w:r w:rsidRPr="0073343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rPr>
                <w:rStyle w:val="SpecialBold"/>
              </w:rPr>
              <w:t>PERFORMANCE CRITERIA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List"/>
              <w:rPr>
                <w:lang w:val="en-NZ"/>
              </w:rPr>
            </w:pPr>
            <w:r w:rsidRPr="00733430">
              <w:rPr>
                <w:rStyle w:val="SpecialBold"/>
              </w:rPr>
              <w:t>1.</w:t>
            </w:r>
            <w:r w:rsidRPr="00733430">
              <w:rPr>
                <w:rStyle w:val="SpecialBold"/>
              </w:rPr>
              <w:tab/>
              <w:t>Safely handle</w:t>
            </w:r>
            <w:r w:rsidRPr="00733430">
              <w:rPr>
                <w:rStyle w:val="SpecialBold"/>
              </w:rPr>
              <w:t xml:space="preserve"> the anti-personnel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List"/>
            </w:pPr>
            <w:r w:rsidRPr="00733430">
              <w:t>1.1</w:t>
            </w:r>
            <w:r w:rsidRPr="00733430">
              <w:tab/>
              <w:t>Work health and safety (WHS) requirements and recognised safety precautions are applied throughout the operation.</w:t>
            </w:r>
          </w:p>
          <w:p w:rsidR="00000000" w:rsidRPr="00733430" w:rsidP="00733430">
            <w:pPr>
              <w:pStyle w:val="List"/>
            </w:pPr>
            <w:r w:rsidRPr="00733430">
              <w:t>1.2</w:t>
            </w:r>
            <w:r w:rsidRPr="00733430">
              <w:tab/>
              <w:t xml:space="preserve">Anti-personnel weapon is handled and carried safely in accordance with </w:t>
            </w:r>
            <w:r w:rsidRPr="00733430">
              <w:rPr>
                <w:rStyle w:val="BoldandItalics"/>
              </w:rPr>
              <w:t>standard procedures.</w:t>
            </w:r>
          </w:p>
          <w:p w:rsidR="00000000" w:rsidP="00733430">
            <w:pPr>
              <w:pStyle w:val="List"/>
              <w:rPr>
                <w:lang w:val="en-NZ"/>
              </w:rPr>
            </w:pPr>
            <w:r w:rsidRPr="00733430">
              <w:t>1.3</w:t>
            </w:r>
            <w:r w:rsidRPr="00733430">
              <w:tab/>
            </w:r>
            <w:r w:rsidRPr="00733430">
              <w:t>Anti-personnel weapon is secured in accordance with standard procedures.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List"/>
              <w:rPr>
                <w:lang w:val="en-NZ"/>
              </w:rPr>
            </w:pPr>
            <w:r w:rsidRPr="00733430">
              <w:rPr>
                <w:rStyle w:val="SpecialBold"/>
              </w:rPr>
              <w:t>2.</w:t>
            </w:r>
            <w:r w:rsidRPr="00733430">
              <w:rPr>
                <w:rStyle w:val="SpecialBold"/>
              </w:rPr>
              <w:tab/>
              <w:t>Safely maintain the anti-personnel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List"/>
            </w:pPr>
            <w:r w:rsidRPr="00733430">
              <w:t>2.1</w:t>
            </w:r>
            <w:r w:rsidRPr="00733430">
              <w:tab/>
              <w:t>Anti-personnel weapon</w:t>
            </w:r>
            <w:r w:rsidRPr="00733430">
              <w:rPr>
                <w:rStyle w:val="BoldandItalics"/>
              </w:rPr>
              <w:t xml:space="preserve"> </w:t>
            </w:r>
            <w:r w:rsidRPr="00733430">
              <w:t>and associated equipment are cleaned and serviced as required, in accordance with standard procedures.</w:t>
            </w:r>
          </w:p>
          <w:p w:rsidR="00000000" w:rsidRPr="00733430" w:rsidP="00733430">
            <w:pPr>
              <w:pStyle w:val="List"/>
            </w:pPr>
            <w:r w:rsidRPr="00733430">
              <w:t>2.2</w:t>
            </w:r>
            <w:r w:rsidRPr="00733430">
              <w:tab/>
            </w:r>
            <w:r w:rsidRPr="00733430">
              <w:rPr>
                <w:rStyle w:val="BoldandItalics"/>
              </w:rPr>
              <w:t>Defe</w:t>
            </w:r>
            <w:r w:rsidRPr="00733430">
              <w:rPr>
                <w:rStyle w:val="BoldandItalics"/>
              </w:rPr>
              <w:t>cts</w:t>
            </w:r>
            <w:r w:rsidRPr="00733430">
              <w:t xml:space="preserve"> are identified and rectified within limits of authority or reported to supervisor.</w:t>
            </w:r>
          </w:p>
          <w:p w:rsidR="00000000" w:rsidP="00733430">
            <w:pPr>
              <w:pStyle w:val="List"/>
              <w:rPr>
                <w:lang w:val="en-NZ"/>
              </w:rPr>
            </w:pPr>
            <w:r w:rsidRPr="00733430">
              <w:t>2.3</w:t>
            </w:r>
            <w:r w:rsidRPr="00733430">
              <w:tab/>
              <w:t>Documentation is completed in accordance with standard procedures.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List"/>
              <w:rPr>
                <w:lang w:val="en-NZ"/>
              </w:rPr>
            </w:pPr>
            <w:r w:rsidRPr="00733430">
              <w:rPr>
                <w:rStyle w:val="SpecialBold"/>
              </w:rPr>
              <w:t>3.</w:t>
            </w:r>
            <w:r w:rsidRPr="00733430">
              <w:rPr>
                <w:rStyle w:val="SpecialBold"/>
              </w:rPr>
              <w:tab/>
              <w:t>Safely operate and arm the anti-personnel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List"/>
            </w:pPr>
            <w:r w:rsidRPr="00733430">
              <w:t>3.1</w:t>
            </w:r>
            <w:r w:rsidRPr="00733430">
              <w:tab/>
            </w:r>
            <w:r w:rsidRPr="00733430">
              <w:rPr>
                <w:rStyle w:val="BoldandItalics"/>
              </w:rPr>
              <w:t>Weapon drills</w:t>
            </w:r>
            <w:r w:rsidRPr="00733430">
              <w:t xml:space="preserve"> are conducted in accordance</w:t>
            </w:r>
            <w:r w:rsidRPr="00733430">
              <w:t xml:space="preserve"> with standard procedures.</w:t>
            </w:r>
          </w:p>
          <w:p w:rsidR="00000000" w:rsidRPr="00733430" w:rsidP="00733430">
            <w:pPr>
              <w:pStyle w:val="List"/>
            </w:pPr>
            <w:r w:rsidRPr="00733430">
              <w:t>3.2</w:t>
            </w:r>
            <w:r w:rsidRPr="00733430">
              <w:tab/>
              <w:t>Aiming of the anti-personnel weapon is conducted in accordance with standard procedures.</w:t>
            </w:r>
          </w:p>
          <w:p w:rsidR="00000000" w:rsidRPr="00733430" w:rsidP="00733430">
            <w:pPr>
              <w:pStyle w:val="List"/>
            </w:pPr>
            <w:r w:rsidRPr="00733430">
              <w:t>3.3</w:t>
            </w:r>
            <w:r w:rsidRPr="00733430">
              <w:tab/>
            </w:r>
            <w:r w:rsidRPr="00733430">
              <w:rPr>
                <w:rStyle w:val="BoldandItalics"/>
              </w:rPr>
              <w:t>Weapon equipment</w:t>
            </w:r>
            <w:r w:rsidRPr="00733430">
              <w:t xml:space="preserve"> is employed as required in accordance with standard procedures.</w:t>
            </w:r>
          </w:p>
          <w:p w:rsidR="00000000" w:rsidRPr="00733430" w:rsidP="00733430">
            <w:pPr>
              <w:pStyle w:val="List"/>
            </w:pPr>
            <w:r w:rsidRPr="00733430">
              <w:t>3.4</w:t>
            </w:r>
            <w:r w:rsidRPr="00733430">
              <w:tab/>
            </w:r>
            <w:r w:rsidRPr="00733430">
              <w:t>Anti-personnel weapon is safely sighted and armed in accordance with standard procedures.</w:t>
            </w:r>
          </w:p>
          <w:p w:rsidR="00000000" w:rsidRPr="00733430" w:rsidP="00733430">
            <w:pPr>
              <w:pStyle w:val="List"/>
            </w:pPr>
            <w:r w:rsidRPr="00733430">
              <w:t>3.5</w:t>
            </w:r>
            <w:r w:rsidRPr="00733430">
              <w:tab/>
              <w:t>Range Safety Brief and Practice Brief are complied with when using a anti-personnel weapon on a range, in accordance with standard procedures.</w:t>
            </w:r>
          </w:p>
        </w:tc>
      </w:tr>
    </w:tbl>
    <w:p w:rsidR="00000000" w:rsidRPr="00733430" w:rsidP="00733430">
      <w:pPr>
        <w:pStyle w:val="BodyText"/>
      </w:pP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9" w:name="O_517637"/>
      <w:bookmarkEnd w:id="9"/>
      <w:r w:rsidRPr="0073343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t>This describes the essential skills and knowledge and their level, required for this unit.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rPr>
                <w:rStyle w:val="SpecialBold"/>
              </w:rPr>
              <w:t>Required Skills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ListBullet"/>
              <w:rPr>
                <w:lang w:val="en-NZ"/>
              </w:rPr>
            </w:pPr>
            <w:r w:rsidRPr="00733430">
              <w:t>apply recognised safety precautions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rPr>
                <w:rStyle w:val="SpecialBold"/>
              </w:rPr>
              <w:t>Required Knowledge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ListBullet"/>
            </w:pPr>
            <w:r w:rsidRPr="00733430">
              <w:t>characteristics, technical capabilities, effects, employment and limitations of the anti-personnel weapon and ammunition</w:t>
            </w:r>
          </w:p>
          <w:p w:rsidR="00000000" w:rsidRPr="00733430" w:rsidP="00733430">
            <w:pPr>
              <w:pStyle w:val="ListBullet"/>
            </w:pPr>
            <w:r w:rsidRPr="00733430">
              <w:t>WHS requirements</w:t>
            </w:r>
          </w:p>
          <w:p w:rsidR="00000000" w:rsidRPr="00733430" w:rsidP="00733430">
            <w:pPr>
              <w:pStyle w:val="ListBullet"/>
            </w:pPr>
            <w:r w:rsidRPr="00733430">
              <w:t>range safety</w:t>
            </w:r>
          </w:p>
          <w:p w:rsidR="00000000" w:rsidRPr="00733430" w:rsidP="00733430">
            <w:pPr>
              <w:pStyle w:val="ListBullet"/>
            </w:pPr>
            <w:r w:rsidRPr="00733430">
              <w:t>safety precautions of the anti-personnel weapon</w:t>
            </w:r>
          </w:p>
        </w:tc>
      </w:tr>
    </w:tbl>
    <w:p w:rsidR="00000000" w:rsidRPr="00733430" w:rsidP="00733430">
      <w:pPr>
        <w:pStyle w:val="BodyText"/>
      </w:pP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10" w:name="O_517636"/>
      <w:bookmarkEnd w:id="10"/>
      <w:r w:rsidRPr="0073343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BodyText"/>
            </w:pPr>
            <w:r w:rsidRPr="00733430">
              <w:t>Assessment must confirm the ability to carry out all weapon drills as listed in the Range Statement on a live anti-personnel weapon.</w:t>
            </w:r>
          </w:p>
          <w:p w:rsidR="00000000" w:rsidRPr="00733430" w:rsidP="00733430">
            <w:pPr>
              <w:pStyle w:val="BodyText"/>
            </w:pPr>
            <w:r w:rsidRPr="00733430">
              <w:rPr>
                <w:rStyle w:val="SpecialBold"/>
              </w:rPr>
              <w:t>Consistency in performance</w:t>
            </w:r>
          </w:p>
          <w:p w:rsidR="00000000" w:rsidRPr="00733430" w:rsidP="00733430">
            <w:pPr>
              <w:pStyle w:val="BodyText"/>
            </w:pPr>
            <w:r w:rsidRPr="00733430">
              <w:t>Com</w:t>
            </w:r>
            <w:r w:rsidRPr="00733430">
              <w:t>petency should be demonstrated over time and across a range of simulated or actual workplace situations usually on a live firing range.</w:t>
            </w:r>
          </w:p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t>While it is preferable for an anti-personnel weapon operator to fire a live weapon this is not always possible because o</w:t>
            </w:r>
            <w:r w:rsidRPr="00733430">
              <w:t>f the cost and inherent high-risk associated with the firing. As a minimum the anti-personnel weapon operator must observe a live fire operation.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BodyText"/>
            </w:pPr>
            <w:r w:rsidRPr="0073343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BodyText"/>
            </w:pPr>
            <w:r w:rsidRPr="00733430">
              <w:rPr>
                <w:rStyle w:val="SpecialBold"/>
              </w:rPr>
              <w:t>Context of assessment</w:t>
            </w:r>
          </w:p>
          <w:p w:rsidR="00000000" w:rsidRPr="00733430" w:rsidP="00733430">
            <w:pPr>
              <w:pStyle w:val="BodyText"/>
            </w:pPr>
            <w:r w:rsidRPr="00733430">
              <w:t>Competency should be assessed in the w</w:t>
            </w:r>
            <w:r w:rsidRPr="00733430">
              <w:t>orkplace or in a simulated workplace environment using live ammunition on a live firing range.</w:t>
            </w:r>
          </w:p>
          <w:p w:rsidR="00000000" w:rsidRPr="00733430" w:rsidP="00733430">
            <w:pPr>
              <w:pStyle w:val="BodyText"/>
            </w:pPr>
            <w:r w:rsidRPr="00733430">
              <w:rPr>
                <w:rStyle w:val="SpecialBold"/>
              </w:rPr>
              <w:t>Specific resources for assessment</w:t>
            </w:r>
          </w:p>
          <w:p w:rsidR="00000000" w:rsidRPr="00733430" w:rsidP="00733430">
            <w:pPr>
              <w:pStyle w:val="BodyText"/>
            </w:pPr>
            <w:r w:rsidRPr="00733430">
              <w:t>Access to an anti-personnel weapon, ammunition and a live firing range.</w:t>
            </w:r>
          </w:p>
        </w:tc>
      </w:tr>
    </w:tbl>
    <w:p w:rsidR="00000000" w:rsidRPr="00733430" w:rsidP="00733430">
      <w:pPr>
        <w:pStyle w:val="BodyText"/>
      </w:pP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11" w:name="O_517635"/>
      <w:bookmarkEnd w:id="11"/>
      <w:r w:rsidRPr="0073343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"/>
              <w:rPr>
                <w:lang w:val="en-NZ"/>
              </w:rPr>
            </w:pPr>
            <w:r w:rsidRPr="00733430">
              <w:t xml:space="preserve">The Range Statement </w:t>
            </w:r>
            <w:r w:rsidRPr="00733430">
              <w:t xml:space="preserve">relates to the Unit of Competency as a whole. It allows for different work environments and situations that may affect performance. </w:t>
            </w:r>
            <w:r w:rsidRPr="00733430">
              <w:rPr>
                <w:rStyle w:val="BoldandItalics"/>
              </w:rPr>
              <w:t>Bold italicised</w:t>
            </w:r>
            <w:r w:rsidRPr="00733430">
              <w:t xml:space="preserve"> wording in the Performance Criteria is detailed below.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Right"/>
              <w:rPr>
                <w:lang w:val="en-NZ"/>
              </w:rPr>
            </w:pPr>
            <w:r w:rsidRPr="00733430">
              <w:rPr>
                <w:rStyle w:val="BoldandItalics"/>
              </w:rPr>
              <w:t>Standard procedures</w:t>
            </w:r>
            <w:r w:rsidRPr="0073343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ListBullet"/>
            </w:pPr>
            <w:r w:rsidRPr="00733430">
              <w:t>Australian Standards</w:t>
            </w:r>
          </w:p>
          <w:p w:rsidR="00000000" w:rsidRPr="00733430" w:rsidP="00733430">
            <w:pPr>
              <w:pStyle w:val="ListBullet"/>
            </w:pPr>
            <w:r w:rsidRPr="00733430">
              <w:t>defence instructions</w:t>
            </w:r>
          </w:p>
          <w:p w:rsidR="00000000" w:rsidRPr="00733430" w:rsidP="00733430">
            <w:pPr>
              <w:pStyle w:val="ListBullet"/>
            </w:pPr>
            <w:r w:rsidRPr="00733430">
              <w:t>doctrine pamphlets</w:t>
            </w:r>
          </w:p>
          <w:p w:rsidR="00000000" w:rsidRPr="00733430" w:rsidP="00733430">
            <w:pPr>
              <w:pStyle w:val="ListBullet"/>
            </w:pPr>
            <w:r w:rsidRPr="00733430">
              <w:t>job guides, other publications</w:t>
            </w:r>
          </w:p>
          <w:p w:rsidR="00000000" w:rsidRPr="00733430" w:rsidP="00733430">
            <w:pPr>
              <w:pStyle w:val="ListBullet"/>
            </w:pPr>
            <w:r w:rsidRPr="00733430">
              <w:t>manufacturers' handbooks, industry specifications and technical instructions</w:t>
            </w:r>
          </w:p>
          <w:p w:rsidR="00000000" w:rsidRPr="00733430" w:rsidP="00733430">
            <w:pPr>
              <w:pStyle w:val="ListBullet"/>
            </w:pPr>
            <w:r w:rsidRPr="00733430">
              <w:t>WHS regulations</w:t>
            </w:r>
          </w:p>
          <w:p w:rsidR="00000000" w:rsidRPr="00733430" w:rsidP="00733430">
            <w:pPr>
              <w:pStyle w:val="ListBullet"/>
            </w:pPr>
            <w:r w:rsidRPr="00733430">
              <w:t>organisational policies and procedures</w:t>
            </w:r>
          </w:p>
          <w:p w:rsidR="00000000" w:rsidRPr="00733430" w:rsidP="00733430">
            <w:pPr>
              <w:pStyle w:val="ListBullet"/>
            </w:pPr>
            <w:r w:rsidRPr="00733430">
              <w:t>procedure manuals</w:t>
            </w:r>
          </w:p>
          <w:p w:rsidR="00000000" w:rsidRPr="00733430" w:rsidP="00733430">
            <w:pPr>
              <w:pStyle w:val="ListBullet"/>
            </w:pPr>
            <w:r w:rsidRPr="00733430">
              <w:t>relevant local</w:t>
            </w:r>
            <w:r w:rsidRPr="00733430">
              <w:t xml:space="preserve"> government by-laws</w:t>
            </w:r>
          </w:p>
          <w:p w:rsidR="00000000" w:rsidRPr="00733430" w:rsidP="00733430">
            <w:pPr>
              <w:pStyle w:val="ListBullet"/>
            </w:pPr>
            <w:r w:rsidRPr="00733430">
              <w:t>relevant state/territory or federal legislation</w:t>
            </w:r>
          </w:p>
          <w:p w:rsidR="00000000" w:rsidRPr="00733430" w:rsidP="00733430">
            <w:pPr>
              <w:pStyle w:val="ListBullet"/>
            </w:pPr>
            <w:r w:rsidRPr="00733430">
              <w:t>routine orders</w:t>
            </w:r>
          </w:p>
          <w:p w:rsidR="00000000" w:rsidRPr="00733430" w:rsidP="00733430">
            <w:pPr>
              <w:pStyle w:val="ListBullet"/>
            </w:pPr>
            <w:r w:rsidRPr="00733430">
              <w:t>standing orders</w:t>
            </w:r>
          </w:p>
          <w:p w:rsidR="00000000" w:rsidRPr="00733430" w:rsidP="00733430">
            <w:pPr>
              <w:pStyle w:val="ListBullet"/>
            </w:pPr>
            <w:r w:rsidRPr="00733430">
              <w:t>standing operating procedures</w:t>
            </w:r>
          </w:p>
          <w:p w:rsidR="00000000" w:rsidP="00733430">
            <w:pPr>
              <w:pStyle w:val="ListBullet"/>
              <w:rPr>
                <w:lang w:val="en-NZ"/>
              </w:rPr>
            </w:pPr>
            <w:r w:rsidRPr="00733430">
              <w:t>written and verbal orders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Right"/>
              <w:rPr>
                <w:lang w:val="en-NZ"/>
              </w:rPr>
            </w:pPr>
            <w:r w:rsidRPr="00733430">
              <w:rPr>
                <w:rStyle w:val="BoldandItalics"/>
              </w:rPr>
              <w:t xml:space="preserve">Defects </w:t>
            </w:r>
            <w:r w:rsidRPr="00733430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ListBullet"/>
            </w:pPr>
            <w:r w:rsidRPr="00733430">
              <w:t>corrosion</w:t>
            </w:r>
          </w:p>
          <w:p w:rsidR="00000000" w:rsidRPr="00733430" w:rsidP="00733430">
            <w:pPr>
              <w:pStyle w:val="ListBullet"/>
            </w:pPr>
            <w:r w:rsidRPr="00733430">
              <w:t>cracks</w:t>
            </w:r>
          </w:p>
          <w:p w:rsidR="00000000" w:rsidRPr="00733430" w:rsidP="00733430">
            <w:pPr>
              <w:pStyle w:val="ListBullet"/>
            </w:pPr>
            <w:r w:rsidRPr="00733430">
              <w:t>damaged sighting system</w:t>
            </w:r>
          </w:p>
          <w:p w:rsidR="00000000" w:rsidP="00733430">
            <w:pPr>
              <w:pStyle w:val="ListBullet"/>
              <w:rPr>
                <w:lang w:val="en-NZ"/>
              </w:rPr>
            </w:pPr>
            <w:r w:rsidRPr="00733430">
              <w:t>out of date or missing fully functional classification label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Right"/>
              <w:rPr>
                <w:lang w:val="en-NZ"/>
              </w:rPr>
            </w:pPr>
            <w:r w:rsidRPr="00733430">
              <w:rPr>
                <w:rStyle w:val="BoldandItalics"/>
              </w:rPr>
              <w:t>Weapon drills</w:t>
            </w:r>
            <w:r w:rsidRPr="00733430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ListBullet"/>
            </w:pPr>
            <w:r w:rsidRPr="00733430">
              <w:t>arming and dis-arming</w:t>
            </w:r>
          </w:p>
          <w:p w:rsidR="00000000" w:rsidRPr="00733430" w:rsidP="00733430">
            <w:pPr>
              <w:pStyle w:val="ListBullet"/>
            </w:pPr>
            <w:r w:rsidRPr="00733430">
              <w:t>base testing</w:t>
            </w:r>
          </w:p>
          <w:p w:rsidR="00000000" w:rsidRPr="00733430" w:rsidP="00733430">
            <w:pPr>
              <w:pStyle w:val="ListBullet"/>
            </w:pPr>
            <w:r w:rsidRPr="00733430">
              <w:t>deploy and retrieve</w:t>
            </w:r>
          </w:p>
          <w:p w:rsidR="00000000" w:rsidRPr="00733430" w:rsidP="00733430">
            <w:pPr>
              <w:pStyle w:val="ListBullet"/>
            </w:pPr>
            <w:r w:rsidRPr="00733430">
              <w:t>immediate action and failure to fire</w:t>
            </w:r>
          </w:p>
          <w:p w:rsidR="00000000" w:rsidP="00733430">
            <w:pPr>
              <w:pStyle w:val="ListBullet"/>
              <w:rPr>
                <w:lang w:val="en-NZ"/>
              </w:rPr>
            </w:pPr>
            <w:r w:rsidRPr="00733430">
              <w:t>safety precautions</w:t>
            </w:r>
          </w:p>
        </w:tc>
      </w:tr>
      <w:tr w:rsidTr="00187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430">
            <w:pPr>
              <w:pStyle w:val="BodyTextRight"/>
              <w:rPr>
                <w:lang w:val="en-NZ"/>
              </w:rPr>
            </w:pPr>
            <w:r w:rsidRPr="00733430">
              <w:rPr>
                <w:rStyle w:val="BoldandItalics"/>
              </w:rPr>
              <w:t>Weapon equipment</w:t>
            </w:r>
            <w:r w:rsidRPr="0073343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430" w:rsidP="00733430">
            <w:pPr>
              <w:pStyle w:val="ListBullet"/>
            </w:pPr>
            <w:r w:rsidRPr="00733430">
              <w:t>blast cap assembly (e.g. M57)</w:t>
            </w:r>
          </w:p>
          <w:p w:rsidR="00000000" w:rsidRPr="00733430" w:rsidP="00733430">
            <w:pPr>
              <w:pStyle w:val="ListBullet"/>
            </w:pPr>
            <w:r w:rsidRPr="00733430">
              <w:t>firing device (e.g. M4)</w:t>
            </w:r>
          </w:p>
          <w:p w:rsidR="00000000" w:rsidRPr="00733430" w:rsidP="00733430">
            <w:pPr>
              <w:pStyle w:val="ListBullet"/>
            </w:pPr>
            <w:r w:rsidRPr="00733430">
              <w:t>test set (e.g. M40)</w:t>
            </w:r>
          </w:p>
        </w:tc>
      </w:tr>
    </w:tbl>
    <w:p w:rsidR="00000000" w:rsidRPr="00733430" w:rsidP="00733430">
      <w:pPr>
        <w:pStyle w:val="BodyText"/>
      </w:pPr>
    </w:p>
    <w:p w:rsidR="00000000" w:rsidRPr="00733430" w:rsidP="00733430">
      <w:pPr>
        <w:pStyle w:val="AllowPageBreak"/>
      </w:pPr>
    </w:p>
    <w:p w:rsidR="00000000" w:rsidRPr="00733430" w:rsidP="00733430">
      <w:pPr>
        <w:pStyle w:val="Heading1"/>
      </w:pPr>
      <w:bookmarkStart w:id="12" w:name="O_517634"/>
      <w:bookmarkEnd w:id="12"/>
      <w:r w:rsidRPr="00733430">
        <w:t>Unit Sector(s)</w:t>
      </w:r>
    </w:p>
    <w:p w:rsidR="00000000" w:rsidRPr="00733430" w:rsidP="00733430">
      <w:pPr>
        <w:pStyle w:val="BodyText"/>
      </w:pPr>
      <w:r w:rsidRPr="00733430">
        <w:t>Not applicable.</w:t>
      </w:r>
    </w:p>
    <w:p w:rsidR="00000000" w:rsidRPr="00733430" w:rsidP="00733430"/>
    <w:sectPr w:rsidSect="007334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30" w:rsidRPr="001874CC" w:rsidP="00187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CC" w:rsidP="00733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4CC" w:rsidP="00733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874CC" w:rsidP="00733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30" w:rsidRPr="001874CC" w:rsidP="001874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CC" w:rsidRPr="002D2AF8" w:rsidP="00733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DEFCA415B Operate anti-personnel weapon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1874CC" w:rsidP="00733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2AC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8A9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430"/>
  </w:style>
  <w:style w:type="character" w:customStyle="1" w:styleId="Heading1Char">
    <w:name w:val="Heading 1 Char"/>
    <w:basedOn w:val="DefaultParagraphFont"/>
    <w:link w:val="Heading1"/>
    <w:rsid w:val="00733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4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4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34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4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430"/>
    <w:rPr>
      <w:b/>
      <w:spacing w:val="0"/>
    </w:rPr>
  </w:style>
  <w:style w:type="paragraph" w:customStyle="1" w:styleId="SuperHeading">
    <w:name w:val="SuperHeading"/>
    <w:basedOn w:val="Normal"/>
    <w:rsid w:val="00733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733430"/>
    <w:pPr>
      <w:spacing w:before="0" w:after="0"/>
      <w:jc w:val="right"/>
    </w:pPr>
  </w:style>
  <w:style w:type="paragraph" w:customStyle="1" w:styleId="AllowPageBreak">
    <w:name w:val="AllowPageBreak"/>
    <w:rsid w:val="00733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3343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33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4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3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4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430"/>
    <w:rPr>
      <w:i/>
    </w:rPr>
  </w:style>
  <w:style w:type="paragraph" w:styleId="Caption">
    <w:name w:val="caption"/>
    <w:basedOn w:val="BodyText"/>
    <w:next w:val="Normal"/>
    <w:qFormat/>
    <w:rsid w:val="00733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430"/>
  </w:style>
  <w:style w:type="paragraph" w:styleId="TableofFigures">
    <w:name w:val="table of figures"/>
    <w:basedOn w:val="Normal"/>
    <w:next w:val="Normal"/>
    <w:semiHidden/>
    <w:rsid w:val="00733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430"/>
    <w:pPr>
      <w:numPr>
        <w:numId w:val="10"/>
      </w:numPr>
    </w:pPr>
  </w:style>
  <w:style w:type="character" w:customStyle="1" w:styleId="WingdingSymbols">
    <w:name w:val="Wingding Symbols"/>
    <w:rsid w:val="00733430"/>
    <w:rPr>
      <w:rFonts w:ascii="Wingdings" w:hAnsi="Wingdings"/>
    </w:rPr>
  </w:style>
  <w:style w:type="paragraph" w:customStyle="1" w:styleId="TableHeading">
    <w:name w:val="Table Heading"/>
    <w:basedOn w:val="HeadingBase"/>
    <w:rsid w:val="00733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430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733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4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430"/>
    <w:rPr>
      <w:sz w:val="32"/>
    </w:rPr>
  </w:style>
  <w:style w:type="paragraph" w:customStyle="1" w:styleId="HeadingProcedure">
    <w:name w:val="Heading Procedure"/>
    <w:basedOn w:val="HeadingBase"/>
    <w:next w:val="Normal"/>
    <w:rsid w:val="00733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430"/>
    <w:pPr>
      <w:spacing w:before="60" w:after="60"/>
    </w:pPr>
  </w:style>
  <w:style w:type="paragraph" w:styleId="ListContinue">
    <w:name w:val="List Continue"/>
    <w:basedOn w:val="List"/>
    <w:rsid w:val="00733430"/>
    <w:pPr>
      <w:ind w:firstLine="0"/>
    </w:pPr>
  </w:style>
  <w:style w:type="paragraph" w:customStyle="1" w:styleId="ListNote">
    <w:name w:val="List Note"/>
    <w:basedOn w:val="List"/>
    <w:rsid w:val="00733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430"/>
    <w:rPr>
      <w:rFonts w:ascii="Courier New" w:hAnsi="Courier New"/>
    </w:rPr>
  </w:style>
  <w:style w:type="paragraph" w:customStyle="1" w:styleId="NoteBullet">
    <w:name w:val="Note Bullet"/>
    <w:basedOn w:val="Note"/>
    <w:rsid w:val="00733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4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430"/>
    <w:rPr>
      <w:b/>
      <w:smallCaps/>
    </w:rPr>
  </w:style>
  <w:style w:type="paragraph" w:customStyle="1" w:styleId="TableListNumber">
    <w:name w:val="Table List Number"/>
    <w:basedOn w:val="ListNumber"/>
    <w:rsid w:val="00733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430"/>
    <w:pPr>
      <w:numPr>
        <w:numId w:val="8"/>
      </w:numPr>
    </w:pPr>
  </w:style>
  <w:style w:type="paragraph" w:customStyle="1" w:styleId="ListAlpha2">
    <w:name w:val="List Alpha 2"/>
    <w:basedOn w:val="List2"/>
    <w:rsid w:val="00733430"/>
    <w:pPr>
      <w:numPr>
        <w:numId w:val="7"/>
      </w:numPr>
    </w:pPr>
  </w:style>
  <w:style w:type="paragraph" w:styleId="List2">
    <w:name w:val="List 2"/>
    <w:basedOn w:val="BodyText"/>
    <w:rsid w:val="00733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4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430"/>
    <w:pPr>
      <w:numPr>
        <w:numId w:val="2"/>
      </w:numPr>
    </w:pPr>
  </w:style>
  <w:style w:type="paragraph" w:styleId="ListBullet5">
    <w:name w:val="List Bullet 5"/>
    <w:basedOn w:val="List5"/>
    <w:rsid w:val="00733430"/>
    <w:pPr>
      <w:numPr>
        <w:numId w:val="3"/>
      </w:numPr>
    </w:pPr>
  </w:style>
  <w:style w:type="paragraph" w:styleId="ListContinue2">
    <w:name w:val="List Continue 2"/>
    <w:basedOn w:val="List2"/>
    <w:rsid w:val="00733430"/>
    <w:pPr>
      <w:ind w:firstLine="0"/>
    </w:pPr>
  </w:style>
  <w:style w:type="paragraph" w:styleId="ListContinue3">
    <w:name w:val="List Continue 3"/>
    <w:basedOn w:val="List3"/>
    <w:rsid w:val="00733430"/>
    <w:pPr>
      <w:ind w:left="1021" w:firstLine="0"/>
    </w:pPr>
  </w:style>
  <w:style w:type="paragraph" w:styleId="ListContinue4">
    <w:name w:val="List Continue 4"/>
    <w:basedOn w:val="List4"/>
    <w:rsid w:val="00733430"/>
    <w:pPr>
      <w:ind w:firstLine="0"/>
    </w:pPr>
  </w:style>
  <w:style w:type="paragraph" w:styleId="ListContinue5">
    <w:name w:val="List Continue 5"/>
    <w:basedOn w:val="List5"/>
    <w:rsid w:val="00733430"/>
    <w:pPr>
      <w:ind w:firstLine="0"/>
    </w:pPr>
  </w:style>
  <w:style w:type="paragraph" w:styleId="ListNumber3">
    <w:name w:val="List Number 3"/>
    <w:basedOn w:val="List3"/>
    <w:rsid w:val="00733430"/>
    <w:pPr>
      <w:numPr>
        <w:numId w:val="4"/>
      </w:numPr>
    </w:pPr>
  </w:style>
  <w:style w:type="paragraph" w:styleId="ListNumber4">
    <w:name w:val="List Number 4"/>
    <w:basedOn w:val="List4"/>
    <w:rsid w:val="00733430"/>
    <w:pPr>
      <w:numPr>
        <w:numId w:val="5"/>
      </w:numPr>
    </w:pPr>
  </w:style>
  <w:style w:type="paragraph" w:styleId="ListNumber5">
    <w:name w:val="List Number 5"/>
    <w:basedOn w:val="List5"/>
    <w:rsid w:val="00733430"/>
    <w:pPr>
      <w:numPr>
        <w:numId w:val="6"/>
      </w:numPr>
    </w:pPr>
  </w:style>
  <w:style w:type="paragraph" w:styleId="BlockText">
    <w:name w:val="Block Text"/>
    <w:basedOn w:val="Normal"/>
    <w:rsid w:val="00733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430"/>
    <w:rPr>
      <w:sz w:val="16"/>
      <w:vertAlign w:val="superscript"/>
    </w:rPr>
  </w:style>
  <w:style w:type="character" w:customStyle="1" w:styleId="Symbols">
    <w:name w:val="Symbols"/>
    <w:basedOn w:val="DefaultParagraphFont"/>
    <w:rsid w:val="00733430"/>
    <w:rPr>
      <w:rFonts w:ascii="Symbol" w:hAnsi="Symbol"/>
    </w:rPr>
  </w:style>
  <w:style w:type="character" w:customStyle="1" w:styleId="MenuOptions">
    <w:name w:val="Menu Options"/>
    <w:basedOn w:val="DefaultParagraphFont"/>
    <w:rsid w:val="00733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430"/>
    <w:rPr>
      <w:b/>
    </w:rPr>
  </w:style>
  <w:style w:type="character" w:customStyle="1" w:styleId="Underlined">
    <w:name w:val="Underlined"/>
    <w:basedOn w:val="DefaultParagraphFont"/>
    <w:rsid w:val="00733430"/>
    <w:rPr>
      <w:u w:val="single"/>
    </w:rPr>
  </w:style>
  <w:style w:type="paragraph" w:customStyle="1" w:styleId="TableBodyTextRight">
    <w:name w:val="Table Body Text Right"/>
    <w:basedOn w:val="TableBodyText"/>
    <w:rsid w:val="00733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430"/>
    <w:rPr>
      <w:sz w:val="18"/>
    </w:rPr>
  </w:style>
  <w:style w:type="paragraph" w:customStyle="1" w:styleId="BodySmallRight">
    <w:name w:val="Body Small Right"/>
    <w:basedOn w:val="BodyTextRight"/>
    <w:rsid w:val="00733430"/>
    <w:rPr>
      <w:sz w:val="18"/>
      <w:szCs w:val="18"/>
    </w:rPr>
  </w:style>
  <w:style w:type="paragraph" w:customStyle="1" w:styleId="MarginEdition">
    <w:name w:val="Margin Edition"/>
    <w:basedOn w:val="MarginNote"/>
    <w:rsid w:val="00733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430"/>
    <w:rPr>
      <w:sz w:val="2"/>
      <w:szCs w:val="2"/>
    </w:rPr>
  </w:style>
  <w:style w:type="character" w:customStyle="1" w:styleId="Small">
    <w:name w:val="Small"/>
    <w:basedOn w:val="DefaultParagraphFont"/>
    <w:rsid w:val="00733430"/>
    <w:rPr>
      <w:sz w:val="16"/>
    </w:rPr>
  </w:style>
  <w:style w:type="paragraph" w:customStyle="1" w:styleId="WideTable">
    <w:name w:val="Wide Table"/>
    <w:basedOn w:val="Normal"/>
    <w:rsid w:val="00733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430"/>
  </w:style>
  <w:style w:type="paragraph" w:styleId="Quote">
    <w:name w:val="Quote"/>
    <w:basedOn w:val="Heading1"/>
    <w:link w:val="QuoteChar"/>
    <w:qFormat/>
    <w:rsid w:val="00733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430"/>
    <w:pPr>
      <w:pageBreakBefore/>
    </w:pPr>
  </w:style>
  <w:style w:type="paragraph" w:customStyle="1" w:styleId="Border">
    <w:name w:val="Border"/>
    <w:basedOn w:val="Normal"/>
    <w:qFormat/>
    <w:rsid w:val="00733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430"/>
    <w:rPr>
      <w:u w:val="single"/>
    </w:rPr>
  </w:style>
  <w:style w:type="paragraph" w:styleId="BalloonText">
    <w:name w:val="Balloon Text"/>
    <w:basedOn w:val="Normal"/>
    <w:link w:val="BalloonTextChar"/>
    <w:rsid w:val="00733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4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4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780</Words>
  <Characters>4894</Characters>
  <Application>Microsoft Office Word</Application>
  <DocSecurity>0</DocSecurity>
  <Lines>178</Lines>
  <Paragraphs>104</Paragraphs>
  <ScaleCrop>false</ScaleCrop>
  <Company>Author-it Software Corporation Ltd.</Company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DEFCA415B Operate anti-personnel weapon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2013-01-24T03:49:00Z</dcterms:created>
  <dcterms:modified xsi:type="dcterms:W3CDTF">2013-01-24T03:50:00Z</dcterms:modified>
</cp:coreProperties>
</file>