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BCF" w:rsidP="002E6BC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DEFCA412B Operate a mortar</w:t>
      </w:r>
      <w:r>
        <w:fldChar w:fldCharType="end"/>
      </w:r>
    </w:p>
    <w:p w:rsidR="002E6BCF" w:rsidP="002E6BCF">
      <w:pPr>
        <w:pStyle w:val="Version"/>
        <w:sectPr w:rsidSect="000824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241D" w:rsidP="0008241D">
      <w:pPr>
        <w:pStyle w:val="SuperHeading"/>
      </w:pPr>
      <w:r w:rsidRPr="0008241D">
        <w:t>DEFCA412B Operate a mortar</w:t>
      </w:r>
    </w:p>
    <w:p w:rsidR="00000000" w:rsidRPr="0008241D" w:rsidP="0008241D">
      <w:pPr>
        <w:pStyle w:val="Heading1"/>
      </w:pPr>
      <w:bookmarkStart w:id="1" w:name="O_517388"/>
      <w:bookmarkEnd w:id="1"/>
      <w:r w:rsidRPr="000824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2E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1D" w:rsidP="0008241D">
            <w:pPr>
              <w:pStyle w:val="BodyText"/>
            </w:pPr>
            <w:r w:rsidRPr="0008241D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1D" w:rsidP="0008241D">
            <w:pPr>
              <w:pStyle w:val="BodyText"/>
            </w:pPr>
            <w:r w:rsidRPr="0008241D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1D">
            <w:pPr>
              <w:pStyle w:val="BodyText"/>
              <w:rPr>
                <w:lang w:val="en-NZ"/>
              </w:rPr>
            </w:pPr>
            <w:r w:rsidRPr="0008241D">
              <w:rPr>
                <w:rStyle w:val="SpecialBold"/>
              </w:rPr>
              <w:t>Comments</w:t>
            </w:r>
          </w:p>
        </w:tc>
      </w:tr>
      <w:tr w:rsidTr="002E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1D">
            <w:pPr>
              <w:pStyle w:val="BodyText"/>
              <w:rPr>
                <w:lang w:val="en-NZ"/>
              </w:rPr>
            </w:pPr>
            <w:r w:rsidRPr="0008241D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1D">
            <w:pPr>
              <w:pStyle w:val="BodyText"/>
              <w:rPr>
                <w:lang w:val="en-NZ"/>
              </w:rPr>
            </w:pPr>
            <w:r w:rsidRPr="0008241D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1D">
            <w:pPr>
              <w:pStyle w:val="BodyText"/>
              <w:rPr>
                <w:lang w:val="en-NZ"/>
              </w:rPr>
            </w:pPr>
            <w:r w:rsidRPr="0008241D">
              <w:t>Unit descriptor updated. Application added. Minor Range Statement change. Evidence Guide updated.</w:t>
            </w:r>
          </w:p>
        </w:tc>
      </w:tr>
      <w:tr w:rsidTr="002E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1D">
            <w:pPr>
              <w:pStyle w:val="BodyText"/>
              <w:rPr>
                <w:lang w:val="en-NZ"/>
              </w:rPr>
            </w:pPr>
            <w:r w:rsidRPr="0008241D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1D">
            <w:pPr>
              <w:pStyle w:val="BodyText"/>
              <w:rPr>
                <w:lang w:val="en-NZ"/>
              </w:rPr>
            </w:pPr>
            <w:r w:rsidRPr="0008241D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1D" w:rsidP="0008241D">
            <w:pPr>
              <w:pStyle w:val="BodyText"/>
            </w:pPr>
            <w:r w:rsidRPr="0008241D">
              <w:t>Release</w:t>
            </w:r>
          </w:p>
        </w:tc>
      </w:tr>
    </w:tbl>
    <w:p w:rsidR="00000000" w:rsidRPr="0008241D" w:rsidP="0008241D">
      <w:pPr>
        <w:pStyle w:val="BodyText"/>
      </w:pPr>
    </w:p>
    <w:p w:rsidR="00000000" w:rsidRPr="0008241D" w:rsidP="0008241D">
      <w:pPr>
        <w:pStyle w:val="AllowPageBreak"/>
      </w:pPr>
    </w:p>
    <w:p w:rsidR="00000000" w:rsidRPr="0008241D" w:rsidP="0008241D">
      <w:pPr>
        <w:pStyle w:val="Heading1"/>
      </w:pPr>
      <w:bookmarkStart w:id="2" w:name="O_517387"/>
      <w:bookmarkEnd w:id="2"/>
      <w:r w:rsidRPr="0008241D">
        <w:t>Unit Descriptor</w:t>
      </w:r>
    </w:p>
    <w:p w:rsidR="00000000" w:rsidRPr="0008241D" w:rsidP="0008241D">
      <w:pPr>
        <w:pStyle w:val="BodyText"/>
      </w:pPr>
      <w:r w:rsidRPr="0008241D">
        <w:t xml:space="preserve">This unit covers the competency required to operate a mortar, including the 81mm mortar, in the Australian Defence Force (ADF). </w:t>
      </w:r>
    </w:p>
    <w:p w:rsidR="002E6BCF" w:rsidP="0008241D">
      <w:pPr>
        <w:pStyle w:val="BodyText"/>
      </w:pPr>
      <w:r w:rsidRPr="0008241D">
        <w:t>No licensing, legislative, regulatory or certification requirements apply to this unit at the time of publication. In a Defence</w:t>
      </w:r>
      <w:r w:rsidRPr="0008241D">
        <w:t xml:space="preserve"> context, this means that there is no civilian need to hold this unit in order to meet licensing, legislative, regulatory or certification requirements.</w:t>
      </w:r>
    </w:p>
    <w:p w:rsidR="002E6BCF" w:rsidP="0008241D">
      <w:pPr>
        <w:pStyle w:val="BodyText"/>
      </w:pPr>
    </w:p>
    <w:p w:rsidR="00000000" w:rsidRPr="0008241D" w:rsidP="0008241D">
      <w:pPr>
        <w:pStyle w:val="Heading1"/>
      </w:pPr>
      <w:bookmarkStart w:id="3" w:name="O_517386"/>
      <w:bookmarkEnd w:id="3"/>
      <w:r w:rsidRPr="0008241D">
        <w:t>Application of the Unit</w:t>
      </w:r>
    </w:p>
    <w:p w:rsidR="00000000" w:rsidRPr="0008241D" w:rsidP="0008241D">
      <w:pPr>
        <w:pStyle w:val="BodyText"/>
      </w:pPr>
      <w:r w:rsidRPr="0008241D">
        <w:t>This competency was developed for combat arms personnel requi</w:t>
      </w:r>
      <w:r w:rsidRPr="0008241D">
        <w:t>red to operate mortar equipment in a deployed operational environment but is applicable to any individual in this field of work.</w:t>
      </w:r>
    </w:p>
    <w:p w:rsidR="00000000" w:rsidRPr="0008241D" w:rsidP="0008241D">
      <w:pPr>
        <w:pStyle w:val="BodyText"/>
      </w:pPr>
      <w:r w:rsidRPr="0008241D">
        <w:t>The individual will be under direct supervision, usually as part of a team and will usually operate under direct Orders for Ope</w:t>
      </w:r>
      <w:r w:rsidRPr="0008241D">
        <w:t>ning Fire and in accordance with the Rules of Engagement.</w:t>
      </w:r>
    </w:p>
    <w:p w:rsidR="00000000" w:rsidRPr="0008241D" w:rsidP="0008241D">
      <w:pPr>
        <w:pStyle w:val="BodyText"/>
      </w:pPr>
      <w:r w:rsidRPr="0008241D">
        <w:t>All activities are carried out in accordance with relevant organisational policies and procedures.</w:t>
      </w:r>
    </w:p>
    <w:p w:rsidR="00000000" w:rsidRPr="0008241D" w:rsidP="0008241D">
      <w:pPr>
        <w:pStyle w:val="AllowPageBreak"/>
      </w:pPr>
    </w:p>
    <w:p w:rsidR="00000000" w:rsidRPr="0008241D" w:rsidP="0008241D">
      <w:pPr>
        <w:pStyle w:val="Heading1"/>
      </w:pPr>
      <w:bookmarkStart w:id="4" w:name="O_517385"/>
      <w:bookmarkEnd w:id="4"/>
      <w:r w:rsidRPr="0008241D">
        <w:t>Licensing/Regulatory Information</w:t>
      </w:r>
    </w:p>
    <w:p w:rsidR="00000000" w:rsidRPr="0008241D" w:rsidP="0008241D">
      <w:pPr>
        <w:pStyle w:val="BodyText"/>
      </w:pPr>
      <w:r w:rsidRPr="0008241D">
        <w:t>Not applicable.</w:t>
      </w:r>
    </w:p>
    <w:p w:rsidR="00000000" w:rsidRPr="0008241D" w:rsidP="0008241D">
      <w:pPr>
        <w:pStyle w:val="AllowPageBreak"/>
      </w:pPr>
    </w:p>
    <w:p w:rsidR="00000000" w:rsidRPr="0008241D" w:rsidP="0008241D">
      <w:pPr>
        <w:pStyle w:val="Heading1"/>
      </w:pPr>
      <w:bookmarkStart w:id="5" w:name="O_517384"/>
      <w:bookmarkEnd w:id="5"/>
      <w:r w:rsidRPr="0008241D">
        <w:t>Pre-Requisites</w:t>
      </w:r>
    </w:p>
    <w:p w:rsidR="00000000" w:rsidRPr="0008241D" w:rsidP="0008241D">
      <w:pPr>
        <w:pStyle w:val="BodyText"/>
      </w:pPr>
      <w:r w:rsidRPr="0008241D">
        <w:t>N</w:t>
      </w:r>
      <w:r w:rsidRPr="0008241D">
        <w:t>ot applicable.</w:t>
      </w:r>
    </w:p>
    <w:p w:rsidR="00000000" w:rsidRPr="0008241D" w:rsidP="0008241D">
      <w:pPr>
        <w:pStyle w:val="AllowPageBreak"/>
      </w:pPr>
    </w:p>
    <w:p w:rsidR="00000000" w:rsidRPr="0008241D" w:rsidP="0008241D">
      <w:pPr>
        <w:pStyle w:val="Heading1"/>
      </w:pPr>
      <w:bookmarkStart w:id="6" w:name="O_517383"/>
      <w:bookmarkEnd w:id="6"/>
      <w:r w:rsidRPr="0008241D">
        <w:t>Employability Skills Information</w:t>
      </w:r>
    </w:p>
    <w:p w:rsidR="00000000" w:rsidRPr="0008241D" w:rsidP="0008241D">
      <w:pPr>
        <w:pStyle w:val="BodyText"/>
      </w:pPr>
      <w:r w:rsidRPr="0008241D">
        <w:t>This unit contains employability skills.</w:t>
      </w:r>
    </w:p>
    <w:p w:rsidR="00000000" w:rsidRPr="0008241D" w:rsidP="0008241D">
      <w:pPr>
        <w:pStyle w:val="AllowPageBreak"/>
      </w:pPr>
    </w:p>
    <w:p w:rsidR="00000000" w:rsidRPr="0008241D" w:rsidP="0008241D">
      <w:pPr>
        <w:pStyle w:val="Heading1"/>
      </w:pPr>
      <w:bookmarkStart w:id="7" w:name="O_517382"/>
      <w:bookmarkEnd w:id="7"/>
      <w:r w:rsidRPr="0008241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E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1D">
            <w:pPr>
              <w:pStyle w:val="BodyText"/>
              <w:rPr>
                <w:lang w:val="en-NZ"/>
              </w:rPr>
            </w:pPr>
            <w:r w:rsidRPr="0008241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1D" w:rsidP="0008241D">
            <w:pPr>
              <w:pStyle w:val="BodyText"/>
            </w:pPr>
            <w:r w:rsidRPr="0008241D">
              <w:t xml:space="preserve">Performance Criteria </w:t>
            </w:r>
            <w:r w:rsidRPr="0008241D">
              <w:t xml:space="preserve">describe the required performance needed to demonstrate achievement of the element. Where </w:t>
            </w:r>
            <w:r w:rsidRPr="0008241D">
              <w:rPr>
                <w:rStyle w:val="BoldandItalics"/>
              </w:rPr>
              <w:t xml:space="preserve">bold italicised </w:t>
            </w:r>
            <w:r w:rsidRPr="0008241D">
              <w:t>text is used, further information is detailed in the Range Statement. Assessment of performance is to be consistent with the Evidence Guide.</w:t>
            </w:r>
          </w:p>
        </w:tc>
      </w:tr>
    </w:tbl>
    <w:p w:rsidR="00000000" w:rsidRPr="0008241D" w:rsidP="0008241D">
      <w:pPr>
        <w:pStyle w:val="BodyText"/>
      </w:pPr>
    </w:p>
    <w:p w:rsidR="00000000" w:rsidRPr="0008241D" w:rsidP="0008241D">
      <w:pPr>
        <w:pStyle w:val="AllowPageBreak"/>
      </w:pPr>
    </w:p>
    <w:p w:rsidR="00000000" w:rsidRPr="0008241D" w:rsidP="0008241D">
      <w:pPr>
        <w:pStyle w:val="Heading1"/>
      </w:pPr>
      <w:bookmarkStart w:id="8" w:name="O_517381"/>
      <w:bookmarkEnd w:id="8"/>
      <w:r w:rsidRPr="000824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E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1D" w:rsidP="0008241D">
            <w:pPr>
              <w:pStyle w:val="BodyText"/>
            </w:pPr>
            <w:r w:rsidRPr="0008241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1D">
            <w:pPr>
              <w:pStyle w:val="BodyText"/>
              <w:rPr>
                <w:lang w:val="en-NZ"/>
              </w:rPr>
            </w:pPr>
            <w:r w:rsidRPr="0008241D">
              <w:rPr>
                <w:rStyle w:val="SpecialBold"/>
              </w:rPr>
              <w:t>PERFORMANCE CRITERIA</w:t>
            </w:r>
          </w:p>
        </w:tc>
      </w:tr>
      <w:tr w:rsidTr="002E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1D">
            <w:pPr>
              <w:pStyle w:val="List"/>
              <w:rPr>
                <w:lang w:val="en-NZ"/>
              </w:rPr>
            </w:pPr>
            <w:r w:rsidRPr="0008241D">
              <w:rPr>
                <w:rStyle w:val="SpecialBold"/>
              </w:rPr>
              <w:t>1.</w:t>
            </w:r>
            <w:r w:rsidRPr="0008241D">
              <w:rPr>
                <w:rStyle w:val="SpecialBold"/>
              </w:rPr>
              <w:tab/>
              <w:t>Position the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1D" w:rsidP="0008241D">
            <w:pPr>
              <w:pStyle w:val="List"/>
            </w:pPr>
            <w:r w:rsidRPr="0008241D">
              <w:t>1.1</w:t>
            </w:r>
            <w:r w:rsidRPr="0008241D">
              <w:tab/>
              <w:t xml:space="preserve">Weapon position is prepared for firing in accordance with </w:t>
            </w:r>
            <w:r w:rsidRPr="0008241D">
              <w:rPr>
                <w:rStyle w:val="BoldandItalics"/>
              </w:rPr>
              <w:t>standard procedures.</w:t>
            </w:r>
          </w:p>
          <w:p w:rsidR="00000000" w:rsidRPr="0008241D" w:rsidP="0008241D">
            <w:pPr>
              <w:pStyle w:val="List"/>
            </w:pPr>
            <w:r w:rsidRPr="0008241D">
              <w:t>1.2</w:t>
            </w:r>
            <w:r w:rsidRPr="0008241D">
              <w:tab/>
            </w:r>
            <w:r w:rsidRPr="0008241D">
              <w:rPr>
                <w:rStyle w:val="BoldandItalics"/>
              </w:rPr>
              <w:t>Ancillary equipment</w:t>
            </w:r>
            <w:r w:rsidRPr="0008241D">
              <w:t xml:space="preserve"> is prepared for use and operated as required o</w:t>
            </w:r>
            <w:r w:rsidRPr="0008241D">
              <w:t>r directed.</w:t>
            </w:r>
          </w:p>
          <w:p w:rsidR="00000000" w:rsidRPr="0008241D" w:rsidP="0008241D">
            <w:pPr>
              <w:pStyle w:val="List"/>
            </w:pPr>
            <w:r w:rsidRPr="0008241D">
              <w:t>1.3</w:t>
            </w:r>
            <w:r w:rsidRPr="0008241D">
              <w:tab/>
              <w:t>Weapon is prepared for firing in accordance with standard procedures.</w:t>
            </w:r>
          </w:p>
          <w:p w:rsidR="00000000" w:rsidP="0008241D">
            <w:pPr>
              <w:pStyle w:val="List"/>
              <w:rPr>
                <w:lang w:val="en-NZ"/>
              </w:rPr>
            </w:pPr>
            <w:r w:rsidRPr="0008241D">
              <w:t>1.4</w:t>
            </w:r>
            <w:r w:rsidRPr="0008241D">
              <w:tab/>
              <w:t>Work health and safety (WHS) requirements and recognised safety precautions are applied throughout the operation.</w:t>
            </w:r>
          </w:p>
        </w:tc>
      </w:tr>
      <w:tr w:rsidTr="002E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1D">
            <w:pPr>
              <w:pStyle w:val="List"/>
              <w:rPr>
                <w:lang w:val="en-NZ"/>
              </w:rPr>
            </w:pPr>
            <w:r w:rsidRPr="0008241D">
              <w:rPr>
                <w:rStyle w:val="SpecialBold"/>
              </w:rPr>
              <w:t>2.</w:t>
            </w:r>
            <w:r w:rsidRPr="0008241D">
              <w:rPr>
                <w:rStyle w:val="SpecialBold"/>
              </w:rPr>
              <w:tab/>
              <w:t>Aim the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1D" w:rsidP="0008241D">
            <w:pPr>
              <w:pStyle w:val="List"/>
            </w:pPr>
            <w:r w:rsidRPr="0008241D">
              <w:t>2.1</w:t>
            </w:r>
            <w:r w:rsidRPr="0008241D">
              <w:tab/>
            </w:r>
            <w:r w:rsidRPr="0008241D">
              <w:t>Sighting equipment is prepared for use and operated as required or directed.</w:t>
            </w:r>
          </w:p>
          <w:p w:rsidR="00000000" w:rsidRPr="0008241D" w:rsidP="0008241D">
            <w:pPr>
              <w:pStyle w:val="List"/>
            </w:pPr>
            <w:r w:rsidRPr="0008241D">
              <w:t>2.2</w:t>
            </w:r>
            <w:r w:rsidRPr="0008241D">
              <w:tab/>
            </w:r>
            <w:r w:rsidRPr="0008241D">
              <w:rPr>
                <w:rStyle w:val="BoldandItalics"/>
              </w:rPr>
              <w:t>Firing data</w:t>
            </w:r>
            <w:r w:rsidRPr="0008241D">
              <w:t xml:space="preserve"> is calculated both manually and electronically, and communicated to supervisor.</w:t>
            </w:r>
          </w:p>
          <w:p w:rsidR="00000000" w:rsidP="0008241D">
            <w:pPr>
              <w:pStyle w:val="List"/>
              <w:rPr>
                <w:lang w:val="en-NZ"/>
              </w:rPr>
            </w:pPr>
            <w:r w:rsidRPr="0008241D">
              <w:t>2.3</w:t>
            </w:r>
            <w:r w:rsidRPr="0008241D">
              <w:tab/>
              <w:t>Mortar is aimed and adjusted as directed in accordance with standard procedures</w:t>
            </w:r>
            <w:r w:rsidRPr="0008241D">
              <w:t>.</w:t>
            </w:r>
          </w:p>
        </w:tc>
      </w:tr>
      <w:tr w:rsidTr="002E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1D">
            <w:pPr>
              <w:pStyle w:val="List"/>
              <w:rPr>
                <w:lang w:val="en-NZ"/>
              </w:rPr>
            </w:pPr>
            <w:r w:rsidRPr="0008241D">
              <w:rPr>
                <w:rStyle w:val="SpecialBold"/>
              </w:rPr>
              <w:t>3.</w:t>
            </w:r>
            <w:r w:rsidRPr="0008241D">
              <w:rPr>
                <w:rStyle w:val="SpecialBold"/>
              </w:rPr>
              <w:tab/>
              <w:t>Fire the mortar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1D" w:rsidP="0008241D">
            <w:pPr>
              <w:pStyle w:val="List"/>
            </w:pPr>
            <w:r w:rsidRPr="0008241D">
              <w:t>3.1</w:t>
            </w:r>
            <w:r w:rsidRPr="0008241D">
              <w:tab/>
            </w:r>
            <w:r w:rsidRPr="0008241D">
              <w:rPr>
                <w:rStyle w:val="BoldandItalics"/>
              </w:rPr>
              <w:t>Ammunition</w:t>
            </w:r>
            <w:r w:rsidRPr="0008241D">
              <w:t xml:space="preserve"> is handled and prepared under supervision and in accordance with standard procedures.</w:t>
            </w:r>
          </w:p>
          <w:p w:rsidR="00000000" w:rsidRPr="0008241D" w:rsidP="0008241D">
            <w:pPr>
              <w:pStyle w:val="List"/>
            </w:pPr>
            <w:r w:rsidRPr="0008241D">
              <w:t>3.2</w:t>
            </w:r>
            <w:r w:rsidRPr="0008241D">
              <w:tab/>
              <w:t xml:space="preserve">Ammunition is visually inspected and </w:t>
            </w:r>
            <w:r w:rsidRPr="0008241D">
              <w:rPr>
                <w:rStyle w:val="BoldandItalics"/>
              </w:rPr>
              <w:t>defects</w:t>
            </w:r>
            <w:r w:rsidRPr="0008241D">
              <w:t xml:space="preserve"> are reported to supervisor.</w:t>
            </w:r>
          </w:p>
          <w:p w:rsidR="00000000" w:rsidRPr="0008241D" w:rsidP="0008241D">
            <w:pPr>
              <w:pStyle w:val="List"/>
            </w:pPr>
            <w:r w:rsidRPr="0008241D">
              <w:t>3.3</w:t>
            </w:r>
            <w:r w:rsidRPr="0008241D">
              <w:tab/>
            </w:r>
            <w:r w:rsidRPr="0008241D">
              <w:rPr>
                <w:rStyle w:val="BoldandItalics"/>
              </w:rPr>
              <w:t>Weapon drills</w:t>
            </w:r>
            <w:r w:rsidRPr="0008241D">
              <w:t xml:space="preserve"> are conducted in accordance with standard procedures.</w:t>
            </w:r>
          </w:p>
          <w:p w:rsidR="00000000" w:rsidP="0008241D">
            <w:pPr>
              <w:pStyle w:val="List"/>
              <w:rPr>
                <w:lang w:val="en-NZ"/>
              </w:rPr>
            </w:pPr>
            <w:r w:rsidRPr="0008241D">
              <w:t>3.4</w:t>
            </w:r>
            <w:r w:rsidRPr="0008241D">
              <w:tab/>
              <w:t>Mortar is fired in an operational environment and in accordance with orders.</w:t>
            </w:r>
          </w:p>
        </w:tc>
      </w:tr>
      <w:tr w:rsidTr="002E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1D">
            <w:pPr>
              <w:pStyle w:val="List"/>
              <w:rPr>
                <w:lang w:val="en-NZ"/>
              </w:rPr>
            </w:pPr>
            <w:r w:rsidRPr="0008241D">
              <w:rPr>
                <w:rStyle w:val="SpecialBold"/>
              </w:rPr>
              <w:t>4.</w:t>
            </w:r>
            <w:r w:rsidRPr="0008241D">
              <w:rPr>
                <w:rStyle w:val="SpecialBold"/>
              </w:rPr>
              <w:tab/>
              <w:t>Maintain and stow the mortar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1D" w:rsidP="0008241D">
            <w:pPr>
              <w:pStyle w:val="List"/>
            </w:pPr>
            <w:r w:rsidRPr="0008241D">
              <w:t>4.1</w:t>
            </w:r>
            <w:r w:rsidRPr="0008241D">
              <w:tab/>
              <w:t xml:space="preserve">Weapon and associated equipment are cleaned and </w:t>
            </w:r>
            <w:r w:rsidRPr="0008241D">
              <w:rPr>
                <w:rStyle w:val="BoldandItalics"/>
              </w:rPr>
              <w:t xml:space="preserve">serviced </w:t>
            </w:r>
            <w:r w:rsidRPr="0008241D">
              <w:t>as required.</w:t>
            </w:r>
          </w:p>
          <w:p w:rsidR="00000000" w:rsidRPr="0008241D" w:rsidP="0008241D">
            <w:pPr>
              <w:pStyle w:val="List"/>
            </w:pPr>
            <w:r w:rsidRPr="0008241D">
              <w:t>4.2</w:t>
            </w:r>
            <w:r w:rsidRPr="0008241D">
              <w:tab/>
              <w:t>Defects a</w:t>
            </w:r>
            <w:r w:rsidRPr="0008241D">
              <w:t>re identified and rectified within limits of authority or reported to supervisor.</w:t>
            </w:r>
          </w:p>
          <w:p w:rsidR="00000000" w:rsidRPr="0008241D" w:rsidP="0008241D">
            <w:pPr>
              <w:pStyle w:val="List"/>
            </w:pPr>
            <w:r w:rsidRPr="0008241D">
              <w:t>4.3</w:t>
            </w:r>
            <w:r w:rsidRPr="0008241D">
              <w:tab/>
              <w:t>Documentation is completed in accordance with standard procedures.</w:t>
            </w:r>
          </w:p>
          <w:p w:rsidR="00000000" w:rsidRPr="0008241D" w:rsidP="0008241D">
            <w:pPr>
              <w:pStyle w:val="List"/>
            </w:pPr>
            <w:r w:rsidRPr="0008241D">
              <w:t>4.4</w:t>
            </w:r>
            <w:r w:rsidRPr="0008241D">
              <w:tab/>
              <w:t>Mortar is secured in accordance with standard procedures.</w:t>
            </w:r>
          </w:p>
        </w:tc>
      </w:tr>
    </w:tbl>
    <w:p w:rsidR="00000000" w:rsidRPr="0008241D" w:rsidP="0008241D">
      <w:pPr>
        <w:pStyle w:val="BodyText"/>
      </w:pPr>
    </w:p>
    <w:p w:rsidR="00000000" w:rsidRPr="0008241D" w:rsidP="0008241D">
      <w:pPr>
        <w:pStyle w:val="AllowPageBreak"/>
      </w:pPr>
    </w:p>
    <w:p w:rsidR="00000000" w:rsidRPr="0008241D" w:rsidP="0008241D">
      <w:pPr>
        <w:pStyle w:val="Heading1"/>
      </w:pPr>
      <w:bookmarkStart w:id="9" w:name="O_517380"/>
      <w:bookmarkEnd w:id="9"/>
      <w:r w:rsidRPr="0008241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E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1D">
            <w:pPr>
              <w:pStyle w:val="BodyText"/>
              <w:rPr>
                <w:lang w:val="en-NZ"/>
              </w:rPr>
            </w:pPr>
            <w:r w:rsidRPr="0008241D">
              <w:t>This describes the essential skills and knowledge and their level, required for this unit.</w:t>
            </w:r>
          </w:p>
        </w:tc>
      </w:tr>
      <w:tr w:rsidTr="002E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1D">
            <w:pPr>
              <w:pStyle w:val="BodyText"/>
              <w:rPr>
                <w:lang w:val="en-NZ"/>
              </w:rPr>
            </w:pPr>
            <w:r w:rsidRPr="0008241D">
              <w:rPr>
                <w:rStyle w:val="SpecialBold"/>
              </w:rPr>
              <w:t>Required Skills</w:t>
            </w:r>
          </w:p>
        </w:tc>
      </w:tr>
      <w:tr w:rsidTr="002E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1D" w:rsidP="0008241D">
            <w:pPr>
              <w:pStyle w:val="ListBullet"/>
            </w:pPr>
            <w:r w:rsidRPr="0008241D">
              <w:t>achieve the required effects of fire</w:t>
            </w:r>
          </w:p>
          <w:p w:rsidR="00000000" w:rsidRPr="0008241D" w:rsidP="0008241D">
            <w:pPr>
              <w:pStyle w:val="ListBullet"/>
            </w:pPr>
            <w:r w:rsidRPr="0008241D">
              <w:t>apply battlecraft</w:t>
            </w:r>
          </w:p>
          <w:p w:rsidR="00000000" w:rsidRPr="0008241D" w:rsidP="0008241D">
            <w:pPr>
              <w:pStyle w:val="ListBullet"/>
            </w:pPr>
            <w:r w:rsidRPr="0008241D">
              <w:t>apply fieldcraft</w:t>
            </w:r>
          </w:p>
          <w:p w:rsidR="00000000" w:rsidRPr="0008241D" w:rsidP="0008241D">
            <w:pPr>
              <w:pStyle w:val="ListBullet"/>
            </w:pPr>
            <w:r w:rsidRPr="0008241D">
              <w:t>apply recognised safety precautions</w:t>
            </w:r>
          </w:p>
          <w:p w:rsidR="00000000" w:rsidRPr="0008241D" w:rsidP="0008241D">
            <w:pPr>
              <w:pStyle w:val="ListBullet"/>
            </w:pPr>
            <w:r w:rsidRPr="0008241D">
              <w:t>handle w</w:t>
            </w:r>
            <w:r w:rsidRPr="0008241D">
              <w:t>eapons safely in an operational environment</w:t>
            </w:r>
          </w:p>
          <w:p w:rsidR="00000000" w:rsidP="0008241D">
            <w:pPr>
              <w:pStyle w:val="ListBullet"/>
              <w:rPr>
                <w:lang w:val="en-NZ"/>
              </w:rPr>
            </w:pPr>
            <w:r w:rsidRPr="0008241D">
              <w:t>interpret fire control orders</w:t>
            </w:r>
          </w:p>
        </w:tc>
      </w:tr>
      <w:tr w:rsidTr="002E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1D">
            <w:pPr>
              <w:pStyle w:val="BodyText"/>
              <w:rPr>
                <w:lang w:val="en-NZ"/>
              </w:rPr>
            </w:pPr>
            <w:r w:rsidRPr="0008241D">
              <w:rPr>
                <w:rStyle w:val="SpecialBold"/>
              </w:rPr>
              <w:t>Required Knowledge</w:t>
            </w:r>
          </w:p>
        </w:tc>
      </w:tr>
      <w:tr w:rsidTr="002E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1D" w:rsidP="0008241D">
            <w:pPr>
              <w:pStyle w:val="ListBullet"/>
            </w:pPr>
            <w:r w:rsidRPr="0008241D">
              <w:t xml:space="preserve">battlecraft </w:t>
            </w:r>
          </w:p>
          <w:p w:rsidR="00000000" w:rsidRPr="0008241D" w:rsidP="0008241D">
            <w:pPr>
              <w:pStyle w:val="ListBullet"/>
            </w:pPr>
            <w:r w:rsidRPr="0008241D">
              <w:t>characteristics, technical capabilities, effects, employment and limitations of mortars and ammunition</w:t>
            </w:r>
          </w:p>
          <w:p w:rsidR="00000000" w:rsidRPr="0008241D" w:rsidP="0008241D">
            <w:pPr>
              <w:pStyle w:val="ListBullet"/>
            </w:pPr>
            <w:r w:rsidRPr="0008241D">
              <w:t>fieldcraft</w:t>
            </w:r>
          </w:p>
          <w:p w:rsidR="00000000" w:rsidRPr="0008241D" w:rsidP="0008241D">
            <w:pPr>
              <w:pStyle w:val="ListBullet"/>
            </w:pPr>
            <w:r w:rsidRPr="0008241D">
              <w:t>WHS requirements</w:t>
            </w:r>
          </w:p>
          <w:p w:rsidR="00000000" w:rsidRPr="0008241D" w:rsidP="0008241D">
            <w:pPr>
              <w:pStyle w:val="ListBullet"/>
            </w:pPr>
            <w:r w:rsidRPr="0008241D">
              <w:t>recognised safety precautions</w:t>
            </w:r>
          </w:p>
          <w:p w:rsidR="00000000" w:rsidRPr="0008241D" w:rsidP="0008241D">
            <w:pPr>
              <w:pStyle w:val="ListBullet"/>
            </w:pPr>
            <w:r w:rsidRPr="0008241D">
              <w:t>target indication procedure</w:t>
            </w:r>
          </w:p>
          <w:p w:rsidR="00000000" w:rsidRPr="0008241D" w:rsidP="0008241D">
            <w:pPr>
              <w:pStyle w:val="ListBullet"/>
            </w:pPr>
            <w:r w:rsidRPr="0008241D">
              <w:t xml:space="preserve">team work </w:t>
            </w:r>
          </w:p>
          <w:p w:rsidR="00000000" w:rsidRPr="0008241D" w:rsidP="0008241D">
            <w:pPr>
              <w:pStyle w:val="ListBullet"/>
            </w:pPr>
            <w:r w:rsidRPr="0008241D">
              <w:t>weapon drills</w:t>
            </w:r>
          </w:p>
        </w:tc>
      </w:tr>
    </w:tbl>
    <w:p w:rsidR="00000000" w:rsidRPr="0008241D" w:rsidP="0008241D">
      <w:pPr>
        <w:pStyle w:val="BodyText"/>
      </w:pPr>
    </w:p>
    <w:p w:rsidR="00000000" w:rsidRPr="0008241D" w:rsidP="0008241D">
      <w:pPr>
        <w:pStyle w:val="AllowPageBreak"/>
      </w:pPr>
    </w:p>
    <w:p w:rsidR="00000000" w:rsidRPr="0008241D" w:rsidP="0008241D">
      <w:pPr>
        <w:pStyle w:val="Heading1"/>
      </w:pPr>
      <w:bookmarkStart w:id="10" w:name="O_517379"/>
      <w:bookmarkEnd w:id="10"/>
      <w:r w:rsidRPr="0008241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E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1D">
            <w:pPr>
              <w:pStyle w:val="BodyText"/>
              <w:rPr>
                <w:lang w:val="en-NZ"/>
              </w:rPr>
            </w:pPr>
            <w:r w:rsidRPr="0008241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1D" w:rsidP="0008241D">
            <w:pPr>
              <w:pStyle w:val="BodyText"/>
            </w:pPr>
            <w:r w:rsidRPr="0008241D">
              <w:t>Assessment must confirm the ability to:</w:t>
            </w:r>
          </w:p>
          <w:p w:rsidR="00000000" w:rsidRPr="0008241D" w:rsidP="0008241D">
            <w:pPr>
              <w:pStyle w:val="ListBullet"/>
            </w:pPr>
            <w:r w:rsidRPr="0008241D">
              <w:t>carry out all weapon drills as listed in the Range Statement</w:t>
            </w:r>
          </w:p>
          <w:p w:rsidR="00000000" w:rsidRPr="0008241D" w:rsidP="0008241D">
            <w:pPr>
              <w:pStyle w:val="ListBullet"/>
            </w:pPr>
            <w:r w:rsidRPr="0008241D">
              <w:t>work as part of a team</w:t>
            </w:r>
          </w:p>
          <w:p w:rsidR="00000000" w:rsidRPr="0008241D" w:rsidP="0008241D">
            <w:pPr>
              <w:pStyle w:val="ListBullet"/>
            </w:pPr>
            <w:r w:rsidRPr="0008241D">
              <w:t>fire the weapon using, as a minimum, high explosive ammunition</w:t>
            </w:r>
          </w:p>
          <w:p w:rsidR="00000000" w:rsidRPr="0008241D" w:rsidP="0008241D">
            <w:pPr>
              <w:pStyle w:val="ListBullet"/>
            </w:pPr>
            <w:r w:rsidRPr="0008241D">
              <w:t>complete a variety of firing data calculations as listed in the Range Statement</w:t>
            </w:r>
          </w:p>
          <w:p w:rsidR="00000000" w:rsidRPr="0008241D" w:rsidP="0008241D">
            <w:pPr>
              <w:pStyle w:val="BodyText"/>
            </w:pPr>
            <w:r w:rsidRPr="0008241D">
              <w:rPr>
                <w:rStyle w:val="SpecialBold"/>
              </w:rPr>
              <w:t>Consistency in performance</w:t>
            </w:r>
          </w:p>
          <w:p w:rsidR="00000000" w:rsidP="0008241D">
            <w:pPr>
              <w:pStyle w:val="BodyText"/>
              <w:rPr>
                <w:lang w:val="en-NZ"/>
              </w:rPr>
            </w:pPr>
            <w:r w:rsidRPr="0008241D">
              <w:t>Co</w:t>
            </w:r>
            <w:r w:rsidRPr="0008241D">
              <w:t>mpetency should be demonstrated over time and across a range of simulated or actual workplace situations conducting live firing missions by day and night using a variety of ammunition types.</w:t>
            </w:r>
          </w:p>
        </w:tc>
      </w:tr>
      <w:tr w:rsidTr="002E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1D" w:rsidP="0008241D">
            <w:pPr>
              <w:pStyle w:val="BodyText"/>
            </w:pPr>
            <w:r w:rsidRPr="0008241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1D" w:rsidP="0008241D">
            <w:pPr>
              <w:pStyle w:val="BodyText"/>
            </w:pPr>
            <w:r w:rsidRPr="0008241D">
              <w:rPr>
                <w:rStyle w:val="SpecialBold"/>
              </w:rPr>
              <w:t>Context of asse</w:t>
            </w:r>
            <w:r w:rsidRPr="0008241D">
              <w:rPr>
                <w:rStyle w:val="SpecialBold"/>
              </w:rPr>
              <w:t>ssment</w:t>
            </w:r>
          </w:p>
          <w:p w:rsidR="00000000" w:rsidRPr="0008241D" w:rsidP="0008241D">
            <w:pPr>
              <w:pStyle w:val="BodyText"/>
            </w:pPr>
            <w:r w:rsidRPr="0008241D">
              <w:t>Competency should be assessed in the workplace or in a simulated workplace environment using live ammunition in a simulated operational threat environment. The context of assessment would usually be simulated due to the nature of this high risk envi</w:t>
            </w:r>
            <w:r w:rsidRPr="0008241D">
              <w:t>ronment.</w:t>
            </w:r>
          </w:p>
          <w:p w:rsidR="00000000" w:rsidRPr="0008241D" w:rsidP="0008241D">
            <w:pPr>
              <w:pStyle w:val="BodyText"/>
            </w:pPr>
            <w:r w:rsidRPr="0008241D">
              <w:rPr>
                <w:rStyle w:val="SpecialBold"/>
              </w:rPr>
              <w:t>Specific resources for assessment</w:t>
            </w:r>
          </w:p>
          <w:p w:rsidR="00000000" w:rsidRPr="0008241D" w:rsidP="0008241D">
            <w:pPr>
              <w:pStyle w:val="BodyText"/>
            </w:pPr>
            <w:r w:rsidRPr="0008241D">
              <w:t>Access to a mortar, ammunition and a live firing range.</w:t>
            </w:r>
          </w:p>
        </w:tc>
      </w:tr>
    </w:tbl>
    <w:p w:rsidR="00000000" w:rsidRPr="0008241D" w:rsidP="0008241D">
      <w:pPr>
        <w:pStyle w:val="BodyText"/>
      </w:pPr>
    </w:p>
    <w:p w:rsidR="00000000" w:rsidRPr="0008241D" w:rsidP="0008241D">
      <w:pPr>
        <w:pStyle w:val="AllowPageBreak"/>
      </w:pPr>
    </w:p>
    <w:p w:rsidR="00000000" w:rsidRPr="0008241D" w:rsidP="0008241D">
      <w:pPr>
        <w:pStyle w:val="Heading1"/>
      </w:pPr>
      <w:bookmarkStart w:id="11" w:name="O_517378"/>
      <w:bookmarkEnd w:id="11"/>
      <w:r w:rsidRPr="0008241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372"/>
        <w:gridCol w:w="148"/>
      </w:tblGrid>
      <w:tr w:rsidTr="002E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8" w:type="dxa"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1D">
            <w:pPr>
              <w:pStyle w:val="BodyText"/>
              <w:rPr>
                <w:lang w:val="en-NZ"/>
              </w:rPr>
            </w:pPr>
            <w:r w:rsidRPr="0008241D">
              <w:t>The Range Statement relates to the Unit of Competency as a whole. It allows for different work environmen</w:t>
            </w:r>
            <w:r w:rsidRPr="0008241D">
              <w:t xml:space="preserve">ts and situations that may affect performance. </w:t>
            </w:r>
            <w:r w:rsidRPr="0008241D">
              <w:rPr>
                <w:rStyle w:val="BoldandItalics"/>
              </w:rPr>
              <w:t>Bold italicised</w:t>
            </w:r>
            <w:r w:rsidRPr="0008241D">
              <w:t xml:space="preserve"> wording in the Performance Criteria is detailed below.</w:t>
            </w:r>
          </w:p>
        </w:tc>
      </w:tr>
      <w:tr w:rsidTr="002E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1D">
            <w:pPr>
              <w:pStyle w:val="BodyText"/>
              <w:rPr>
                <w:lang w:val="en-NZ"/>
              </w:rPr>
            </w:pPr>
            <w:r w:rsidRPr="0008241D">
              <w:rPr>
                <w:rStyle w:val="BoldandItalics"/>
              </w:rPr>
              <w:t>Standard procedures</w:t>
            </w:r>
            <w:r w:rsidRPr="0008241D">
              <w:t xml:space="preserve"> may include:</w:t>
            </w:r>
          </w:p>
        </w:tc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1D" w:rsidP="0008241D">
            <w:pPr>
              <w:pStyle w:val="ListBullet"/>
            </w:pPr>
            <w:r w:rsidRPr="0008241D">
              <w:t>Australian Standards</w:t>
            </w:r>
          </w:p>
          <w:p w:rsidR="00000000" w:rsidRPr="0008241D" w:rsidP="0008241D">
            <w:pPr>
              <w:pStyle w:val="ListBullet"/>
            </w:pPr>
            <w:r w:rsidRPr="0008241D">
              <w:t>defence instructions</w:t>
            </w:r>
          </w:p>
          <w:p w:rsidR="00000000" w:rsidRPr="0008241D" w:rsidP="0008241D">
            <w:pPr>
              <w:pStyle w:val="ListBullet"/>
            </w:pPr>
            <w:r w:rsidRPr="0008241D">
              <w:t>doctrinal pamphlets</w:t>
            </w:r>
          </w:p>
          <w:p w:rsidR="00000000" w:rsidRPr="0008241D" w:rsidP="0008241D">
            <w:pPr>
              <w:pStyle w:val="ListBullet"/>
            </w:pPr>
            <w:r w:rsidRPr="0008241D">
              <w:t>job guides, other publications</w:t>
            </w:r>
          </w:p>
          <w:p w:rsidR="00000000" w:rsidRPr="0008241D" w:rsidP="0008241D">
            <w:pPr>
              <w:pStyle w:val="ListBullet"/>
            </w:pPr>
            <w:r w:rsidRPr="0008241D">
              <w:t>manufacturers’ handbooks, industry specifications and technical instructions</w:t>
            </w:r>
          </w:p>
          <w:p w:rsidR="00000000" w:rsidRPr="0008241D" w:rsidP="0008241D">
            <w:pPr>
              <w:pStyle w:val="ListBullet"/>
            </w:pPr>
            <w:r w:rsidRPr="0008241D">
              <w:t>WHS regulations</w:t>
            </w:r>
          </w:p>
          <w:p w:rsidR="00000000" w:rsidRPr="0008241D" w:rsidP="0008241D">
            <w:pPr>
              <w:pStyle w:val="ListBullet"/>
            </w:pPr>
            <w:r w:rsidRPr="0008241D">
              <w:t>organisational policies and procedures</w:t>
            </w:r>
          </w:p>
          <w:p w:rsidR="00000000" w:rsidRPr="0008241D" w:rsidP="0008241D">
            <w:pPr>
              <w:pStyle w:val="ListBullet"/>
            </w:pPr>
            <w:r w:rsidRPr="0008241D">
              <w:t>procedure manuals</w:t>
            </w:r>
          </w:p>
          <w:p w:rsidR="00000000" w:rsidRPr="0008241D" w:rsidP="0008241D">
            <w:pPr>
              <w:pStyle w:val="ListBullet"/>
            </w:pPr>
            <w:r w:rsidRPr="0008241D">
              <w:t>relevant local government by</w:t>
            </w:r>
            <w:r w:rsidRPr="0008241D">
              <w:noBreakHyphen/>
              <w:t>laws</w:t>
            </w:r>
          </w:p>
          <w:p w:rsidR="00000000" w:rsidRPr="0008241D" w:rsidP="0008241D">
            <w:pPr>
              <w:pStyle w:val="ListBullet"/>
            </w:pPr>
            <w:r w:rsidRPr="0008241D">
              <w:t>relevant state/territory or federal legislation</w:t>
            </w:r>
          </w:p>
          <w:p w:rsidR="00000000" w:rsidRPr="0008241D" w:rsidP="0008241D">
            <w:pPr>
              <w:pStyle w:val="ListBullet"/>
            </w:pPr>
            <w:r w:rsidRPr="0008241D">
              <w:t>routine orders</w:t>
            </w:r>
          </w:p>
          <w:p w:rsidR="00000000" w:rsidRPr="0008241D" w:rsidP="0008241D">
            <w:pPr>
              <w:pStyle w:val="ListBullet"/>
            </w:pPr>
            <w:r w:rsidRPr="0008241D">
              <w:t xml:space="preserve">standing </w:t>
            </w:r>
            <w:r w:rsidRPr="0008241D">
              <w:t>operating procedures</w:t>
            </w:r>
          </w:p>
          <w:p w:rsidR="00000000" w:rsidRPr="0008241D" w:rsidP="0008241D">
            <w:pPr>
              <w:pStyle w:val="ListBullet"/>
            </w:pPr>
            <w:r w:rsidRPr="0008241D">
              <w:t>standing orders</w:t>
            </w:r>
          </w:p>
          <w:p w:rsidR="00000000" w:rsidP="0008241D">
            <w:pPr>
              <w:pStyle w:val="ListBullet"/>
              <w:rPr>
                <w:lang w:val="en-NZ"/>
              </w:rPr>
            </w:pPr>
            <w:r w:rsidRPr="0008241D">
              <w:t>written and verbal orders</w:t>
            </w:r>
          </w:p>
        </w:tc>
      </w:tr>
      <w:tr w:rsidTr="002E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1D">
            <w:pPr>
              <w:pStyle w:val="BodyText"/>
              <w:rPr>
                <w:lang w:val="en-NZ"/>
              </w:rPr>
            </w:pPr>
            <w:r w:rsidRPr="0008241D">
              <w:rPr>
                <w:rStyle w:val="BoldandItalics"/>
              </w:rPr>
              <w:t>Ancillary equipment</w:t>
            </w:r>
            <w:r w:rsidRPr="0008241D">
              <w:t xml:space="preserve"> may include:</w:t>
            </w:r>
          </w:p>
        </w:tc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1D" w:rsidP="0008241D">
            <w:pPr>
              <w:pStyle w:val="ListBullet"/>
            </w:pPr>
            <w:r w:rsidRPr="0008241D">
              <w:t>aiming devices</w:t>
            </w:r>
          </w:p>
          <w:p w:rsidR="00000000" w:rsidRPr="0008241D" w:rsidP="0008241D">
            <w:pPr>
              <w:pStyle w:val="ListBullet"/>
            </w:pPr>
            <w:r w:rsidRPr="0008241D">
              <w:t>complete equipment schedule (CES)</w:t>
            </w:r>
          </w:p>
          <w:p w:rsidR="00000000" w:rsidRPr="0008241D" w:rsidP="0008241D">
            <w:pPr>
              <w:pStyle w:val="ListBullet"/>
            </w:pPr>
            <w:r w:rsidRPr="0008241D">
              <w:t>night aiming devices</w:t>
            </w:r>
          </w:p>
          <w:p w:rsidR="00000000" w:rsidP="0008241D">
            <w:pPr>
              <w:pStyle w:val="ListBullet"/>
              <w:rPr>
                <w:lang w:val="en-NZ"/>
              </w:rPr>
            </w:pPr>
            <w:r w:rsidRPr="0008241D">
              <w:t>sighting systems</w:t>
            </w:r>
          </w:p>
        </w:tc>
      </w:tr>
      <w:tr w:rsidTr="002E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1D">
            <w:pPr>
              <w:pStyle w:val="BodyText"/>
              <w:rPr>
                <w:lang w:val="en-NZ"/>
              </w:rPr>
            </w:pPr>
            <w:r w:rsidRPr="0008241D">
              <w:rPr>
                <w:rStyle w:val="BoldandItalics"/>
              </w:rPr>
              <w:t>Firing data</w:t>
            </w:r>
            <w:r w:rsidRPr="0008241D">
              <w:t xml:space="preserve"> may include:</w:t>
            </w:r>
          </w:p>
        </w:tc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1D" w:rsidP="0008241D">
            <w:pPr>
              <w:pStyle w:val="ListBullet"/>
            </w:pPr>
            <w:r w:rsidRPr="0008241D">
              <w:t>circular/rectangular sheath</w:t>
            </w:r>
          </w:p>
          <w:p w:rsidR="00000000" w:rsidRPr="0008241D" w:rsidP="0008241D">
            <w:pPr>
              <w:pStyle w:val="ListBullet"/>
            </w:pPr>
            <w:r w:rsidRPr="0008241D">
              <w:t>coverage</w:t>
            </w:r>
          </w:p>
          <w:p w:rsidR="00000000" w:rsidRPr="0008241D" w:rsidP="0008241D">
            <w:pPr>
              <w:pStyle w:val="ListBullet"/>
            </w:pPr>
            <w:r w:rsidRPr="0008241D">
              <w:t>datum</w:t>
            </w:r>
          </w:p>
          <w:p w:rsidR="00000000" w:rsidRPr="0008241D" w:rsidP="0008241D">
            <w:pPr>
              <w:pStyle w:val="ListBullet"/>
            </w:pPr>
            <w:r w:rsidRPr="0008241D">
              <w:t>grids</w:t>
            </w:r>
          </w:p>
          <w:p w:rsidR="00000000" w:rsidRPr="0008241D" w:rsidP="0008241D">
            <w:pPr>
              <w:pStyle w:val="ListBullet"/>
            </w:pPr>
            <w:r w:rsidRPr="0008241D">
              <w:t>intersection</w:t>
            </w:r>
          </w:p>
          <w:p w:rsidR="00000000" w:rsidRPr="0008241D" w:rsidP="0008241D">
            <w:pPr>
              <w:pStyle w:val="ListBullet"/>
            </w:pPr>
            <w:r w:rsidRPr="0008241D">
              <w:t>linear</w:t>
            </w:r>
          </w:p>
          <w:p w:rsidR="00000000" w:rsidRPr="0008241D" w:rsidP="0008241D">
            <w:pPr>
              <w:pStyle w:val="ListBullet"/>
            </w:pPr>
            <w:r w:rsidRPr="0008241D">
              <w:t>link shooting</w:t>
            </w:r>
          </w:p>
          <w:p w:rsidR="00000000" w:rsidRPr="0008241D" w:rsidP="0008241D">
            <w:pPr>
              <w:pStyle w:val="ListBullet"/>
            </w:pPr>
            <w:r w:rsidRPr="0008241D">
              <w:t>location</w:t>
            </w:r>
          </w:p>
          <w:p w:rsidR="00000000" w:rsidRPr="0008241D" w:rsidP="0008241D">
            <w:pPr>
              <w:pStyle w:val="ListBullet"/>
            </w:pPr>
            <w:r w:rsidRPr="0008241D">
              <w:t>polar</w:t>
            </w:r>
          </w:p>
          <w:p w:rsidR="00000000" w:rsidRPr="0008241D" w:rsidP="0008241D">
            <w:pPr>
              <w:pStyle w:val="ListBullet"/>
            </w:pPr>
            <w:r w:rsidRPr="0008241D">
              <w:t>proving the belt</w:t>
            </w:r>
          </w:p>
          <w:p w:rsidR="00000000" w:rsidP="0008241D">
            <w:pPr>
              <w:pStyle w:val="ListBullet"/>
              <w:rPr>
                <w:lang w:val="en-NZ"/>
              </w:rPr>
            </w:pPr>
            <w:r w:rsidRPr="0008241D">
              <w:t>shift</w:t>
            </w:r>
          </w:p>
        </w:tc>
      </w:tr>
      <w:tr w:rsidTr="002E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1D">
            <w:pPr>
              <w:pStyle w:val="BodyText"/>
              <w:rPr>
                <w:lang w:val="en-NZ"/>
              </w:rPr>
            </w:pPr>
            <w:r w:rsidRPr="0008241D">
              <w:rPr>
                <w:rStyle w:val="BoldandItalics"/>
              </w:rPr>
              <w:t xml:space="preserve">Ammunition </w:t>
            </w:r>
            <w:r w:rsidRPr="0008241D">
              <w:t>may include:</w:t>
            </w:r>
          </w:p>
        </w:tc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1D" w:rsidP="0008241D">
            <w:pPr>
              <w:pStyle w:val="ListBullet"/>
            </w:pPr>
            <w:r w:rsidRPr="0008241D">
              <w:t>anti-tank</w:t>
            </w:r>
          </w:p>
          <w:p w:rsidR="00000000" w:rsidRPr="0008241D" w:rsidP="0008241D">
            <w:pPr>
              <w:pStyle w:val="ListBullet"/>
            </w:pPr>
            <w:r w:rsidRPr="0008241D">
              <w:t>high explosive (he)</w:t>
            </w:r>
          </w:p>
          <w:p w:rsidR="00000000" w:rsidRPr="0008241D" w:rsidP="0008241D">
            <w:pPr>
              <w:pStyle w:val="ListBullet"/>
            </w:pPr>
            <w:r w:rsidRPr="0008241D">
              <w:t>illumination</w:t>
            </w:r>
          </w:p>
          <w:p w:rsidR="00000000" w:rsidRPr="0008241D" w:rsidP="0008241D">
            <w:pPr>
              <w:pStyle w:val="ListBullet"/>
            </w:pPr>
            <w:r w:rsidRPr="0008241D">
              <w:t>improved conventional munitions</w:t>
            </w:r>
          </w:p>
          <w:p w:rsidR="00000000" w:rsidRPr="0008241D" w:rsidP="0008241D">
            <w:pPr>
              <w:pStyle w:val="ListBullet"/>
            </w:pPr>
            <w:r w:rsidRPr="0008241D">
              <w:t>precision guided munitions</w:t>
            </w:r>
          </w:p>
          <w:p w:rsidR="00000000" w:rsidRPr="0008241D" w:rsidP="0008241D">
            <w:pPr>
              <w:pStyle w:val="ListBullet"/>
            </w:pPr>
            <w:r w:rsidRPr="0008241D">
              <w:t>smoke</w:t>
            </w:r>
          </w:p>
          <w:p w:rsidR="00000000" w:rsidRPr="0008241D" w:rsidP="0008241D">
            <w:pPr>
              <w:pStyle w:val="ListBullet"/>
            </w:pPr>
            <w:r w:rsidRPr="0008241D">
              <w:t>white phosphorus</w:t>
            </w:r>
          </w:p>
          <w:p w:rsidR="00000000" w:rsidRPr="0008241D" w:rsidP="0008241D">
            <w:pPr>
              <w:pStyle w:val="ListBullet"/>
            </w:pPr>
            <w:r w:rsidRPr="0008241D">
              <w:t>and may be used with fuse types:</w:t>
            </w:r>
          </w:p>
          <w:p w:rsidR="00000000" w:rsidRPr="0008241D" w:rsidP="0008241D">
            <w:pPr>
              <w:pStyle w:val="ListBullet"/>
            </w:pPr>
            <w:r w:rsidRPr="0008241D">
              <w:t>delay</w:t>
            </w:r>
          </w:p>
          <w:p w:rsidR="00000000" w:rsidRPr="0008241D" w:rsidP="0008241D">
            <w:pPr>
              <w:pStyle w:val="ListBullet"/>
            </w:pPr>
            <w:r w:rsidRPr="0008241D">
              <w:t>proximity</w:t>
            </w:r>
          </w:p>
          <w:p w:rsidR="00000000" w:rsidRPr="0008241D" w:rsidP="0008241D">
            <w:pPr>
              <w:pStyle w:val="ListBullet"/>
            </w:pPr>
            <w:r w:rsidRPr="0008241D">
              <w:t>near surface burst super quick (point detonating/graze)</w:t>
            </w:r>
          </w:p>
          <w:p w:rsidR="00000000" w:rsidP="0008241D">
            <w:pPr>
              <w:pStyle w:val="ListBullet"/>
              <w:rPr>
                <w:lang w:val="en-NZ"/>
              </w:rPr>
            </w:pPr>
            <w:r w:rsidRPr="0008241D">
              <w:t>time</w:t>
            </w:r>
          </w:p>
        </w:tc>
      </w:tr>
      <w:tr w:rsidTr="002E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1D">
            <w:pPr>
              <w:pStyle w:val="BodyText"/>
              <w:rPr>
                <w:lang w:val="en-NZ"/>
              </w:rPr>
            </w:pPr>
            <w:r w:rsidRPr="0008241D">
              <w:rPr>
                <w:rStyle w:val="BoldandItalics"/>
              </w:rPr>
              <w:t>Ammunition defects</w:t>
            </w:r>
            <w:r w:rsidRPr="0008241D">
              <w:t xml:space="preserve"> may include:</w:t>
            </w:r>
          </w:p>
        </w:tc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1D" w:rsidP="0008241D">
            <w:pPr>
              <w:pStyle w:val="ListBullet"/>
            </w:pPr>
            <w:r w:rsidRPr="0008241D">
              <w:t>corrosion</w:t>
            </w:r>
          </w:p>
          <w:p w:rsidR="00000000" w:rsidRPr="0008241D" w:rsidP="0008241D">
            <w:pPr>
              <w:pStyle w:val="ListBullet"/>
            </w:pPr>
            <w:r w:rsidRPr="0008241D">
              <w:t>cracks</w:t>
            </w:r>
          </w:p>
          <w:p w:rsidR="00000000" w:rsidRPr="0008241D" w:rsidP="0008241D">
            <w:pPr>
              <w:pStyle w:val="ListBullet"/>
            </w:pPr>
            <w:r w:rsidRPr="0008241D">
              <w:t>damaged charge bags</w:t>
            </w:r>
          </w:p>
          <w:p w:rsidR="00000000" w:rsidRPr="0008241D" w:rsidP="0008241D">
            <w:pPr>
              <w:pStyle w:val="ListBullet"/>
            </w:pPr>
            <w:r w:rsidRPr="0008241D">
              <w:t>damaged packaging</w:t>
            </w:r>
          </w:p>
          <w:p w:rsidR="00000000" w:rsidRPr="0008241D" w:rsidP="0008241D">
            <w:pPr>
              <w:pStyle w:val="ListBullet"/>
            </w:pPr>
            <w:r w:rsidRPr="0008241D">
              <w:t>rust</w:t>
            </w:r>
          </w:p>
          <w:p w:rsidR="00000000" w:rsidP="0008241D">
            <w:pPr>
              <w:pStyle w:val="ListBullet"/>
              <w:rPr>
                <w:lang w:val="en-NZ"/>
              </w:rPr>
            </w:pPr>
            <w:r w:rsidRPr="0008241D">
              <w:t>weeping</w:t>
            </w:r>
          </w:p>
        </w:tc>
      </w:tr>
      <w:tr w:rsidTr="002E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1D">
            <w:pPr>
              <w:pStyle w:val="BodyText"/>
              <w:rPr>
                <w:lang w:val="en-NZ"/>
              </w:rPr>
            </w:pPr>
            <w:r w:rsidRPr="0008241D">
              <w:rPr>
                <w:rStyle w:val="BoldandItalics"/>
              </w:rPr>
              <w:t>Weapon drills</w:t>
            </w:r>
            <w:r w:rsidRPr="0008241D">
              <w:t xml:space="preserve"> must include:</w:t>
            </w:r>
          </w:p>
        </w:tc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1D" w:rsidP="0008241D">
            <w:pPr>
              <w:pStyle w:val="ListBullet"/>
            </w:pPr>
            <w:r w:rsidRPr="0008241D">
              <w:t>action</w:t>
            </w:r>
          </w:p>
          <w:p w:rsidR="00000000" w:rsidRPr="0008241D" w:rsidP="0008241D">
            <w:pPr>
              <w:pStyle w:val="ListBullet"/>
            </w:pPr>
            <w:r w:rsidRPr="0008241D">
              <w:t>adjustment of scales</w:t>
            </w:r>
          </w:p>
          <w:p w:rsidR="00000000" w:rsidRPr="0008241D" w:rsidP="0008241D">
            <w:pPr>
              <w:pStyle w:val="ListBullet"/>
            </w:pPr>
            <w:r w:rsidRPr="0008241D">
              <w:t>cease fire</w:t>
            </w:r>
          </w:p>
          <w:p w:rsidR="00000000" w:rsidRPr="0008241D" w:rsidP="0008241D">
            <w:pPr>
              <w:pStyle w:val="ListBullet"/>
            </w:pPr>
            <w:r w:rsidRPr="0008241D">
              <w:t>firing</w:t>
            </w:r>
          </w:p>
          <w:p w:rsidR="00000000" w:rsidRPr="0008241D" w:rsidP="0008241D">
            <w:pPr>
              <w:pStyle w:val="ListBullet"/>
            </w:pPr>
            <w:r w:rsidRPr="0008241D">
              <w:t>misfire</w:t>
            </w:r>
          </w:p>
          <w:p w:rsidR="00000000" w:rsidRPr="0008241D" w:rsidP="0008241D">
            <w:pPr>
              <w:pStyle w:val="ListBullet"/>
            </w:pPr>
            <w:r w:rsidRPr="0008241D">
              <w:t>parallel</w:t>
            </w:r>
          </w:p>
          <w:p w:rsidR="00000000" w:rsidP="0008241D">
            <w:pPr>
              <w:pStyle w:val="ListBullet"/>
              <w:rPr>
                <w:lang w:val="en-NZ"/>
              </w:rPr>
            </w:pPr>
            <w:r w:rsidRPr="0008241D">
              <w:t>position aiming posts</w:t>
            </w:r>
          </w:p>
        </w:tc>
      </w:tr>
      <w:tr w:rsidTr="002E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1D">
            <w:pPr>
              <w:pStyle w:val="BodyText"/>
              <w:rPr>
                <w:lang w:val="en-NZ"/>
              </w:rPr>
            </w:pPr>
            <w:r w:rsidRPr="0008241D">
              <w:rPr>
                <w:rStyle w:val="BoldandItalics"/>
              </w:rPr>
              <w:t xml:space="preserve">Serviced </w:t>
            </w:r>
            <w:r w:rsidRPr="0008241D">
              <w:t>may include:</w:t>
            </w:r>
          </w:p>
        </w:tc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1D" w:rsidP="0008241D">
            <w:pPr>
              <w:pStyle w:val="ListBullet"/>
            </w:pPr>
            <w:r w:rsidRPr="0008241D">
              <w:t>calibrating sights</w:t>
            </w:r>
          </w:p>
          <w:p w:rsidR="00000000" w:rsidRPr="0008241D" w:rsidP="0008241D">
            <w:pPr>
              <w:pStyle w:val="ListBullet"/>
            </w:pPr>
            <w:r w:rsidRPr="0008241D">
              <w:t>cleaning</w:t>
            </w:r>
          </w:p>
          <w:p w:rsidR="00000000" w:rsidRPr="0008241D" w:rsidP="0008241D">
            <w:pPr>
              <w:pStyle w:val="ListBullet"/>
            </w:pPr>
            <w:r w:rsidRPr="0008241D">
              <w:t>lubricating</w:t>
            </w:r>
          </w:p>
          <w:p w:rsidR="00000000" w:rsidRPr="0008241D" w:rsidP="0008241D">
            <w:pPr>
              <w:pStyle w:val="ListBullet"/>
            </w:pPr>
            <w:r w:rsidRPr="0008241D">
              <w:t>replacing broken firing pin</w:t>
            </w:r>
          </w:p>
        </w:tc>
      </w:tr>
    </w:tbl>
    <w:p w:rsidR="00000000" w:rsidRPr="0008241D" w:rsidP="0008241D">
      <w:pPr>
        <w:pStyle w:val="BodyText"/>
      </w:pPr>
    </w:p>
    <w:p w:rsidR="00000000" w:rsidRPr="0008241D" w:rsidP="0008241D">
      <w:pPr>
        <w:pStyle w:val="AllowPageBreak"/>
      </w:pPr>
    </w:p>
    <w:p w:rsidR="00000000" w:rsidRPr="0008241D" w:rsidP="0008241D">
      <w:pPr>
        <w:pStyle w:val="Heading1"/>
      </w:pPr>
      <w:bookmarkStart w:id="12" w:name="O_517377"/>
      <w:bookmarkEnd w:id="12"/>
      <w:r w:rsidRPr="0008241D">
        <w:t>Unit Sector(s)</w:t>
      </w:r>
    </w:p>
    <w:p w:rsidR="00000000" w:rsidRPr="0008241D" w:rsidP="0008241D">
      <w:pPr>
        <w:pStyle w:val="BodyText"/>
      </w:pPr>
      <w:r w:rsidRPr="0008241D">
        <w:t>Not applicable.</w:t>
      </w:r>
    </w:p>
    <w:p w:rsidR="00000000" w:rsidRPr="0008241D" w:rsidP="0008241D"/>
    <w:sectPr w:rsidSect="000824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4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41D" w:rsidRPr="002E6BCF" w:rsidP="002E6BC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4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BCF" w:rsidP="000824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E6BCF" w:rsidP="000824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E6BCF" w:rsidP="000824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4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41D" w:rsidRPr="002E6BCF" w:rsidP="002E6BC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4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BCF" w:rsidRPr="002D2AF8" w:rsidP="000824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DEFCA412B Operate a mortar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2E6BCF" w:rsidP="000824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FA75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64F6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4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4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4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4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4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4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4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4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4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4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4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41D"/>
  </w:style>
  <w:style w:type="character" w:customStyle="1" w:styleId="Heading1Char">
    <w:name w:val="Heading 1 Char"/>
    <w:basedOn w:val="DefaultParagraphFont"/>
    <w:link w:val="Heading1"/>
    <w:rsid w:val="000824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41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4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24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24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241D"/>
    <w:rPr>
      <w:b/>
      <w:spacing w:val="0"/>
    </w:rPr>
  </w:style>
  <w:style w:type="paragraph" w:customStyle="1" w:styleId="SuperHeading">
    <w:name w:val="SuperHeading"/>
    <w:basedOn w:val="Normal"/>
    <w:rsid w:val="000824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4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8241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824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4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4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4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4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4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4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4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4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4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4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4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4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4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24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24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4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4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241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24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4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4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4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4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4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4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4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4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41D"/>
    <w:rPr>
      <w:i/>
    </w:rPr>
  </w:style>
  <w:style w:type="paragraph" w:styleId="Caption">
    <w:name w:val="caption"/>
    <w:basedOn w:val="BodyText"/>
    <w:next w:val="Normal"/>
    <w:qFormat/>
    <w:rsid w:val="000824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4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4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41D"/>
  </w:style>
  <w:style w:type="paragraph" w:styleId="TableofFigures">
    <w:name w:val="table of figures"/>
    <w:basedOn w:val="Normal"/>
    <w:next w:val="Normal"/>
    <w:semiHidden/>
    <w:rsid w:val="000824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41D"/>
    <w:pPr>
      <w:numPr>
        <w:numId w:val="10"/>
      </w:numPr>
    </w:pPr>
  </w:style>
  <w:style w:type="character" w:customStyle="1" w:styleId="WingdingSymbols">
    <w:name w:val="Wingding Symbols"/>
    <w:rsid w:val="0008241D"/>
    <w:rPr>
      <w:rFonts w:ascii="Wingdings" w:hAnsi="Wingdings"/>
    </w:rPr>
  </w:style>
  <w:style w:type="paragraph" w:customStyle="1" w:styleId="TableHeading">
    <w:name w:val="Table Heading"/>
    <w:basedOn w:val="HeadingBase"/>
    <w:rsid w:val="000824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41D"/>
    <w:rPr>
      <w:color w:val="0033CC"/>
      <w:u w:val="none"/>
    </w:rPr>
  </w:style>
  <w:style w:type="paragraph" w:customStyle="1" w:styleId="BodyTextRight">
    <w:name w:val="Body Text Right"/>
    <w:basedOn w:val="BodyText"/>
    <w:rsid w:val="000824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4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4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4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4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4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41D"/>
    <w:rPr>
      <w:sz w:val="32"/>
    </w:rPr>
  </w:style>
  <w:style w:type="paragraph" w:customStyle="1" w:styleId="HeadingProcedure">
    <w:name w:val="Heading Procedure"/>
    <w:basedOn w:val="HeadingBase"/>
    <w:next w:val="Normal"/>
    <w:rsid w:val="000824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41D"/>
    <w:pPr>
      <w:spacing w:before="60" w:after="60"/>
    </w:pPr>
  </w:style>
  <w:style w:type="paragraph" w:styleId="ListContinue">
    <w:name w:val="List Continue"/>
    <w:basedOn w:val="List"/>
    <w:rsid w:val="0008241D"/>
    <w:pPr>
      <w:ind w:firstLine="0"/>
    </w:pPr>
  </w:style>
  <w:style w:type="paragraph" w:customStyle="1" w:styleId="ListNote">
    <w:name w:val="List Note"/>
    <w:basedOn w:val="List"/>
    <w:rsid w:val="000824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4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4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41D"/>
    <w:rPr>
      <w:rFonts w:ascii="Courier New" w:hAnsi="Courier New"/>
    </w:rPr>
  </w:style>
  <w:style w:type="paragraph" w:customStyle="1" w:styleId="NoteBullet">
    <w:name w:val="Note Bullet"/>
    <w:basedOn w:val="Note"/>
    <w:rsid w:val="000824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4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4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4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4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24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4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41D"/>
    <w:rPr>
      <w:b/>
      <w:smallCaps/>
    </w:rPr>
  </w:style>
  <w:style w:type="paragraph" w:customStyle="1" w:styleId="TableListNumber">
    <w:name w:val="Table List Number"/>
    <w:basedOn w:val="ListNumber"/>
    <w:rsid w:val="000824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4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41D"/>
    <w:pPr>
      <w:numPr>
        <w:numId w:val="8"/>
      </w:numPr>
    </w:pPr>
  </w:style>
  <w:style w:type="paragraph" w:customStyle="1" w:styleId="ListAlpha2">
    <w:name w:val="List Alpha 2"/>
    <w:basedOn w:val="List2"/>
    <w:rsid w:val="0008241D"/>
    <w:pPr>
      <w:numPr>
        <w:numId w:val="7"/>
      </w:numPr>
    </w:pPr>
  </w:style>
  <w:style w:type="paragraph" w:styleId="List2">
    <w:name w:val="List 2"/>
    <w:basedOn w:val="BodyText"/>
    <w:rsid w:val="000824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4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4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4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4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41D"/>
    <w:pPr>
      <w:numPr>
        <w:numId w:val="2"/>
      </w:numPr>
    </w:pPr>
  </w:style>
  <w:style w:type="paragraph" w:styleId="ListBullet5">
    <w:name w:val="List Bullet 5"/>
    <w:basedOn w:val="List5"/>
    <w:rsid w:val="0008241D"/>
    <w:pPr>
      <w:numPr>
        <w:numId w:val="3"/>
      </w:numPr>
    </w:pPr>
  </w:style>
  <w:style w:type="paragraph" w:styleId="ListContinue2">
    <w:name w:val="List Continue 2"/>
    <w:basedOn w:val="List2"/>
    <w:rsid w:val="0008241D"/>
    <w:pPr>
      <w:ind w:firstLine="0"/>
    </w:pPr>
  </w:style>
  <w:style w:type="paragraph" w:styleId="ListContinue3">
    <w:name w:val="List Continue 3"/>
    <w:basedOn w:val="List3"/>
    <w:rsid w:val="0008241D"/>
    <w:pPr>
      <w:ind w:left="1021" w:firstLine="0"/>
    </w:pPr>
  </w:style>
  <w:style w:type="paragraph" w:styleId="ListContinue4">
    <w:name w:val="List Continue 4"/>
    <w:basedOn w:val="List4"/>
    <w:rsid w:val="0008241D"/>
    <w:pPr>
      <w:ind w:firstLine="0"/>
    </w:pPr>
  </w:style>
  <w:style w:type="paragraph" w:styleId="ListContinue5">
    <w:name w:val="List Continue 5"/>
    <w:basedOn w:val="List5"/>
    <w:rsid w:val="0008241D"/>
    <w:pPr>
      <w:ind w:firstLine="0"/>
    </w:pPr>
  </w:style>
  <w:style w:type="paragraph" w:styleId="ListNumber3">
    <w:name w:val="List Number 3"/>
    <w:basedOn w:val="List3"/>
    <w:rsid w:val="0008241D"/>
    <w:pPr>
      <w:numPr>
        <w:numId w:val="4"/>
      </w:numPr>
    </w:pPr>
  </w:style>
  <w:style w:type="paragraph" w:styleId="ListNumber4">
    <w:name w:val="List Number 4"/>
    <w:basedOn w:val="List4"/>
    <w:rsid w:val="0008241D"/>
    <w:pPr>
      <w:numPr>
        <w:numId w:val="5"/>
      </w:numPr>
    </w:pPr>
  </w:style>
  <w:style w:type="paragraph" w:styleId="ListNumber5">
    <w:name w:val="List Number 5"/>
    <w:basedOn w:val="List5"/>
    <w:rsid w:val="0008241D"/>
    <w:pPr>
      <w:numPr>
        <w:numId w:val="6"/>
      </w:numPr>
    </w:pPr>
  </w:style>
  <w:style w:type="paragraph" w:styleId="BlockText">
    <w:name w:val="Block Text"/>
    <w:basedOn w:val="Normal"/>
    <w:rsid w:val="000824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4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41D"/>
    <w:rPr>
      <w:sz w:val="16"/>
      <w:vertAlign w:val="superscript"/>
    </w:rPr>
  </w:style>
  <w:style w:type="character" w:customStyle="1" w:styleId="Symbols">
    <w:name w:val="Symbols"/>
    <w:basedOn w:val="DefaultParagraphFont"/>
    <w:rsid w:val="0008241D"/>
    <w:rPr>
      <w:rFonts w:ascii="Symbol" w:hAnsi="Symbol"/>
    </w:rPr>
  </w:style>
  <w:style w:type="character" w:customStyle="1" w:styleId="MenuOptions">
    <w:name w:val="Menu Options"/>
    <w:basedOn w:val="DefaultParagraphFont"/>
    <w:rsid w:val="000824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41D"/>
    <w:rPr>
      <w:b/>
    </w:rPr>
  </w:style>
  <w:style w:type="character" w:customStyle="1" w:styleId="Underlined">
    <w:name w:val="Underlined"/>
    <w:basedOn w:val="DefaultParagraphFont"/>
    <w:rsid w:val="0008241D"/>
    <w:rPr>
      <w:u w:val="single"/>
    </w:rPr>
  </w:style>
  <w:style w:type="paragraph" w:customStyle="1" w:styleId="TableBodyTextRight">
    <w:name w:val="Table Body Text Right"/>
    <w:basedOn w:val="TableBodyText"/>
    <w:rsid w:val="000824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41D"/>
    <w:rPr>
      <w:sz w:val="18"/>
    </w:rPr>
  </w:style>
  <w:style w:type="paragraph" w:customStyle="1" w:styleId="BodySmallRight">
    <w:name w:val="Body Small Right"/>
    <w:basedOn w:val="BodyTextRight"/>
    <w:rsid w:val="0008241D"/>
    <w:rPr>
      <w:sz w:val="18"/>
      <w:szCs w:val="18"/>
    </w:rPr>
  </w:style>
  <w:style w:type="paragraph" w:customStyle="1" w:styleId="MarginEdition">
    <w:name w:val="Margin Edition"/>
    <w:basedOn w:val="MarginNote"/>
    <w:rsid w:val="000824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41D"/>
    <w:rPr>
      <w:sz w:val="2"/>
      <w:szCs w:val="2"/>
    </w:rPr>
  </w:style>
  <w:style w:type="character" w:customStyle="1" w:styleId="Small">
    <w:name w:val="Small"/>
    <w:basedOn w:val="DefaultParagraphFont"/>
    <w:rsid w:val="0008241D"/>
    <w:rPr>
      <w:sz w:val="16"/>
    </w:rPr>
  </w:style>
  <w:style w:type="paragraph" w:customStyle="1" w:styleId="WideTable">
    <w:name w:val="Wide Table"/>
    <w:basedOn w:val="Normal"/>
    <w:rsid w:val="000824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41D"/>
  </w:style>
  <w:style w:type="paragraph" w:styleId="Quote">
    <w:name w:val="Quote"/>
    <w:basedOn w:val="Heading1"/>
    <w:link w:val="QuoteChar"/>
    <w:qFormat/>
    <w:rsid w:val="000824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4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41D"/>
    <w:pPr>
      <w:pageBreakBefore/>
    </w:pPr>
  </w:style>
  <w:style w:type="paragraph" w:customStyle="1" w:styleId="Border">
    <w:name w:val="Border"/>
    <w:basedOn w:val="Normal"/>
    <w:qFormat/>
    <w:rsid w:val="000824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4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4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4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4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4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4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4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4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41D"/>
    <w:rPr>
      <w:u w:val="single"/>
    </w:rPr>
  </w:style>
  <w:style w:type="paragraph" w:styleId="BalloonText">
    <w:name w:val="Balloon Text"/>
    <w:basedOn w:val="Normal"/>
    <w:link w:val="BalloonTextChar"/>
    <w:rsid w:val="000824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4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41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4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4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41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877</Words>
  <Characters>5432</Characters>
  <Application>Microsoft Office Word</Application>
  <DocSecurity>0</DocSecurity>
  <Lines>231</Lines>
  <Paragraphs>152</Paragraphs>
  <ScaleCrop>false</ScaleCrop>
  <Company>Author-it Software Corporation Ltd.</Company>
  <LinksUpToDate>false</LinksUpToDate>
  <CharactersWithSpaces>6236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DEFCA412B Operate a mortar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2013-01-25T18:01:00Z</dcterms:created>
  <dcterms:modified xsi:type="dcterms:W3CDTF">2013-01-25T18:01:00Z</dcterms:modified>
</cp:coreProperties>
</file>