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B85" w:rsidP="00B11B8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DEFCA410B Throw grenades on operations</w:t>
      </w:r>
      <w:r>
        <w:fldChar w:fldCharType="end"/>
      </w:r>
    </w:p>
    <w:p w:rsidR="00B11B85" w:rsidP="00B11B85">
      <w:pPr>
        <w:pStyle w:val="Version"/>
        <w:sectPr w:rsidSect="00AA66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661F" w:rsidP="00AA661F">
      <w:pPr>
        <w:pStyle w:val="SuperHeading"/>
      </w:pPr>
      <w:r w:rsidRPr="00AA661F">
        <w:t>DEFCA410B Throw grenades on operations</w:t>
      </w:r>
    </w:p>
    <w:p w:rsidR="00000000" w:rsidRPr="00AA661F" w:rsidP="00AA661F">
      <w:pPr>
        <w:pStyle w:val="Heading1"/>
      </w:pPr>
      <w:bookmarkStart w:id="1" w:name="O_517343"/>
      <w:bookmarkEnd w:id="1"/>
      <w:r w:rsidRPr="00AA66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43"/>
        <w:gridCol w:w="1715"/>
        <w:gridCol w:w="4574"/>
      </w:tblGrid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BodyText"/>
            </w:pPr>
            <w:r w:rsidRPr="00AA661F">
              <w:rPr>
                <w:rStyle w:val="SpecialBold"/>
              </w:rPr>
              <w:t>Release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BodyText"/>
            </w:pPr>
            <w:r w:rsidRPr="00AA661F">
              <w:rPr>
                <w:rStyle w:val="SpecialBold"/>
              </w:rPr>
              <w:t xml:space="preserve">TP Version </w:t>
            </w:r>
          </w:p>
        </w:tc>
        <w:tc>
          <w:tcPr>
            <w:tcW w:w="4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"/>
              <w:rPr>
                <w:lang w:val="en-NZ"/>
              </w:rPr>
            </w:pPr>
            <w:r w:rsidRPr="00AA661F">
              <w:rPr>
                <w:rStyle w:val="SpecialBold"/>
              </w:rPr>
              <w:t>Comments</w:t>
            </w:r>
          </w:p>
        </w:tc>
      </w:tr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"/>
              <w:rPr>
                <w:lang w:val="en-NZ"/>
              </w:rPr>
            </w:pPr>
            <w:r w:rsidRPr="00AA661F">
              <w:t>2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"/>
              <w:rPr>
                <w:lang w:val="en-NZ"/>
              </w:rPr>
            </w:pPr>
            <w:r w:rsidRPr="00AA661F">
              <w:t>DEF12 V2</w:t>
            </w:r>
          </w:p>
        </w:tc>
        <w:tc>
          <w:tcPr>
            <w:tcW w:w="4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"/>
              <w:rPr>
                <w:lang w:val="en-NZ"/>
              </w:rPr>
            </w:pPr>
            <w:r w:rsidRPr="00AA661F">
              <w:t>Unit descriptor updated. Application added. Minor Range Statement changes. Evidence Guide updated.</w:t>
            </w:r>
          </w:p>
        </w:tc>
      </w:tr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"/>
              <w:rPr>
                <w:lang w:val="en-NZ"/>
              </w:rPr>
            </w:pPr>
            <w:r w:rsidRPr="00AA661F">
              <w:t>1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"/>
              <w:rPr>
                <w:lang w:val="en-NZ"/>
              </w:rPr>
            </w:pPr>
            <w:r w:rsidRPr="00AA661F">
              <w:t>DEF12 V1</w:t>
            </w:r>
          </w:p>
        </w:tc>
        <w:tc>
          <w:tcPr>
            <w:tcW w:w="4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BodyText"/>
            </w:pPr>
            <w:r w:rsidRPr="00AA661F">
              <w:t>Release</w:t>
            </w:r>
          </w:p>
        </w:tc>
      </w:tr>
    </w:tbl>
    <w:p w:rsidR="00000000" w:rsidRPr="00AA661F" w:rsidP="00AA661F">
      <w:pPr>
        <w:pStyle w:val="BodyText"/>
      </w:pPr>
    </w:p>
    <w:p w:rsidR="00000000" w:rsidRPr="00AA661F" w:rsidP="00AA661F">
      <w:pPr>
        <w:pStyle w:val="AllowPageBreak"/>
      </w:pPr>
    </w:p>
    <w:p w:rsidR="00000000" w:rsidRPr="00AA661F" w:rsidP="00AA661F">
      <w:pPr>
        <w:pStyle w:val="Heading1"/>
      </w:pPr>
      <w:bookmarkStart w:id="2" w:name="O_517342"/>
      <w:bookmarkEnd w:id="2"/>
      <w:r w:rsidRPr="00AA661F">
        <w:t>Unit Descriptor</w:t>
      </w:r>
    </w:p>
    <w:p w:rsidR="00000000" w:rsidRPr="00AA661F" w:rsidP="00AA661F">
      <w:pPr>
        <w:pStyle w:val="BodyText"/>
      </w:pPr>
      <w:r w:rsidRPr="00AA661F">
        <w:t xml:space="preserve">This unit covers the competency required to effectively throw a grenade on operations in the Australian Defence Force (ADF). </w:t>
      </w:r>
    </w:p>
    <w:p w:rsidR="00B11B85" w:rsidP="00AA661F">
      <w:pPr>
        <w:pStyle w:val="BodyText"/>
      </w:pPr>
      <w:r w:rsidRPr="00AA661F">
        <w:t>No licensing, legislative, regulatory or certification requirements apply to this unit at the time of publication. In a Defence co</w:t>
      </w:r>
      <w:r w:rsidRPr="00AA661F">
        <w:t>ntext, this means that there is no civilian need to hold this unit in order to meet licensing, legislative, regulatory or certification requirements.</w:t>
      </w:r>
    </w:p>
    <w:p w:rsidR="00B11B85" w:rsidP="00AA661F">
      <w:pPr>
        <w:pStyle w:val="BodyText"/>
      </w:pPr>
    </w:p>
    <w:p w:rsidR="00000000" w:rsidRPr="00AA661F" w:rsidP="00AA661F">
      <w:pPr>
        <w:pStyle w:val="Heading1"/>
      </w:pPr>
      <w:bookmarkStart w:id="3" w:name="O_517341"/>
      <w:bookmarkEnd w:id="3"/>
      <w:r w:rsidRPr="00AA661F">
        <w:t>Application of the Unit</w:t>
      </w:r>
    </w:p>
    <w:p w:rsidR="00000000" w:rsidRPr="00AA661F" w:rsidP="00AA661F">
      <w:pPr>
        <w:pStyle w:val="BodyText"/>
      </w:pPr>
      <w:r w:rsidRPr="00AA661F">
        <w:t>This competency was developed for combat arms personnel required</w:t>
      </w:r>
      <w:r w:rsidRPr="00AA661F">
        <w:t xml:space="preserve"> to throw grenades on operations in a deployed operational environment but is applicable to any individual in this field of work.</w:t>
      </w:r>
    </w:p>
    <w:p w:rsidR="00000000" w:rsidRPr="00AA661F" w:rsidP="00AA661F">
      <w:pPr>
        <w:pStyle w:val="BodyText"/>
      </w:pPr>
      <w:r w:rsidRPr="00AA661F">
        <w:t xml:space="preserve">The individual will be under supervision, usually as part of a team but if authorised has the ability to act independently in </w:t>
      </w:r>
      <w:r w:rsidRPr="00AA661F">
        <w:t>accordance with the Rules of Engagement.</w:t>
      </w:r>
    </w:p>
    <w:p w:rsidR="00000000" w:rsidRPr="00AA661F" w:rsidP="00AA661F">
      <w:pPr>
        <w:pStyle w:val="BodyText"/>
      </w:pPr>
      <w:r w:rsidRPr="00AA661F">
        <w:t>All activities are carried out in accordance with relevant organisational policies and procedures.</w:t>
      </w:r>
    </w:p>
    <w:p w:rsidR="00000000" w:rsidRPr="00AA661F" w:rsidP="00AA661F">
      <w:pPr>
        <w:pStyle w:val="AllowPageBreak"/>
      </w:pPr>
    </w:p>
    <w:p w:rsidR="00000000" w:rsidRPr="00AA661F" w:rsidP="00AA661F">
      <w:pPr>
        <w:pStyle w:val="Heading1"/>
      </w:pPr>
      <w:bookmarkStart w:id="4" w:name="O_517340"/>
      <w:bookmarkEnd w:id="4"/>
      <w:r w:rsidRPr="00AA661F">
        <w:t>Licensing/Regulatory Information</w:t>
      </w:r>
    </w:p>
    <w:p w:rsidR="00000000" w:rsidRPr="00AA661F" w:rsidP="00AA661F">
      <w:pPr>
        <w:pStyle w:val="BodyText"/>
      </w:pPr>
      <w:r w:rsidRPr="00AA661F">
        <w:t>Not applicable.</w:t>
      </w:r>
    </w:p>
    <w:p w:rsidR="00000000" w:rsidRPr="00AA661F" w:rsidP="00AA661F">
      <w:pPr>
        <w:pStyle w:val="AllowPageBreak"/>
      </w:pPr>
    </w:p>
    <w:p w:rsidR="00000000" w:rsidRPr="00AA661F" w:rsidP="00AA661F">
      <w:pPr>
        <w:pStyle w:val="Heading1"/>
      </w:pPr>
      <w:bookmarkStart w:id="5" w:name="O_517339"/>
      <w:bookmarkEnd w:id="5"/>
      <w:r w:rsidRPr="00AA661F">
        <w:t>Pre-Requisites</w:t>
      </w:r>
    </w:p>
    <w:p w:rsidR="00000000" w:rsidRPr="00AA661F" w:rsidP="00AA661F">
      <w:pPr>
        <w:pStyle w:val="BodyText"/>
      </w:pPr>
      <w:r w:rsidRPr="00AA661F">
        <w:t>Not applicable.</w:t>
      </w:r>
    </w:p>
    <w:p w:rsidR="00000000" w:rsidRPr="00AA661F" w:rsidP="00AA661F">
      <w:pPr>
        <w:pStyle w:val="AllowPageBreak"/>
      </w:pPr>
    </w:p>
    <w:p w:rsidR="00000000" w:rsidRPr="00AA661F" w:rsidP="00AA661F">
      <w:pPr>
        <w:pStyle w:val="Heading1"/>
      </w:pPr>
      <w:bookmarkStart w:id="6" w:name="O_517338"/>
      <w:bookmarkEnd w:id="6"/>
      <w:r w:rsidRPr="00AA661F">
        <w:t>Employability Skills Information</w:t>
      </w:r>
    </w:p>
    <w:p w:rsidR="00000000" w:rsidRPr="00AA661F" w:rsidP="00AA661F">
      <w:pPr>
        <w:pStyle w:val="BodyText"/>
      </w:pPr>
      <w:r w:rsidRPr="00AA661F">
        <w:t>This unit contains employability skills.</w:t>
      </w:r>
    </w:p>
    <w:p w:rsidR="00000000" w:rsidRPr="00AA661F" w:rsidP="00AA661F">
      <w:pPr>
        <w:pStyle w:val="AllowPageBreak"/>
      </w:pPr>
    </w:p>
    <w:p w:rsidR="00000000" w:rsidRPr="00AA661F" w:rsidP="00AA661F">
      <w:pPr>
        <w:pStyle w:val="Heading1"/>
      </w:pPr>
      <w:bookmarkStart w:id="7" w:name="O_517337"/>
      <w:bookmarkEnd w:id="7"/>
      <w:r w:rsidRPr="00AA661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"/>
              <w:rPr>
                <w:lang w:val="en-NZ"/>
              </w:rPr>
            </w:pPr>
            <w:r w:rsidRPr="00AA661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BodyText"/>
            </w:pPr>
            <w:r w:rsidRPr="00AA661F">
              <w:t>Performance Criteria describe the requ</w:t>
            </w:r>
            <w:r w:rsidRPr="00AA661F">
              <w:t xml:space="preserve">ired performance needed to demonstrate achievement of the element. Where </w:t>
            </w:r>
            <w:r w:rsidRPr="00AA661F">
              <w:rPr>
                <w:rStyle w:val="BoldandItalics"/>
              </w:rPr>
              <w:t>bold italicised</w:t>
            </w:r>
            <w:r w:rsidRPr="00AA661F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AA661F" w:rsidP="00AA661F">
      <w:pPr>
        <w:pStyle w:val="BodyText"/>
      </w:pPr>
    </w:p>
    <w:p w:rsidR="00000000" w:rsidRPr="00AA661F" w:rsidP="00AA661F">
      <w:pPr>
        <w:pStyle w:val="AllowPageBreak"/>
      </w:pPr>
    </w:p>
    <w:p w:rsidR="00000000" w:rsidRPr="00AA661F" w:rsidP="00AA661F">
      <w:pPr>
        <w:pStyle w:val="Heading1"/>
      </w:pPr>
      <w:bookmarkStart w:id="8" w:name="O_517336"/>
      <w:bookmarkEnd w:id="8"/>
      <w:r w:rsidRPr="00AA66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BodyText"/>
            </w:pPr>
            <w:r w:rsidRPr="00AA661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"/>
              <w:rPr>
                <w:lang w:val="en-NZ"/>
              </w:rPr>
            </w:pPr>
            <w:r w:rsidRPr="00AA661F">
              <w:rPr>
                <w:rStyle w:val="SpecialBold"/>
              </w:rPr>
              <w:t>PERFORMANCE CRITERIA</w:t>
            </w:r>
          </w:p>
        </w:tc>
      </w:tr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List"/>
              <w:rPr>
                <w:lang w:val="en-NZ"/>
              </w:rPr>
            </w:pPr>
            <w:r w:rsidRPr="00AA661F">
              <w:rPr>
                <w:rStyle w:val="SpecialBold"/>
              </w:rPr>
              <w:t>1.</w:t>
            </w:r>
            <w:r w:rsidRPr="00AA661F">
              <w:rPr>
                <w:rStyle w:val="SpecialBold"/>
              </w:rPr>
              <w:tab/>
              <w:t>Handle a grenade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List"/>
            </w:pPr>
            <w:r w:rsidRPr="00AA661F">
              <w:t>1.1</w:t>
            </w:r>
            <w:r w:rsidRPr="00AA661F">
              <w:tab/>
            </w:r>
            <w:r w:rsidRPr="00AA661F">
              <w:rPr>
                <w:rStyle w:val="BoldandItalics"/>
              </w:rPr>
              <w:t xml:space="preserve">Grenade </w:t>
            </w:r>
            <w:r w:rsidRPr="00AA661F">
              <w:t xml:space="preserve">is safely handled and carried in accordance with </w:t>
            </w:r>
            <w:r w:rsidRPr="00AA661F">
              <w:rPr>
                <w:rStyle w:val="BoldandItalics"/>
              </w:rPr>
              <w:t>standard procedures.</w:t>
            </w:r>
          </w:p>
          <w:p w:rsidR="00000000" w:rsidRPr="00AA661F" w:rsidP="00AA661F">
            <w:pPr>
              <w:pStyle w:val="List"/>
            </w:pPr>
            <w:r w:rsidRPr="00AA661F">
              <w:t>1.2</w:t>
            </w:r>
            <w:r w:rsidRPr="00AA661F">
              <w:tab/>
              <w:t xml:space="preserve">Grenade is </w:t>
            </w:r>
            <w:r w:rsidRPr="00AA661F">
              <w:rPr>
                <w:rStyle w:val="BoldandItalics"/>
              </w:rPr>
              <w:t>identified</w:t>
            </w:r>
            <w:r w:rsidRPr="00AA661F">
              <w:t xml:space="preserve"> and selected according to operational requirements.</w:t>
            </w:r>
          </w:p>
          <w:p w:rsidR="00000000" w:rsidP="00AA661F">
            <w:pPr>
              <w:pStyle w:val="List"/>
              <w:rPr>
                <w:lang w:val="en-NZ"/>
              </w:rPr>
            </w:pPr>
            <w:r w:rsidRPr="00AA661F">
              <w:t>1.3</w:t>
            </w:r>
            <w:r w:rsidRPr="00AA661F">
              <w:tab/>
            </w:r>
            <w:r w:rsidRPr="00AA661F">
              <w:rPr>
                <w:rStyle w:val="BoldandItalics"/>
              </w:rPr>
              <w:t>Throwing</w:t>
            </w:r>
            <w:r w:rsidRPr="00AA661F">
              <w:rPr>
                <w:rStyle w:val="BoldandItalics"/>
              </w:rPr>
              <w:t xml:space="preserve"> positions</w:t>
            </w:r>
            <w:r w:rsidRPr="00AA661F">
              <w:t xml:space="preserve"> are adopted as required by environment and threat.</w:t>
            </w:r>
          </w:p>
        </w:tc>
      </w:tr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List"/>
              <w:rPr>
                <w:lang w:val="en-NZ"/>
              </w:rPr>
            </w:pPr>
            <w:r w:rsidRPr="00AA661F">
              <w:rPr>
                <w:rStyle w:val="SpecialBold"/>
              </w:rPr>
              <w:t>2.</w:t>
            </w:r>
            <w:r w:rsidRPr="00AA661F">
              <w:rPr>
                <w:rStyle w:val="SpecialBold"/>
              </w:rPr>
              <w:tab/>
              <w:t>Throw a grenade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List"/>
            </w:pPr>
            <w:r w:rsidRPr="00AA661F">
              <w:t>2.1</w:t>
            </w:r>
            <w:r w:rsidRPr="00AA661F">
              <w:tab/>
            </w:r>
            <w:r w:rsidRPr="00AA661F">
              <w:rPr>
                <w:rStyle w:val="BoldandItalics"/>
              </w:rPr>
              <w:t>Grenade drills</w:t>
            </w:r>
            <w:r w:rsidRPr="00AA661F">
              <w:t xml:space="preserve"> are conducted in accordance with standard procedures.</w:t>
            </w:r>
          </w:p>
          <w:p w:rsidR="00000000" w:rsidP="00AA661F">
            <w:pPr>
              <w:pStyle w:val="List"/>
              <w:rPr>
                <w:lang w:val="en-NZ"/>
              </w:rPr>
            </w:pPr>
            <w:r w:rsidRPr="00AA661F">
              <w:t>2.2</w:t>
            </w:r>
            <w:r w:rsidRPr="00AA661F">
              <w:tab/>
              <w:t xml:space="preserve">Targets are identified and </w:t>
            </w:r>
            <w:r w:rsidRPr="00AA661F">
              <w:rPr>
                <w:rStyle w:val="BoldandItalics"/>
              </w:rPr>
              <w:t>engaged</w:t>
            </w:r>
            <w:r w:rsidRPr="00AA661F">
              <w:t xml:space="preserve"> as required by the </w:t>
            </w:r>
            <w:r w:rsidRPr="00AA661F">
              <w:rPr>
                <w:rStyle w:val="BoldandItalics"/>
              </w:rPr>
              <w:t>operational environment</w:t>
            </w:r>
            <w:r w:rsidRPr="00AA661F">
              <w:t xml:space="preserve"> and in accordance with standard procedures.</w:t>
            </w:r>
          </w:p>
        </w:tc>
      </w:tr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List"/>
              <w:rPr>
                <w:lang w:val="en-NZ"/>
              </w:rPr>
            </w:pPr>
            <w:r w:rsidRPr="00AA661F">
              <w:rPr>
                <w:rStyle w:val="SpecialBold"/>
              </w:rPr>
              <w:t>3.</w:t>
            </w:r>
            <w:r w:rsidRPr="00AA661F">
              <w:rPr>
                <w:rStyle w:val="SpecialBold"/>
              </w:rPr>
              <w:tab/>
              <w:t>Maintain and stow grenades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List"/>
            </w:pPr>
            <w:r w:rsidRPr="00AA661F">
              <w:t>3.1</w:t>
            </w:r>
            <w:r w:rsidRPr="00AA661F">
              <w:tab/>
              <w:t>Grenade and associated equipment are cleaned and serviced in all operational conditions.</w:t>
            </w:r>
          </w:p>
          <w:p w:rsidR="00000000" w:rsidRPr="00AA661F" w:rsidP="00AA661F">
            <w:pPr>
              <w:pStyle w:val="List"/>
            </w:pPr>
            <w:r w:rsidRPr="00AA661F">
              <w:t>3.2</w:t>
            </w:r>
            <w:r w:rsidRPr="00AA661F">
              <w:tab/>
            </w:r>
            <w:r w:rsidRPr="00AA661F">
              <w:rPr>
                <w:rStyle w:val="BoldandItalics"/>
              </w:rPr>
              <w:t>Defects</w:t>
            </w:r>
            <w:r w:rsidRPr="00AA661F">
              <w:t xml:space="preserve"> are identified and reported to supervisor.</w:t>
            </w:r>
          </w:p>
        </w:tc>
      </w:tr>
    </w:tbl>
    <w:p w:rsidR="00000000" w:rsidRPr="00AA661F" w:rsidP="00AA661F">
      <w:pPr>
        <w:pStyle w:val="BodyText"/>
      </w:pPr>
    </w:p>
    <w:p w:rsidR="00000000" w:rsidRPr="00AA661F" w:rsidP="00AA661F">
      <w:pPr>
        <w:pStyle w:val="AllowPageBreak"/>
      </w:pPr>
    </w:p>
    <w:p w:rsidR="00000000" w:rsidRPr="00AA661F" w:rsidP="00AA661F">
      <w:pPr>
        <w:pStyle w:val="Heading1"/>
      </w:pPr>
      <w:bookmarkStart w:id="9" w:name="O_517335"/>
      <w:bookmarkEnd w:id="9"/>
      <w:r w:rsidRPr="00AA661F">
        <w:t>Required Skil</w:t>
      </w:r>
      <w:r w:rsidRPr="00AA661F">
        <w:t>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"/>
              <w:rPr>
                <w:lang w:val="en-NZ"/>
              </w:rPr>
            </w:pPr>
            <w:r w:rsidRPr="00AA661F">
              <w:t>This describes the essential skills and knowledge and their level, required for this unit.</w:t>
            </w:r>
          </w:p>
        </w:tc>
      </w:tr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"/>
              <w:rPr>
                <w:lang w:val="en-NZ"/>
              </w:rPr>
            </w:pPr>
            <w:r w:rsidRPr="00AA661F">
              <w:rPr>
                <w:rStyle w:val="SpecialBold"/>
              </w:rPr>
              <w:t>Required Skills</w:t>
            </w:r>
          </w:p>
        </w:tc>
      </w:tr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ListBullet"/>
            </w:pPr>
            <w:r w:rsidRPr="00AA661F">
              <w:t>achieve the required effects</w:t>
            </w:r>
          </w:p>
          <w:p w:rsidR="00000000" w:rsidRPr="00AA661F" w:rsidP="00AA661F">
            <w:pPr>
              <w:pStyle w:val="ListBullet"/>
            </w:pPr>
            <w:r w:rsidRPr="00AA661F">
              <w:t>apply battlecraft aggressively</w:t>
            </w:r>
          </w:p>
          <w:p w:rsidR="00000000" w:rsidRPr="00AA661F" w:rsidP="00AA661F">
            <w:pPr>
              <w:pStyle w:val="ListBullet"/>
            </w:pPr>
            <w:r w:rsidRPr="00AA661F">
              <w:t>apply fieldcraft skills</w:t>
            </w:r>
          </w:p>
          <w:p w:rsidR="00000000" w:rsidRPr="00AA661F" w:rsidP="00AA661F">
            <w:pPr>
              <w:pStyle w:val="ListBullet"/>
            </w:pPr>
            <w:r w:rsidRPr="00AA661F">
              <w:t>apply recognised safety precautions</w:t>
            </w:r>
          </w:p>
          <w:p w:rsidR="00000000" w:rsidRPr="00AA661F" w:rsidP="00AA661F">
            <w:pPr>
              <w:pStyle w:val="ListBullet"/>
            </w:pPr>
            <w:r w:rsidRPr="00AA661F">
              <w:t>handle grenades safely in an operational environment</w:t>
            </w:r>
          </w:p>
          <w:p w:rsidR="00000000" w:rsidRPr="00AA661F" w:rsidP="00AA661F">
            <w:pPr>
              <w:pStyle w:val="ListBullet"/>
            </w:pPr>
            <w:r w:rsidRPr="00AA661F">
              <w:t>interpret fire control orders</w:t>
            </w:r>
          </w:p>
          <w:p w:rsidR="00000000" w:rsidP="00AA661F">
            <w:pPr>
              <w:pStyle w:val="ListBullet"/>
              <w:rPr>
                <w:lang w:val="en-NZ"/>
              </w:rPr>
            </w:pPr>
            <w:r w:rsidRPr="00AA661F">
              <w:t>work in a team</w:t>
            </w:r>
          </w:p>
        </w:tc>
      </w:tr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"/>
              <w:rPr>
                <w:lang w:val="en-NZ"/>
              </w:rPr>
            </w:pPr>
            <w:r w:rsidRPr="00AA661F">
              <w:rPr>
                <w:rStyle w:val="SpecialBold"/>
              </w:rPr>
              <w:t>Required Knowledge</w:t>
            </w:r>
          </w:p>
        </w:tc>
      </w:tr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ListBullet"/>
            </w:pPr>
            <w:r w:rsidRPr="00AA661F">
              <w:t xml:space="preserve">battlecraft </w:t>
            </w:r>
          </w:p>
          <w:p w:rsidR="00000000" w:rsidRPr="00AA661F" w:rsidP="00AA661F">
            <w:pPr>
              <w:pStyle w:val="ListBullet"/>
            </w:pPr>
            <w:r w:rsidRPr="00AA661F">
              <w:t>characteristics, technical capabilities, effects, employment and limitations of the grenade</w:t>
            </w:r>
          </w:p>
          <w:p w:rsidR="00000000" w:rsidRPr="00AA661F" w:rsidP="00AA661F">
            <w:pPr>
              <w:pStyle w:val="ListBullet"/>
            </w:pPr>
            <w:r w:rsidRPr="00AA661F">
              <w:t>fieldcraft</w:t>
            </w:r>
          </w:p>
          <w:p w:rsidR="00000000" w:rsidRPr="00AA661F" w:rsidP="00AA661F">
            <w:pPr>
              <w:pStyle w:val="ListBullet"/>
            </w:pPr>
            <w:r w:rsidRPr="00AA661F">
              <w:t>fire control orders</w:t>
            </w:r>
          </w:p>
          <w:p w:rsidR="00000000" w:rsidRPr="00AA661F" w:rsidP="00AA661F">
            <w:pPr>
              <w:pStyle w:val="ListBullet"/>
            </w:pPr>
            <w:r w:rsidRPr="00AA661F">
              <w:t>grenade drills</w:t>
            </w:r>
          </w:p>
          <w:p w:rsidR="00000000" w:rsidRPr="00AA661F" w:rsidP="00AA661F">
            <w:pPr>
              <w:pStyle w:val="ListBullet"/>
            </w:pPr>
            <w:r w:rsidRPr="00AA661F">
              <w:t>WHS requirements</w:t>
            </w:r>
          </w:p>
          <w:p w:rsidR="00000000" w:rsidRPr="00AA661F" w:rsidP="00AA661F">
            <w:pPr>
              <w:pStyle w:val="ListBullet"/>
            </w:pPr>
            <w:r w:rsidRPr="00AA661F">
              <w:t>recognised safety precautions</w:t>
            </w:r>
          </w:p>
          <w:p w:rsidR="00000000" w:rsidRPr="00AA661F" w:rsidP="00AA661F">
            <w:pPr>
              <w:pStyle w:val="ListBullet"/>
            </w:pPr>
            <w:r w:rsidRPr="00AA661F">
              <w:t>target indications</w:t>
            </w:r>
          </w:p>
          <w:p w:rsidR="00000000" w:rsidRPr="00AA661F" w:rsidP="00AA661F">
            <w:pPr>
              <w:pStyle w:val="ListBullet"/>
            </w:pPr>
            <w:r w:rsidRPr="00AA661F">
              <w:t>team work</w:t>
            </w:r>
          </w:p>
        </w:tc>
      </w:tr>
    </w:tbl>
    <w:p w:rsidR="00000000" w:rsidRPr="00AA661F" w:rsidP="00AA661F">
      <w:pPr>
        <w:pStyle w:val="BodyText"/>
      </w:pPr>
    </w:p>
    <w:p w:rsidR="00000000" w:rsidRPr="00AA661F" w:rsidP="00AA661F">
      <w:pPr>
        <w:pStyle w:val="AllowPageBreak"/>
      </w:pPr>
    </w:p>
    <w:p w:rsidR="00000000" w:rsidRPr="00AA661F" w:rsidP="00AA661F">
      <w:pPr>
        <w:pStyle w:val="Heading1"/>
      </w:pPr>
      <w:bookmarkStart w:id="10" w:name="O_517334"/>
      <w:bookmarkEnd w:id="10"/>
      <w:r w:rsidRPr="00AA661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"/>
              <w:rPr>
                <w:lang w:val="en-NZ"/>
              </w:rPr>
            </w:pPr>
            <w:r w:rsidRPr="00AA661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BodyText"/>
            </w:pPr>
            <w:r w:rsidRPr="00AA661F">
              <w:t>Assessment must confirm the ability to</w:t>
            </w:r>
            <w:r w:rsidRPr="00AA661F">
              <w:t xml:space="preserve"> </w:t>
            </w:r>
          </w:p>
          <w:p w:rsidR="00000000" w:rsidRPr="00AA661F" w:rsidP="00AA661F">
            <w:pPr>
              <w:pStyle w:val="ListBullet"/>
            </w:pPr>
            <w:r w:rsidRPr="00AA661F">
              <w:t>complete all grenade drills as listed in the Range Statement</w:t>
            </w:r>
          </w:p>
          <w:p w:rsidR="00000000" w:rsidRPr="00AA661F" w:rsidP="00AA661F">
            <w:pPr>
              <w:pStyle w:val="ListBullet"/>
            </w:pPr>
            <w:r w:rsidRPr="00AA661F">
              <w:t>throw the high explosive (HE) grenade from all positions listed in the Range Statement</w:t>
            </w:r>
          </w:p>
          <w:p w:rsidR="00000000" w:rsidRPr="00AA661F" w:rsidP="00AA661F">
            <w:pPr>
              <w:pStyle w:val="ListBullet"/>
            </w:pPr>
            <w:r w:rsidRPr="00AA661F">
              <w:t>work as part of a team</w:t>
            </w:r>
          </w:p>
          <w:p w:rsidR="00000000" w:rsidRPr="00AA661F" w:rsidP="00AA661F">
            <w:pPr>
              <w:pStyle w:val="ListBullet"/>
            </w:pPr>
            <w:r w:rsidRPr="00AA661F">
              <w:t>recognise limit of own authority</w:t>
            </w:r>
          </w:p>
          <w:p w:rsidR="00000000" w:rsidRPr="00AA661F" w:rsidP="00AA661F">
            <w:pPr>
              <w:pStyle w:val="BodyText"/>
            </w:pPr>
            <w:r w:rsidRPr="00AA661F">
              <w:rPr>
                <w:rStyle w:val="SpecialBold"/>
              </w:rPr>
              <w:t>Consistency in performance</w:t>
            </w:r>
          </w:p>
          <w:p w:rsidR="00000000" w:rsidP="00AA661F">
            <w:pPr>
              <w:pStyle w:val="BodyText"/>
              <w:rPr>
                <w:lang w:val="en-NZ"/>
              </w:rPr>
            </w:pPr>
            <w:r w:rsidRPr="00AA661F">
              <w:t>Competency should be demonstrated over time and across a range of simulated or actual workplace situations.</w:t>
            </w:r>
          </w:p>
        </w:tc>
      </w:tr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BodyText"/>
            </w:pPr>
            <w:r w:rsidRPr="00AA661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BodyText"/>
            </w:pPr>
            <w:r w:rsidRPr="00AA661F">
              <w:rPr>
                <w:rStyle w:val="SpecialBold"/>
              </w:rPr>
              <w:t>Context of assessment</w:t>
            </w:r>
          </w:p>
          <w:p w:rsidR="00000000" w:rsidRPr="00AA661F" w:rsidP="00AA661F">
            <w:pPr>
              <w:pStyle w:val="BodyText"/>
            </w:pPr>
            <w:r w:rsidRPr="00AA661F">
              <w:t>Competency should be assessed using HE grenades and in a simulated operation</w:t>
            </w:r>
            <w:r w:rsidRPr="00AA661F">
              <w:t>al threat environment. The assessment is simulated due to the high risk working environment.</w:t>
            </w:r>
          </w:p>
          <w:p w:rsidR="00000000" w:rsidRPr="00AA661F" w:rsidP="00AA661F">
            <w:pPr>
              <w:pStyle w:val="BodyText"/>
            </w:pPr>
            <w:r w:rsidRPr="00AA661F">
              <w:rPr>
                <w:rStyle w:val="SpecialBold"/>
              </w:rPr>
              <w:t>Specific resources for assessment</w:t>
            </w:r>
          </w:p>
          <w:p w:rsidR="00000000" w:rsidRPr="00AA661F" w:rsidP="00AA661F">
            <w:pPr>
              <w:pStyle w:val="BodyText"/>
            </w:pPr>
            <w:r w:rsidRPr="00AA661F">
              <w:t>Access to grenades and a simulated operational environment.</w:t>
            </w:r>
          </w:p>
        </w:tc>
      </w:tr>
    </w:tbl>
    <w:p w:rsidR="00000000" w:rsidRPr="00AA661F" w:rsidP="00AA661F">
      <w:pPr>
        <w:pStyle w:val="BodyText"/>
      </w:pPr>
    </w:p>
    <w:p w:rsidR="00000000" w:rsidRPr="00AA661F" w:rsidP="00AA661F">
      <w:pPr>
        <w:pStyle w:val="AllowPageBreak"/>
      </w:pPr>
    </w:p>
    <w:p w:rsidR="00000000" w:rsidRPr="00AA661F" w:rsidP="00AA661F">
      <w:pPr>
        <w:pStyle w:val="Heading1"/>
      </w:pPr>
      <w:bookmarkStart w:id="11" w:name="O_517333"/>
      <w:bookmarkEnd w:id="11"/>
      <w:r w:rsidRPr="00AA661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"/>
              <w:rPr>
                <w:lang w:val="en-NZ"/>
              </w:rPr>
            </w:pPr>
            <w:r w:rsidRPr="00AA661F">
              <w:t xml:space="preserve">The Range Statement relates to the Unit of Competency as a whole. It allows for different work environments and situations that may affect performance. </w:t>
            </w:r>
            <w:r w:rsidRPr="00AA661F">
              <w:rPr>
                <w:rStyle w:val="BoldandItalics"/>
              </w:rPr>
              <w:t>Bold italicised</w:t>
            </w:r>
            <w:r w:rsidRPr="00AA661F">
              <w:t xml:space="preserve"> wording in the Performance Criteria is detailed below.</w:t>
            </w:r>
          </w:p>
        </w:tc>
      </w:tr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Right"/>
              <w:rPr>
                <w:lang w:val="en-NZ"/>
              </w:rPr>
            </w:pPr>
            <w:r w:rsidRPr="00AA661F">
              <w:rPr>
                <w:rStyle w:val="BoldandItalics"/>
              </w:rPr>
              <w:t xml:space="preserve">Grenades </w:t>
            </w:r>
            <w:r w:rsidRPr="00AA661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ListBullet"/>
            </w:pPr>
            <w:r w:rsidRPr="00AA661F">
              <w:t>drill</w:t>
            </w:r>
          </w:p>
          <w:p w:rsidR="00000000" w:rsidRPr="00AA661F" w:rsidP="00AA661F">
            <w:pPr>
              <w:pStyle w:val="ListBullet"/>
            </w:pPr>
            <w:r w:rsidRPr="00AA661F">
              <w:t>fr</w:t>
            </w:r>
            <w:r w:rsidRPr="00AA661F">
              <w:t>agmentation</w:t>
            </w:r>
          </w:p>
          <w:p w:rsidR="00000000" w:rsidRPr="00AA661F" w:rsidP="00AA661F">
            <w:pPr>
              <w:pStyle w:val="ListBullet"/>
            </w:pPr>
            <w:r w:rsidRPr="00AA661F">
              <w:t>high explosive</w:t>
            </w:r>
          </w:p>
          <w:p w:rsidR="00000000" w:rsidRPr="00AA661F" w:rsidP="00AA661F">
            <w:pPr>
              <w:pStyle w:val="ListBullet"/>
            </w:pPr>
            <w:r w:rsidRPr="00AA661F">
              <w:t>practice</w:t>
            </w:r>
          </w:p>
          <w:p w:rsidR="00000000" w:rsidP="00AA661F">
            <w:pPr>
              <w:pStyle w:val="ListBullet"/>
              <w:rPr>
                <w:lang w:val="en-NZ"/>
              </w:rPr>
            </w:pPr>
            <w:r w:rsidRPr="00AA661F">
              <w:t>white phosphorus</w:t>
            </w:r>
          </w:p>
        </w:tc>
      </w:tr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Right"/>
              <w:rPr>
                <w:lang w:val="en-NZ"/>
              </w:rPr>
            </w:pPr>
            <w:r w:rsidRPr="00AA661F">
              <w:rPr>
                <w:rStyle w:val="BoldandItalics"/>
              </w:rPr>
              <w:t>Standard procedures</w:t>
            </w:r>
            <w:r w:rsidRPr="00AA661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ListBullet"/>
            </w:pPr>
            <w:r w:rsidRPr="00AA661F">
              <w:t>Australian Standards</w:t>
            </w:r>
          </w:p>
          <w:p w:rsidR="00000000" w:rsidRPr="00AA661F" w:rsidP="00AA661F">
            <w:pPr>
              <w:pStyle w:val="ListBullet"/>
            </w:pPr>
            <w:r w:rsidRPr="00AA661F">
              <w:t>defence instructions</w:t>
            </w:r>
          </w:p>
          <w:p w:rsidR="00000000" w:rsidRPr="00AA661F" w:rsidP="00AA661F">
            <w:pPr>
              <w:pStyle w:val="ListBullet"/>
            </w:pPr>
            <w:r w:rsidRPr="00AA661F">
              <w:t>doctrinal pamphlets</w:t>
            </w:r>
          </w:p>
          <w:p w:rsidR="00000000" w:rsidRPr="00AA661F" w:rsidP="00AA661F">
            <w:pPr>
              <w:pStyle w:val="ListBullet"/>
            </w:pPr>
            <w:r w:rsidRPr="00AA661F">
              <w:t>job guides, other publications</w:t>
            </w:r>
          </w:p>
          <w:p w:rsidR="00000000" w:rsidRPr="00AA661F" w:rsidP="00AA661F">
            <w:pPr>
              <w:pStyle w:val="ListBullet"/>
            </w:pPr>
            <w:r w:rsidRPr="00AA661F">
              <w:t>manufacturers' handbooks, industry specifications and technical instructions</w:t>
            </w:r>
          </w:p>
          <w:p w:rsidR="00000000" w:rsidRPr="00AA661F" w:rsidP="00AA661F">
            <w:pPr>
              <w:pStyle w:val="ListBullet"/>
            </w:pPr>
            <w:r w:rsidRPr="00AA661F">
              <w:t>WHS regulations</w:t>
            </w:r>
          </w:p>
          <w:p w:rsidR="00000000" w:rsidRPr="00AA661F" w:rsidP="00AA661F">
            <w:pPr>
              <w:pStyle w:val="ListBullet"/>
            </w:pPr>
            <w:r w:rsidRPr="00AA661F">
              <w:t xml:space="preserve">organisational policies and procedures </w:t>
            </w:r>
          </w:p>
          <w:p w:rsidR="00000000" w:rsidRPr="00AA661F" w:rsidP="00AA661F">
            <w:pPr>
              <w:pStyle w:val="ListBullet"/>
            </w:pPr>
            <w:r w:rsidRPr="00AA661F">
              <w:t>procedure manuals</w:t>
            </w:r>
          </w:p>
          <w:p w:rsidR="00000000" w:rsidRPr="00AA661F" w:rsidP="00AA661F">
            <w:pPr>
              <w:pStyle w:val="ListBullet"/>
            </w:pPr>
            <w:r w:rsidRPr="00AA661F">
              <w:t>relevant local government by-laws</w:t>
            </w:r>
          </w:p>
          <w:p w:rsidR="00000000" w:rsidRPr="00AA661F" w:rsidP="00AA661F">
            <w:pPr>
              <w:pStyle w:val="ListBullet"/>
            </w:pPr>
            <w:r w:rsidRPr="00AA661F">
              <w:t>relevant state/territory or federal legislation</w:t>
            </w:r>
          </w:p>
          <w:p w:rsidR="00000000" w:rsidRPr="00AA661F" w:rsidP="00AA661F">
            <w:pPr>
              <w:pStyle w:val="ListBullet"/>
            </w:pPr>
            <w:r w:rsidRPr="00AA661F">
              <w:t>routine orders</w:t>
            </w:r>
          </w:p>
          <w:p w:rsidR="00000000" w:rsidRPr="00AA661F" w:rsidP="00AA661F">
            <w:pPr>
              <w:pStyle w:val="ListBullet"/>
            </w:pPr>
            <w:r w:rsidRPr="00AA661F">
              <w:t>standing</w:t>
            </w:r>
            <w:r w:rsidRPr="00AA661F">
              <w:t xml:space="preserve"> operating procedures</w:t>
            </w:r>
          </w:p>
          <w:p w:rsidR="00000000" w:rsidRPr="00AA661F" w:rsidP="00AA661F">
            <w:pPr>
              <w:pStyle w:val="ListBullet"/>
            </w:pPr>
            <w:r w:rsidRPr="00AA661F">
              <w:t>standing orders</w:t>
            </w:r>
          </w:p>
          <w:p w:rsidR="00000000" w:rsidP="00AA661F">
            <w:pPr>
              <w:pStyle w:val="ListBullet"/>
              <w:rPr>
                <w:lang w:val="en-NZ"/>
              </w:rPr>
            </w:pPr>
            <w:r w:rsidRPr="00AA661F">
              <w:t>written and verbal orders</w:t>
            </w:r>
          </w:p>
        </w:tc>
      </w:tr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Right"/>
              <w:rPr>
                <w:lang w:val="en-NZ"/>
              </w:rPr>
            </w:pPr>
            <w:r w:rsidRPr="00AA661F">
              <w:rPr>
                <w:rStyle w:val="BoldandItalics"/>
              </w:rPr>
              <w:t>Grenade identification</w:t>
            </w:r>
            <w:r w:rsidRPr="00AA661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ListBullet"/>
            </w:pPr>
            <w:r w:rsidRPr="00AA661F">
              <w:t>colour</w:t>
            </w:r>
          </w:p>
          <w:p w:rsidR="00000000" w:rsidRPr="00AA661F" w:rsidP="00AA661F">
            <w:pPr>
              <w:pStyle w:val="ListBullet"/>
            </w:pPr>
            <w:r w:rsidRPr="00AA661F">
              <w:t>hazard band</w:t>
            </w:r>
          </w:p>
          <w:p w:rsidR="00000000" w:rsidRPr="00AA661F" w:rsidP="00AA661F">
            <w:pPr>
              <w:pStyle w:val="ListBullet"/>
            </w:pPr>
            <w:r w:rsidRPr="00AA661F">
              <w:t>markings</w:t>
            </w:r>
          </w:p>
          <w:p w:rsidR="00000000" w:rsidP="00AA661F">
            <w:pPr>
              <w:pStyle w:val="ListBullet"/>
              <w:rPr>
                <w:lang w:val="en-NZ"/>
              </w:rPr>
            </w:pPr>
            <w:r w:rsidRPr="00AA661F">
              <w:t>shape</w:t>
            </w:r>
          </w:p>
        </w:tc>
      </w:tr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Right"/>
              <w:rPr>
                <w:lang w:val="en-NZ"/>
              </w:rPr>
            </w:pPr>
            <w:r w:rsidRPr="00AA661F">
              <w:rPr>
                <w:rStyle w:val="BoldandItalics"/>
              </w:rPr>
              <w:t>Throwing positions</w:t>
            </w:r>
            <w:r w:rsidRPr="00AA661F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ListBullet"/>
            </w:pPr>
            <w:r w:rsidRPr="00AA661F">
              <w:t>kneeling</w:t>
            </w:r>
          </w:p>
          <w:p w:rsidR="00000000" w:rsidRPr="00AA661F" w:rsidP="00AA661F">
            <w:pPr>
              <w:pStyle w:val="ListBullet"/>
            </w:pPr>
            <w:r w:rsidRPr="00AA661F">
              <w:t>lying</w:t>
            </w:r>
          </w:p>
          <w:p w:rsidR="00000000" w:rsidP="00AA661F">
            <w:pPr>
              <w:pStyle w:val="ListBullet"/>
              <w:rPr>
                <w:lang w:val="en-NZ"/>
              </w:rPr>
            </w:pPr>
            <w:r w:rsidRPr="00AA661F">
              <w:t>standing</w:t>
            </w:r>
          </w:p>
        </w:tc>
      </w:tr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Right"/>
              <w:rPr>
                <w:lang w:val="en-NZ"/>
              </w:rPr>
            </w:pPr>
            <w:r w:rsidRPr="00AA661F">
              <w:rPr>
                <w:rStyle w:val="BoldandItalics"/>
              </w:rPr>
              <w:t>Grenade drills</w:t>
            </w:r>
            <w:r w:rsidRPr="00AA661F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ListBullet"/>
            </w:pPr>
            <w:r w:rsidRPr="00AA661F">
              <w:t>safety precautions</w:t>
            </w:r>
          </w:p>
          <w:p w:rsidR="00000000" w:rsidP="00AA661F">
            <w:pPr>
              <w:pStyle w:val="ListBullet"/>
              <w:rPr>
                <w:lang w:val="en-NZ"/>
              </w:rPr>
            </w:pPr>
            <w:r w:rsidRPr="00AA661F">
              <w:t>throwing drills</w:t>
            </w:r>
          </w:p>
        </w:tc>
      </w:tr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Right"/>
              <w:rPr>
                <w:lang w:val="en-NZ"/>
              </w:rPr>
            </w:pPr>
            <w:r w:rsidRPr="00AA661F">
              <w:rPr>
                <w:rStyle w:val="BoldandItalics"/>
              </w:rPr>
              <w:t>Engagement of the target</w:t>
            </w:r>
            <w:r w:rsidRPr="00AA661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ListBullet"/>
            </w:pPr>
            <w:r w:rsidRPr="00AA661F">
              <w:t>destruction</w:t>
            </w:r>
          </w:p>
          <w:p w:rsidR="00000000" w:rsidP="00AA661F">
            <w:pPr>
              <w:pStyle w:val="ListBullet"/>
              <w:rPr>
                <w:lang w:val="en-NZ"/>
              </w:rPr>
            </w:pPr>
            <w:r w:rsidRPr="00AA661F">
              <w:t>suppression</w:t>
            </w:r>
          </w:p>
        </w:tc>
      </w:tr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Right"/>
              <w:rPr>
                <w:lang w:val="en-NZ"/>
              </w:rPr>
            </w:pPr>
            <w:r w:rsidRPr="00AA661F">
              <w:rPr>
                <w:rStyle w:val="BoldandItalics"/>
              </w:rPr>
              <w:t>Operational environment</w:t>
            </w:r>
            <w:r w:rsidRPr="00AA661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ListBullet"/>
            </w:pPr>
            <w:r w:rsidRPr="00AA661F">
              <w:t>all seasons weather and terrain</w:t>
            </w:r>
          </w:p>
          <w:p w:rsidR="00000000" w:rsidRPr="00AA661F" w:rsidP="00AA661F">
            <w:pPr>
              <w:pStyle w:val="ListBullet"/>
            </w:pPr>
            <w:r w:rsidRPr="00AA661F">
              <w:t>day</w:t>
            </w:r>
          </w:p>
          <w:p w:rsidR="00000000" w:rsidRPr="00AA661F" w:rsidP="00AA661F">
            <w:pPr>
              <w:pStyle w:val="ListBullet"/>
            </w:pPr>
            <w:r w:rsidRPr="00AA661F">
              <w:t>extreme stress</w:t>
            </w:r>
          </w:p>
          <w:p w:rsidR="00000000" w:rsidRPr="00AA661F" w:rsidP="00AA661F">
            <w:pPr>
              <w:pStyle w:val="ListBullet"/>
            </w:pPr>
            <w:r w:rsidRPr="00AA661F">
              <w:t>night</w:t>
            </w:r>
          </w:p>
          <w:p w:rsidR="00000000" w:rsidRPr="00AA661F" w:rsidP="00AA661F">
            <w:pPr>
              <w:pStyle w:val="ListBullet"/>
            </w:pPr>
            <w:r w:rsidRPr="00AA661F">
              <w:t>primitive conditions</w:t>
            </w:r>
          </w:p>
          <w:p w:rsidR="00000000" w:rsidP="00AA661F">
            <w:pPr>
              <w:pStyle w:val="ListBullet"/>
              <w:rPr>
                <w:lang w:val="en-NZ"/>
              </w:rPr>
            </w:pPr>
            <w:r w:rsidRPr="00AA661F">
              <w:t>under threat</w:t>
            </w:r>
          </w:p>
        </w:tc>
      </w:tr>
      <w:tr w:rsidTr="00B11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1F">
            <w:pPr>
              <w:pStyle w:val="BodyTextRight"/>
              <w:rPr>
                <w:lang w:val="en-NZ"/>
              </w:rPr>
            </w:pPr>
            <w:r w:rsidRPr="00AA661F">
              <w:rPr>
                <w:rStyle w:val="BoldandItalics"/>
              </w:rPr>
              <w:t xml:space="preserve">Defects </w:t>
            </w:r>
            <w:r w:rsidRPr="00AA661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1F" w:rsidP="00AA661F">
            <w:pPr>
              <w:pStyle w:val="ListBullet"/>
            </w:pPr>
            <w:r w:rsidRPr="00AA661F">
              <w:t>cracks</w:t>
            </w:r>
          </w:p>
          <w:p w:rsidR="00000000" w:rsidRPr="00AA661F" w:rsidP="00AA661F">
            <w:pPr>
              <w:pStyle w:val="ListBullet"/>
            </w:pPr>
            <w:r w:rsidRPr="00AA661F">
              <w:t>faulty pins</w:t>
            </w:r>
          </w:p>
          <w:p w:rsidR="00000000" w:rsidRPr="00AA661F" w:rsidP="00AA661F">
            <w:pPr>
              <w:pStyle w:val="ListBullet"/>
            </w:pPr>
            <w:r w:rsidRPr="00AA661F">
              <w:t>incorrect packaging</w:t>
            </w:r>
          </w:p>
        </w:tc>
      </w:tr>
    </w:tbl>
    <w:p w:rsidR="00000000" w:rsidRPr="00AA661F" w:rsidP="00AA661F">
      <w:pPr>
        <w:pStyle w:val="BodyText"/>
      </w:pPr>
    </w:p>
    <w:p w:rsidR="00000000" w:rsidRPr="00AA661F" w:rsidP="00AA661F">
      <w:pPr>
        <w:pStyle w:val="AllowPageBreak"/>
      </w:pPr>
    </w:p>
    <w:p w:rsidR="00000000" w:rsidRPr="00AA661F" w:rsidP="00AA661F">
      <w:pPr>
        <w:pStyle w:val="Heading1"/>
      </w:pPr>
      <w:bookmarkStart w:id="12" w:name="O_517332"/>
      <w:bookmarkEnd w:id="12"/>
      <w:r w:rsidRPr="00AA661F">
        <w:t>Unit Sector(s)</w:t>
      </w:r>
    </w:p>
    <w:p w:rsidR="00000000" w:rsidRPr="00AA661F" w:rsidP="00AA661F">
      <w:pPr>
        <w:pStyle w:val="BodyText"/>
      </w:pPr>
      <w:r w:rsidRPr="00AA661F">
        <w:t>Not applicable.</w:t>
      </w:r>
    </w:p>
    <w:p w:rsidR="00000000" w:rsidRPr="00AA661F" w:rsidP="00AA661F"/>
    <w:sectPr w:rsidSect="00AA66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1F" w:rsidRPr="00B11B85" w:rsidP="00B11B8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B85" w:rsidP="00AA66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11B85" w:rsidP="00AA66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11B85" w:rsidP="00AA66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1F" w:rsidRPr="00B11B85" w:rsidP="00B11B8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B85" w:rsidRPr="002D2AF8" w:rsidP="00AA66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DEFCA410B Throw grenades 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B11B85" w:rsidP="00AA66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8E5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CEBA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6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6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6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6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6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6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6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6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6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6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6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61F"/>
  </w:style>
  <w:style w:type="character" w:customStyle="1" w:styleId="Heading1Char">
    <w:name w:val="Heading 1 Char"/>
    <w:basedOn w:val="DefaultParagraphFont"/>
    <w:link w:val="Heading1"/>
    <w:rsid w:val="00AA66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6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6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66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66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661F"/>
    <w:rPr>
      <w:b/>
      <w:spacing w:val="0"/>
    </w:rPr>
  </w:style>
  <w:style w:type="paragraph" w:customStyle="1" w:styleId="SuperHeading">
    <w:name w:val="SuperHeading"/>
    <w:basedOn w:val="Normal"/>
    <w:rsid w:val="00AA66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AA661F"/>
    <w:pPr>
      <w:spacing w:before="0" w:after="0"/>
      <w:jc w:val="right"/>
    </w:pPr>
  </w:style>
  <w:style w:type="paragraph" w:customStyle="1" w:styleId="AllowPageBreak">
    <w:name w:val="AllowPageBreak"/>
    <w:rsid w:val="00AA66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A661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A66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6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6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6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6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6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6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6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6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6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6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6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6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6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6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6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6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6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66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66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6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6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661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66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6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6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6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6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6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6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6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6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661F"/>
    <w:rPr>
      <w:i/>
    </w:rPr>
  </w:style>
  <w:style w:type="paragraph" w:styleId="Caption">
    <w:name w:val="caption"/>
    <w:basedOn w:val="BodyText"/>
    <w:next w:val="Normal"/>
    <w:qFormat/>
    <w:rsid w:val="00AA66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6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6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61F"/>
  </w:style>
  <w:style w:type="paragraph" w:styleId="TableofFigures">
    <w:name w:val="table of figures"/>
    <w:basedOn w:val="Normal"/>
    <w:next w:val="Normal"/>
    <w:semiHidden/>
    <w:rsid w:val="00AA66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61F"/>
    <w:pPr>
      <w:numPr>
        <w:numId w:val="10"/>
      </w:numPr>
    </w:pPr>
  </w:style>
  <w:style w:type="character" w:customStyle="1" w:styleId="WingdingSymbols">
    <w:name w:val="Wingding Symbols"/>
    <w:rsid w:val="00AA661F"/>
    <w:rPr>
      <w:rFonts w:ascii="Wingdings" w:hAnsi="Wingdings"/>
    </w:rPr>
  </w:style>
  <w:style w:type="paragraph" w:customStyle="1" w:styleId="TableHeading">
    <w:name w:val="Table Heading"/>
    <w:basedOn w:val="HeadingBase"/>
    <w:rsid w:val="00AA66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61F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AA66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6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6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6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6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61F"/>
    <w:rPr>
      <w:sz w:val="32"/>
    </w:rPr>
  </w:style>
  <w:style w:type="paragraph" w:customStyle="1" w:styleId="HeadingProcedure">
    <w:name w:val="Heading Procedure"/>
    <w:basedOn w:val="HeadingBase"/>
    <w:next w:val="Normal"/>
    <w:rsid w:val="00AA66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61F"/>
    <w:pPr>
      <w:spacing w:before="60" w:after="60"/>
    </w:pPr>
  </w:style>
  <w:style w:type="paragraph" w:styleId="ListContinue">
    <w:name w:val="List Continue"/>
    <w:basedOn w:val="List"/>
    <w:rsid w:val="00AA661F"/>
    <w:pPr>
      <w:ind w:firstLine="0"/>
    </w:pPr>
  </w:style>
  <w:style w:type="paragraph" w:customStyle="1" w:styleId="ListNote">
    <w:name w:val="List Note"/>
    <w:basedOn w:val="List"/>
    <w:rsid w:val="00AA66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6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6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61F"/>
    <w:rPr>
      <w:rFonts w:ascii="Courier New" w:hAnsi="Courier New"/>
    </w:rPr>
  </w:style>
  <w:style w:type="paragraph" w:customStyle="1" w:styleId="NoteBullet">
    <w:name w:val="Note Bullet"/>
    <w:basedOn w:val="Note"/>
    <w:rsid w:val="00AA66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6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6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6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6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66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6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61F"/>
    <w:rPr>
      <w:b/>
      <w:smallCaps/>
    </w:rPr>
  </w:style>
  <w:style w:type="paragraph" w:customStyle="1" w:styleId="TableListNumber">
    <w:name w:val="Table List Number"/>
    <w:basedOn w:val="ListNumber"/>
    <w:rsid w:val="00AA66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6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61F"/>
    <w:pPr>
      <w:numPr>
        <w:numId w:val="8"/>
      </w:numPr>
    </w:pPr>
  </w:style>
  <w:style w:type="paragraph" w:customStyle="1" w:styleId="ListAlpha2">
    <w:name w:val="List Alpha 2"/>
    <w:basedOn w:val="List2"/>
    <w:rsid w:val="00AA661F"/>
    <w:pPr>
      <w:numPr>
        <w:numId w:val="7"/>
      </w:numPr>
    </w:pPr>
  </w:style>
  <w:style w:type="paragraph" w:styleId="List2">
    <w:name w:val="List 2"/>
    <w:basedOn w:val="BodyText"/>
    <w:rsid w:val="00AA66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6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6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6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6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61F"/>
    <w:pPr>
      <w:numPr>
        <w:numId w:val="2"/>
      </w:numPr>
    </w:pPr>
  </w:style>
  <w:style w:type="paragraph" w:styleId="ListBullet5">
    <w:name w:val="List Bullet 5"/>
    <w:basedOn w:val="List5"/>
    <w:rsid w:val="00AA661F"/>
    <w:pPr>
      <w:numPr>
        <w:numId w:val="3"/>
      </w:numPr>
    </w:pPr>
  </w:style>
  <w:style w:type="paragraph" w:styleId="ListContinue2">
    <w:name w:val="List Continue 2"/>
    <w:basedOn w:val="List2"/>
    <w:rsid w:val="00AA661F"/>
    <w:pPr>
      <w:ind w:firstLine="0"/>
    </w:pPr>
  </w:style>
  <w:style w:type="paragraph" w:styleId="ListContinue3">
    <w:name w:val="List Continue 3"/>
    <w:basedOn w:val="List3"/>
    <w:rsid w:val="00AA661F"/>
    <w:pPr>
      <w:ind w:left="1021" w:firstLine="0"/>
    </w:pPr>
  </w:style>
  <w:style w:type="paragraph" w:styleId="ListContinue4">
    <w:name w:val="List Continue 4"/>
    <w:basedOn w:val="List4"/>
    <w:rsid w:val="00AA661F"/>
    <w:pPr>
      <w:ind w:firstLine="0"/>
    </w:pPr>
  </w:style>
  <w:style w:type="paragraph" w:styleId="ListContinue5">
    <w:name w:val="List Continue 5"/>
    <w:basedOn w:val="List5"/>
    <w:rsid w:val="00AA661F"/>
    <w:pPr>
      <w:ind w:firstLine="0"/>
    </w:pPr>
  </w:style>
  <w:style w:type="paragraph" w:styleId="ListNumber3">
    <w:name w:val="List Number 3"/>
    <w:basedOn w:val="List3"/>
    <w:rsid w:val="00AA661F"/>
    <w:pPr>
      <w:numPr>
        <w:numId w:val="4"/>
      </w:numPr>
    </w:pPr>
  </w:style>
  <w:style w:type="paragraph" w:styleId="ListNumber4">
    <w:name w:val="List Number 4"/>
    <w:basedOn w:val="List4"/>
    <w:rsid w:val="00AA661F"/>
    <w:pPr>
      <w:numPr>
        <w:numId w:val="5"/>
      </w:numPr>
    </w:pPr>
  </w:style>
  <w:style w:type="paragraph" w:styleId="ListNumber5">
    <w:name w:val="List Number 5"/>
    <w:basedOn w:val="List5"/>
    <w:rsid w:val="00AA661F"/>
    <w:pPr>
      <w:numPr>
        <w:numId w:val="6"/>
      </w:numPr>
    </w:pPr>
  </w:style>
  <w:style w:type="paragraph" w:styleId="BlockText">
    <w:name w:val="Block Text"/>
    <w:basedOn w:val="Normal"/>
    <w:rsid w:val="00AA66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6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61F"/>
    <w:rPr>
      <w:sz w:val="16"/>
      <w:vertAlign w:val="superscript"/>
    </w:rPr>
  </w:style>
  <w:style w:type="character" w:customStyle="1" w:styleId="Symbols">
    <w:name w:val="Symbols"/>
    <w:basedOn w:val="DefaultParagraphFont"/>
    <w:rsid w:val="00AA661F"/>
    <w:rPr>
      <w:rFonts w:ascii="Symbol" w:hAnsi="Symbol"/>
    </w:rPr>
  </w:style>
  <w:style w:type="character" w:customStyle="1" w:styleId="MenuOptions">
    <w:name w:val="Menu Options"/>
    <w:basedOn w:val="DefaultParagraphFont"/>
    <w:rsid w:val="00AA66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61F"/>
    <w:rPr>
      <w:b/>
    </w:rPr>
  </w:style>
  <w:style w:type="character" w:customStyle="1" w:styleId="Underlined">
    <w:name w:val="Underlined"/>
    <w:basedOn w:val="DefaultParagraphFont"/>
    <w:rsid w:val="00AA661F"/>
    <w:rPr>
      <w:u w:val="single"/>
    </w:rPr>
  </w:style>
  <w:style w:type="paragraph" w:customStyle="1" w:styleId="TableBodyTextRight">
    <w:name w:val="Table Body Text Right"/>
    <w:basedOn w:val="TableBodyText"/>
    <w:rsid w:val="00AA66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61F"/>
    <w:rPr>
      <w:sz w:val="18"/>
    </w:rPr>
  </w:style>
  <w:style w:type="paragraph" w:customStyle="1" w:styleId="BodySmallRight">
    <w:name w:val="Body Small Right"/>
    <w:basedOn w:val="BodyTextRight"/>
    <w:rsid w:val="00AA661F"/>
    <w:rPr>
      <w:sz w:val="18"/>
      <w:szCs w:val="18"/>
    </w:rPr>
  </w:style>
  <w:style w:type="paragraph" w:customStyle="1" w:styleId="MarginEdition">
    <w:name w:val="Margin Edition"/>
    <w:basedOn w:val="MarginNote"/>
    <w:rsid w:val="00AA66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61F"/>
    <w:rPr>
      <w:sz w:val="2"/>
      <w:szCs w:val="2"/>
    </w:rPr>
  </w:style>
  <w:style w:type="character" w:customStyle="1" w:styleId="Small">
    <w:name w:val="Small"/>
    <w:basedOn w:val="DefaultParagraphFont"/>
    <w:rsid w:val="00AA661F"/>
    <w:rPr>
      <w:sz w:val="16"/>
    </w:rPr>
  </w:style>
  <w:style w:type="paragraph" w:customStyle="1" w:styleId="WideTable">
    <w:name w:val="Wide Table"/>
    <w:basedOn w:val="Normal"/>
    <w:rsid w:val="00AA66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61F"/>
  </w:style>
  <w:style w:type="paragraph" w:styleId="Quote">
    <w:name w:val="Quote"/>
    <w:basedOn w:val="Heading1"/>
    <w:link w:val="QuoteChar"/>
    <w:qFormat/>
    <w:rsid w:val="00AA66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6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61F"/>
    <w:pPr>
      <w:pageBreakBefore/>
    </w:pPr>
  </w:style>
  <w:style w:type="paragraph" w:customStyle="1" w:styleId="Border">
    <w:name w:val="Border"/>
    <w:basedOn w:val="Normal"/>
    <w:qFormat/>
    <w:rsid w:val="00AA66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6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6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6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6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6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6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6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6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61F"/>
    <w:rPr>
      <w:u w:val="single"/>
    </w:rPr>
  </w:style>
  <w:style w:type="paragraph" w:styleId="BalloonText">
    <w:name w:val="Balloon Text"/>
    <w:basedOn w:val="Normal"/>
    <w:link w:val="BalloonTextChar"/>
    <w:rsid w:val="00AA66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6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6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6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6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61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700</Words>
  <Characters>4437</Characters>
  <Application>Microsoft Office Word</Application>
  <DocSecurity>0</DocSecurity>
  <Lines>190</Lines>
  <Paragraphs>127</Paragraphs>
  <ScaleCrop>false</ScaleCrop>
  <Company>Author-it Software Corporation Ltd.</Company>
  <LinksUpToDate>false</LinksUpToDate>
  <CharactersWithSpaces>5073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DEFCA410B Throw grenades on operations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2013-01-25T17:54:00Z</dcterms:created>
  <dcterms:modified xsi:type="dcterms:W3CDTF">2013-01-25T17:54:00Z</dcterms:modified>
</cp:coreProperties>
</file>