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4F7" w:rsidP="003B54F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DEFCA404B Undertake reconnaissance tasks</w:t>
      </w:r>
      <w:r>
        <w:fldChar w:fldCharType="end"/>
      </w:r>
    </w:p>
    <w:p w:rsidR="003B54F7" w:rsidP="003B54F7">
      <w:pPr>
        <w:pStyle w:val="Version"/>
        <w:sectPr w:rsidSect="00594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48C0" w:rsidP="005948C0">
      <w:pPr>
        <w:pStyle w:val="SuperHeading"/>
      </w:pPr>
      <w:r w:rsidRPr="005948C0">
        <w:t>DEFCA404B Undertake reconnaissance tasks</w:t>
      </w:r>
    </w:p>
    <w:p w:rsidR="00000000" w:rsidRPr="005948C0" w:rsidP="005948C0">
      <w:pPr>
        <w:pStyle w:val="Heading1"/>
      </w:pPr>
      <w:bookmarkStart w:id="1" w:name="O_515990"/>
      <w:bookmarkEnd w:id="1"/>
      <w:r w:rsidRPr="005948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rPr>
                <w:rStyle w:val="SpecialBold"/>
              </w:rPr>
              <w:t>Comments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Application added. Evidence Guide updated.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t>First release</w:t>
            </w:r>
          </w:p>
        </w:tc>
      </w:tr>
    </w:tbl>
    <w:p w:rsidR="00000000" w:rsidRPr="005948C0" w:rsidP="005948C0">
      <w:pPr>
        <w:pStyle w:val="BodyText"/>
      </w:pP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2" w:name="O_515989"/>
      <w:bookmarkEnd w:id="2"/>
      <w:r w:rsidRPr="005948C0">
        <w:t>Unit Descriptor</w:t>
      </w:r>
    </w:p>
    <w:p w:rsidR="00000000" w:rsidRPr="005948C0" w:rsidP="005948C0">
      <w:pPr>
        <w:pStyle w:val="BodyText"/>
      </w:pPr>
      <w:r w:rsidRPr="005948C0">
        <w:t xml:space="preserve">This unit covers the competency required to operate as a team member during the conduct of </w:t>
      </w:r>
      <w:r w:rsidRPr="005948C0">
        <w:t>reconnaissance tasks in the Australian Defence Force (ADF).</w:t>
      </w:r>
    </w:p>
    <w:p w:rsidR="00000000" w:rsidRPr="005948C0" w:rsidP="005948C0">
      <w:pPr>
        <w:pStyle w:val="BodyText"/>
      </w:pPr>
      <w:r w:rsidRPr="005948C0">
        <w:t xml:space="preserve">Reconnaissance operations require soldiers to operate in small teams in close proximity to the enemy in order to gather information to inform their commanders. </w:t>
      </w:r>
    </w:p>
    <w:p w:rsidR="00000000" w:rsidRPr="005948C0" w:rsidP="005948C0">
      <w:pPr>
        <w:pStyle w:val="BodyText"/>
      </w:pPr>
      <w:r w:rsidRPr="005948C0">
        <w:t>No licensing, legislative, regulato</w:t>
      </w:r>
      <w:r w:rsidRPr="005948C0">
        <w:t>ry or certification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3" w:name="O_515988"/>
      <w:bookmarkEnd w:id="3"/>
      <w:r w:rsidRPr="005948C0">
        <w:t>Application of the Unit</w:t>
      </w:r>
    </w:p>
    <w:p w:rsidR="00000000" w:rsidRPr="005948C0" w:rsidP="005948C0">
      <w:pPr>
        <w:pStyle w:val="BodyText"/>
      </w:pPr>
      <w:r w:rsidRPr="005948C0">
        <w:t>This competency was developed for combat arms personnel required to deploy in an operational environment, but is applicable to any individual in this field of work.</w:t>
      </w:r>
    </w:p>
    <w:p w:rsidR="00000000" w:rsidRPr="005948C0" w:rsidP="005948C0">
      <w:pPr>
        <w:pStyle w:val="BodyText"/>
      </w:pPr>
      <w:r w:rsidRPr="005948C0">
        <w:t>Typically operators work independently and as part of a tea</w:t>
      </w:r>
      <w:r w:rsidRPr="005948C0">
        <w:t>m under direct and/or indirect supervision, use discretion and judgement, and take responsibility for the quality of their outputs. All activities are carried out in accordance with relevant organisational policies and procedures.</w:t>
      </w: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4" w:name="O_515987"/>
      <w:bookmarkEnd w:id="4"/>
      <w:r w:rsidRPr="005948C0">
        <w:t>Licensin</w:t>
      </w:r>
      <w:r w:rsidRPr="005948C0">
        <w:t>g/Regulatory Information</w:t>
      </w:r>
    </w:p>
    <w:p w:rsidR="00000000" w:rsidRPr="005948C0" w:rsidP="005948C0">
      <w:pPr>
        <w:pStyle w:val="BodyText"/>
      </w:pPr>
      <w:r w:rsidRPr="005948C0">
        <w:t>Not applicable.</w:t>
      </w: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5" w:name="O_515986"/>
      <w:bookmarkEnd w:id="5"/>
      <w:r w:rsidRPr="005948C0">
        <w:t>Pre-Requisites</w:t>
      </w:r>
    </w:p>
    <w:p w:rsidR="00000000" w:rsidRPr="005948C0" w:rsidP="005948C0">
      <w:pPr>
        <w:pStyle w:val="BodyText"/>
      </w:pPr>
      <w:r w:rsidRPr="005948C0">
        <w:t>Not applicable.</w:t>
      </w: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6" w:name="O_515985"/>
      <w:bookmarkEnd w:id="6"/>
      <w:r w:rsidRPr="005948C0">
        <w:t>Employability Skills Information</w:t>
      </w:r>
    </w:p>
    <w:p w:rsidR="00000000" w:rsidRPr="005948C0" w:rsidP="005948C0">
      <w:pPr>
        <w:pStyle w:val="BodyText"/>
      </w:pPr>
      <w:r w:rsidRPr="005948C0">
        <w:t>This unit contains employability skills.</w:t>
      </w: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7" w:name="O_515984"/>
      <w:bookmarkEnd w:id="7"/>
      <w:r w:rsidRPr="005948C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948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Elements desc</w:t>
            </w:r>
            <w:r w:rsidRPr="005948C0">
              <w:t>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t xml:space="preserve">Performance Criteria describe the required performance needed to demonstrate achievement of the element. Where </w:t>
            </w:r>
            <w:r w:rsidRPr="005948C0">
              <w:rPr>
                <w:rStyle w:val="BoldandItalics"/>
              </w:rPr>
              <w:t>bold italicised</w:t>
            </w:r>
            <w:r w:rsidRPr="005948C0">
              <w:t xml:space="preserve"> text is used, further information is detailed in the Range Statement. Assess</w:t>
            </w:r>
            <w:r w:rsidRPr="005948C0">
              <w:t>ment of performance is to be consistent with the Evidence Guide.</w:t>
            </w:r>
          </w:p>
        </w:tc>
      </w:tr>
    </w:tbl>
    <w:p w:rsidR="00000000" w:rsidRPr="005948C0" w:rsidP="005948C0">
      <w:pPr>
        <w:pStyle w:val="BodyText"/>
      </w:pP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8" w:name="O_515983"/>
      <w:bookmarkEnd w:id="8"/>
      <w:r w:rsidRPr="005948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rPr>
                <w:rStyle w:val="SpecialBold"/>
              </w:rPr>
              <w:t>PERFORMANCE CRITERIA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List"/>
              <w:rPr>
                <w:lang w:val="en-NZ"/>
              </w:rPr>
            </w:pPr>
            <w:r w:rsidRPr="005948C0">
              <w:rPr>
                <w:rStyle w:val="SpecialBold"/>
              </w:rPr>
              <w:t>1.</w:t>
            </w:r>
            <w:r w:rsidRPr="005948C0">
              <w:rPr>
                <w:rStyle w:val="SpecialBold"/>
              </w:rPr>
              <w:tab/>
              <w:t>Prepare for reconnaissance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"/>
            </w:pPr>
            <w:r w:rsidRPr="005948C0">
              <w:t>1.1</w:t>
            </w:r>
            <w:r w:rsidRPr="005948C0">
              <w:tab/>
              <w:t>Reconnaissance orders are received and clarified where required.</w:t>
            </w:r>
          </w:p>
          <w:p w:rsidR="00000000" w:rsidRPr="005948C0" w:rsidP="005948C0">
            <w:pPr>
              <w:pStyle w:val="List"/>
            </w:pPr>
            <w:r w:rsidRPr="005948C0">
              <w:t>1.2</w:t>
            </w:r>
            <w:r w:rsidRPr="005948C0">
              <w:tab/>
              <w:t>Battle procedure is conducted.</w:t>
            </w:r>
          </w:p>
          <w:p w:rsidR="00000000" w:rsidP="005948C0">
            <w:pPr>
              <w:pStyle w:val="List"/>
              <w:rPr>
                <w:lang w:val="en-NZ"/>
              </w:rPr>
            </w:pPr>
            <w:r w:rsidRPr="005948C0">
              <w:t>1.3</w:t>
            </w:r>
            <w:r w:rsidRPr="005948C0">
              <w:tab/>
              <w:t xml:space="preserve">Appropriate </w:t>
            </w:r>
            <w:r w:rsidRPr="005948C0">
              <w:rPr>
                <w:rStyle w:val="BoldandItalics"/>
              </w:rPr>
              <w:t>equipment</w:t>
            </w:r>
            <w:r w:rsidRPr="005948C0">
              <w:t xml:space="preserve"> is selected, checked for serviceability and fitted as directed and/or required by the operational environment.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List"/>
              <w:rPr>
                <w:lang w:val="en-NZ"/>
              </w:rPr>
            </w:pPr>
            <w:r w:rsidRPr="005948C0">
              <w:rPr>
                <w:rStyle w:val="SpecialBold"/>
              </w:rPr>
              <w:t>2.</w:t>
            </w:r>
            <w:r w:rsidRPr="005948C0">
              <w:rPr>
                <w:rStyle w:val="SpecialBold"/>
              </w:rPr>
              <w:tab/>
              <w:t>Conduct a reconnaissance patrol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"/>
            </w:pPr>
            <w:r w:rsidRPr="005948C0">
              <w:t>2.1</w:t>
            </w:r>
            <w:r w:rsidRPr="005948C0">
              <w:tab/>
            </w:r>
            <w:r w:rsidRPr="005948C0">
              <w:rPr>
                <w:rStyle w:val="BoldandItalics"/>
              </w:rPr>
              <w:t>Formations</w:t>
            </w:r>
            <w:r w:rsidRPr="005948C0">
              <w:t xml:space="preserve"> are adhered to in accordance with op</w:t>
            </w:r>
            <w:r w:rsidRPr="005948C0">
              <w:t>erational requirements.</w:t>
            </w:r>
          </w:p>
          <w:p w:rsidR="00000000" w:rsidRPr="005948C0" w:rsidP="005948C0">
            <w:pPr>
              <w:pStyle w:val="List"/>
            </w:pPr>
            <w:r w:rsidRPr="005948C0">
              <w:t>2.2</w:t>
            </w:r>
            <w:r w:rsidRPr="005948C0">
              <w:tab/>
            </w:r>
            <w:r w:rsidRPr="005948C0">
              <w:rPr>
                <w:rStyle w:val="BoldandItalics"/>
              </w:rPr>
              <w:t>Drills and procedures</w:t>
            </w:r>
            <w:r w:rsidRPr="005948C0">
              <w:t xml:space="preserve"> are conducted in accordance with operational requirements and </w:t>
            </w:r>
            <w:r w:rsidRPr="005948C0">
              <w:rPr>
                <w:rStyle w:val="BoldandItalics"/>
              </w:rPr>
              <w:t>standard procedures.</w:t>
            </w:r>
          </w:p>
          <w:p w:rsidR="00000000" w:rsidRPr="005948C0" w:rsidP="005948C0">
            <w:pPr>
              <w:pStyle w:val="List"/>
            </w:pPr>
            <w:r w:rsidRPr="005948C0">
              <w:t>2.3</w:t>
            </w:r>
            <w:r w:rsidRPr="005948C0">
              <w:tab/>
              <w:t>Movement is completed to ensure that detection is minimised.</w:t>
            </w:r>
          </w:p>
          <w:p w:rsidR="00000000" w:rsidRPr="005948C0" w:rsidP="005948C0">
            <w:pPr>
              <w:pStyle w:val="List"/>
            </w:pPr>
            <w:r w:rsidRPr="005948C0">
              <w:t>2.4</w:t>
            </w:r>
            <w:r w:rsidRPr="005948C0">
              <w:tab/>
            </w:r>
            <w:r w:rsidRPr="005948C0">
              <w:rPr>
                <w:rStyle w:val="BoldandItalics"/>
              </w:rPr>
              <w:t>Reconnaissance patrol techniques</w:t>
            </w:r>
            <w:r w:rsidRPr="005948C0">
              <w:t xml:space="preserve"> are performed in accordance with standard procedures.</w:t>
            </w:r>
          </w:p>
          <w:p w:rsidR="00000000" w:rsidRPr="005948C0" w:rsidP="005948C0">
            <w:pPr>
              <w:pStyle w:val="List"/>
            </w:pPr>
            <w:r w:rsidRPr="005948C0">
              <w:t>2.5</w:t>
            </w:r>
            <w:r w:rsidRPr="005948C0">
              <w:tab/>
            </w:r>
            <w:r w:rsidRPr="005948C0">
              <w:rPr>
                <w:rStyle w:val="BoldandItalics"/>
              </w:rPr>
              <w:t xml:space="preserve">Reconnaissance tasks </w:t>
            </w:r>
            <w:r w:rsidRPr="005948C0">
              <w:t>are completed in accordance with standard procedures.</w:t>
            </w:r>
          </w:p>
          <w:p w:rsidR="00000000" w:rsidRPr="005948C0" w:rsidP="005948C0">
            <w:pPr>
              <w:pStyle w:val="List"/>
            </w:pPr>
            <w:r w:rsidRPr="005948C0">
              <w:t>2.6</w:t>
            </w:r>
            <w:r w:rsidRPr="005948C0">
              <w:tab/>
              <w:t>Patrol debrief is conducted in accordance with operational requirements and standard procedures.</w:t>
            </w:r>
          </w:p>
        </w:tc>
      </w:tr>
    </w:tbl>
    <w:p w:rsidR="00000000" w:rsidRPr="005948C0" w:rsidP="005948C0">
      <w:pPr>
        <w:pStyle w:val="BodyText"/>
      </w:pP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9" w:name="O_515982"/>
      <w:bookmarkEnd w:id="9"/>
      <w:r w:rsidRPr="005948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This describes the essential skills and knowledge and their level, required for this unit.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rPr>
                <w:rStyle w:val="SpecialBold"/>
              </w:rPr>
              <w:t>Required Skills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apply battlecraft aggressively</w:t>
            </w:r>
          </w:p>
          <w:p w:rsidR="00000000" w:rsidRPr="005948C0" w:rsidP="005948C0">
            <w:pPr>
              <w:pStyle w:val="ListBullet"/>
            </w:pPr>
            <w:r w:rsidRPr="005948C0">
              <w:t>apply navigation techniques</w:t>
            </w:r>
          </w:p>
          <w:p w:rsidR="00000000" w:rsidRPr="005948C0" w:rsidP="005948C0">
            <w:pPr>
              <w:pStyle w:val="ListBullet"/>
            </w:pPr>
            <w:r w:rsidRPr="005948C0">
              <w:t>apply operational safety</w:t>
            </w:r>
          </w:p>
          <w:p w:rsidR="00000000" w:rsidRPr="005948C0" w:rsidP="005948C0">
            <w:pPr>
              <w:pStyle w:val="ListBullet"/>
            </w:pPr>
            <w:r w:rsidRPr="005948C0">
              <w:t>apply recognised safety precautions</w:t>
            </w:r>
          </w:p>
          <w:p w:rsidR="00000000" w:rsidRPr="005948C0" w:rsidP="005948C0">
            <w:pPr>
              <w:pStyle w:val="ListBullet"/>
            </w:pPr>
            <w:r w:rsidRPr="005948C0">
              <w:t>assimilate orders</w:t>
            </w:r>
          </w:p>
          <w:p w:rsidR="00000000" w:rsidRPr="005948C0" w:rsidP="005948C0">
            <w:pPr>
              <w:pStyle w:val="ListBullet"/>
            </w:pPr>
            <w:r w:rsidRPr="005948C0">
              <w:t>handle weapons safely in an operational environment</w:t>
            </w:r>
          </w:p>
          <w:p w:rsidR="00000000" w:rsidRPr="005948C0" w:rsidP="005948C0">
            <w:pPr>
              <w:pStyle w:val="ListBullet"/>
            </w:pPr>
            <w:r w:rsidRPr="005948C0">
              <w:t>interpret fire control orders</w:t>
            </w:r>
          </w:p>
          <w:p w:rsidR="00000000" w:rsidP="005948C0">
            <w:pPr>
              <w:pStyle w:val="ListBullet"/>
              <w:rPr>
                <w:lang w:val="en-NZ"/>
              </w:rPr>
            </w:pPr>
            <w:r w:rsidRPr="005948C0">
              <w:t>work in a team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rPr>
                <w:rStyle w:val="SpecialBold"/>
              </w:rPr>
              <w:t>Required Knowledge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battlecraft</w:t>
            </w:r>
          </w:p>
          <w:p w:rsidR="00000000" w:rsidRPr="005948C0" w:rsidP="005948C0">
            <w:pPr>
              <w:pStyle w:val="ListBullet"/>
            </w:pPr>
            <w:r w:rsidRPr="005948C0">
              <w:t>characteristics, technical capabilities, effects, employment and limita</w:t>
            </w:r>
            <w:r w:rsidRPr="005948C0">
              <w:t>tions of equipment</w:t>
            </w:r>
          </w:p>
          <w:p w:rsidR="00000000" w:rsidRPr="005948C0" w:rsidP="005948C0">
            <w:pPr>
              <w:pStyle w:val="ListBullet"/>
            </w:pPr>
            <w:r w:rsidRPr="005948C0">
              <w:t>cultural awareness</w:t>
            </w:r>
          </w:p>
          <w:p w:rsidR="00000000" w:rsidRPr="005948C0" w:rsidP="005948C0">
            <w:pPr>
              <w:pStyle w:val="ListBullet"/>
            </w:pPr>
            <w:r w:rsidRPr="005948C0">
              <w:t>fire control orders</w:t>
            </w:r>
          </w:p>
          <w:p w:rsidR="00000000" w:rsidRPr="005948C0" w:rsidP="005948C0">
            <w:pPr>
              <w:pStyle w:val="ListBullet"/>
            </w:pPr>
            <w:r w:rsidRPr="005948C0">
              <w:t>navigation techniques</w:t>
            </w:r>
          </w:p>
          <w:p w:rsidR="00000000" w:rsidRPr="005948C0" w:rsidP="005948C0">
            <w:pPr>
              <w:pStyle w:val="ListBullet"/>
            </w:pPr>
            <w:r w:rsidRPr="005948C0">
              <w:t>WHS requirements</w:t>
            </w:r>
          </w:p>
          <w:p w:rsidR="00000000" w:rsidRPr="005948C0" w:rsidP="005948C0">
            <w:pPr>
              <w:pStyle w:val="ListBullet"/>
            </w:pPr>
            <w:r w:rsidRPr="005948C0">
              <w:t>Orders for Opening Fire</w:t>
            </w:r>
          </w:p>
          <w:p w:rsidR="00000000" w:rsidRPr="005948C0" w:rsidP="005948C0">
            <w:pPr>
              <w:pStyle w:val="ListBullet"/>
            </w:pPr>
            <w:r w:rsidRPr="005948C0">
              <w:t>recognised safety precautions</w:t>
            </w:r>
          </w:p>
          <w:p w:rsidR="00000000" w:rsidRPr="005948C0" w:rsidP="005948C0">
            <w:pPr>
              <w:pStyle w:val="ListBullet"/>
            </w:pPr>
            <w:r w:rsidRPr="005948C0">
              <w:t>team work</w:t>
            </w:r>
          </w:p>
        </w:tc>
      </w:tr>
    </w:tbl>
    <w:p w:rsidR="00000000" w:rsidRPr="005948C0" w:rsidP="005948C0">
      <w:pPr>
        <w:pStyle w:val="BodyText"/>
      </w:pP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10" w:name="O_515981"/>
      <w:bookmarkEnd w:id="10"/>
      <w:r w:rsidRPr="005948C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rPr>
                <w:rStyle w:val="SpecialBold"/>
              </w:rPr>
              <w:t xml:space="preserve">Critical aspects for assessment and evidence required to </w:t>
            </w:r>
            <w:r w:rsidRPr="005948C0">
              <w:rPr>
                <w:rStyle w:val="SpecialBold"/>
              </w:rPr>
              <w:t>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t>Assessment must confirm the ability to:</w:t>
            </w:r>
          </w:p>
          <w:p w:rsidR="00000000" w:rsidRPr="005948C0" w:rsidP="005948C0">
            <w:pPr>
              <w:pStyle w:val="ListBullet"/>
            </w:pPr>
            <w:r w:rsidRPr="005948C0">
              <w:t>receive and apply orders</w:t>
            </w:r>
          </w:p>
          <w:p w:rsidR="00000000" w:rsidRPr="005948C0" w:rsidP="005948C0">
            <w:pPr>
              <w:pStyle w:val="ListBullet"/>
            </w:pPr>
            <w:r w:rsidRPr="005948C0">
              <w:t>to prepare and use reconnaissance equipment</w:t>
            </w:r>
          </w:p>
          <w:p w:rsidR="00000000" w:rsidRPr="005948C0" w:rsidP="005948C0">
            <w:pPr>
              <w:pStyle w:val="ListBullet"/>
            </w:pPr>
            <w:r w:rsidRPr="005948C0">
              <w:t>apply fieldcraft and battlecraft</w:t>
            </w:r>
          </w:p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Consistency in performance</w:t>
            </w:r>
          </w:p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>Competency should be demonstrated over time and across a range of simulated or actual workplace situations.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Context of assessment</w:t>
            </w:r>
          </w:p>
          <w:p w:rsidR="00000000" w:rsidRPr="005948C0" w:rsidP="005948C0">
            <w:pPr>
              <w:pStyle w:val="BodyText"/>
            </w:pPr>
            <w:r w:rsidRPr="005948C0">
              <w:t>Competency should be assessed in a simulated operational threat environment.</w:t>
            </w:r>
            <w:r w:rsidRPr="005948C0">
              <w:t xml:space="preserve"> </w:t>
            </w:r>
          </w:p>
          <w:p w:rsidR="00000000" w:rsidRPr="005948C0" w:rsidP="005948C0">
            <w:pPr>
              <w:pStyle w:val="BodyText"/>
            </w:pPr>
            <w:r w:rsidRPr="005948C0">
              <w:rPr>
                <w:rStyle w:val="SpecialBold"/>
              </w:rPr>
              <w:t>Specific resources for assessment</w:t>
            </w:r>
          </w:p>
          <w:p w:rsidR="00000000" w:rsidRPr="005948C0" w:rsidP="005948C0">
            <w:pPr>
              <w:pStyle w:val="BodyText"/>
            </w:pPr>
            <w:r w:rsidRPr="005948C0">
              <w:t>Access to a team, weapons and ammunition and a variety of reconnaissance equipment as listed in the Range Statement.</w:t>
            </w:r>
          </w:p>
        </w:tc>
      </w:tr>
    </w:tbl>
    <w:p w:rsidR="00000000" w:rsidRPr="005948C0" w:rsidP="005948C0">
      <w:pPr>
        <w:pStyle w:val="BodyText"/>
      </w:pP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11" w:name="O_515980"/>
      <w:bookmarkEnd w:id="11"/>
      <w:r w:rsidRPr="005948C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"/>
              <w:rPr>
                <w:lang w:val="en-NZ"/>
              </w:rPr>
            </w:pPr>
            <w:r w:rsidRPr="005948C0">
              <w:t xml:space="preserve">The Range Statement relates to the Unit of Competency as a whole. It allows for different work environments and situations that may affect performance. </w:t>
            </w:r>
            <w:r w:rsidRPr="005948C0">
              <w:rPr>
                <w:rStyle w:val="BoldandItalics"/>
              </w:rPr>
              <w:t>Bold italicised</w:t>
            </w:r>
            <w:r w:rsidRPr="005948C0">
              <w:t xml:space="preserve"> wording in the Performance Criteria is detailed below.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Right"/>
              <w:rPr>
                <w:lang w:val="en-NZ"/>
              </w:rPr>
            </w:pPr>
            <w:r w:rsidRPr="005948C0">
              <w:rPr>
                <w:rStyle w:val="BoldandItalics"/>
              </w:rPr>
              <w:t xml:space="preserve">Equipment </w:t>
            </w:r>
            <w:r w:rsidRPr="005948C0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binocul</w:t>
            </w:r>
            <w:r w:rsidRPr="005948C0">
              <w:t>ars</w:t>
            </w:r>
          </w:p>
          <w:p w:rsidR="00000000" w:rsidRPr="005948C0" w:rsidP="005948C0">
            <w:pPr>
              <w:pStyle w:val="ListBullet"/>
            </w:pPr>
            <w:r w:rsidRPr="005948C0">
              <w:t>camera</w:t>
            </w:r>
          </w:p>
          <w:p w:rsidR="00000000" w:rsidRPr="005948C0" w:rsidP="005948C0">
            <w:pPr>
              <w:pStyle w:val="ListBullet"/>
            </w:pPr>
            <w:r w:rsidRPr="005948C0">
              <w:t>camouflage nets</w:t>
            </w:r>
          </w:p>
          <w:p w:rsidR="00000000" w:rsidRPr="005948C0" w:rsidP="005948C0">
            <w:pPr>
              <w:pStyle w:val="ListBullet"/>
            </w:pPr>
            <w:r w:rsidRPr="005948C0">
              <w:t>communications equipment</w:t>
            </w:r>
          </w:p>
          <w:p w:rsidR="00000000" w:rsidRPr="005948C0" w:rsidP="005948C0">
            <w:pPr>
              <w:pStyle w:val="ListBullet"/>
            </w:pPr>
            <w:r w:rsidRPr="005948C0">
              <w:t>marking devices</w:t>
            </w:r>
          </w:p>
          <w:p w:rsidR="00000000" w:rsidRPr="005948C0" w:rsidP="005948C0">
            <w:pPr>
              <w:pStyle w:val="ListBullet"/>
            </w:pPr>
            <w:r w:rsidRPr="005948C0">
              <w:t>navigation equipment</w:t>
            </w:r>
          </w:p>
          <w:p w:rsidR="00000000" w:rsidRPr="005948C0" w:rsidP="005948C0">
            <w:pPr>
              <w:pStyle w:val="ListBullet"/>
            </w:pPr>
            <w:r w:rsidRPr="005948C0">
              <w:t>recording devices</w:t>
            </w:r>
          </w:p>
          <w:p w:rsidR="00000000" w:rsidRPr="005948C0" w:rsidP="005948C0">
            <w:pPr>
              <w:pStyle w:val="ListBullet"/>
            </w:pPr>
            <w:r w:rsidRPr="005948C0">
              <w:t>telescopes</w:t>
            </w:r>
          </w:p>
          <w:p w:rsidR="00000000" w:rsidRPr="005948C0" w:rsidP="005948C0">
            <w:pPr>
              <w:pStyle w:val="ListBullet"/>
            </w:pPr>
            <w:r w:rsidRPr="005948C0">
              <w:t>video equipment</w:t>
            </w:r>
          </w:p>
          <w:p w:rsidR="00000000" w:rsidP="005948C0">
            <w:pPr>
              <w:pStyle w:val="ListBullet"/>
              <w:rPr>
                <w:lang w:val="en-NZ"/>
              </w:rPr>
            </w:pPr>
            <w:r w:rsidRPr="005948C0">
              <w:t>weapons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Right"/>
              <w:rPr>
                <w:lang w:val="en-NZ"/>
              </w:rPr>
            </w:pPr>
            <w:r w:rsidRPr="005948C0">
              <w:rPr>
                <w:rStyle w:val="BoldandItalics"/>
              </w:rPr>
              <w:t xml:space="preserve">Formations </w:t>
            </w:r>
            <w:r w:rsidRPr="005948C0">
              <w:t>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box</w:t>
            </w:r>
          </w:p>
          <w:p w:rsidR="00000000" w:rsidRPr="005948C0" w:rsidP="005948C0">
            <w:pPr>
              <w:pStyle w:val="ListBullet"/>
            </w:pPr>
            <w:r w:rsidRPr="005948C0">
              <w:t>diamond</w:t>
            </w:r>
          </w:p>
          <w:p w:rsidR="00000000" w:rsidP="005948C0">
            <w:pPr>
              <w:pStyle w:val="ListBullet"/>
              <w:rPr>
                <w:lang w:val="en-NZ"/>
              </w:rPr>
            </w:pPr>
            <w:r w:rsidRPr="005948C0">
              <w:t>single file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Right"/>
              <w:rPr>
                <w:lang w:val="en-NZ"/>
              </w:rPr>
            </w:pPr>
            <w:r w:rsidRPr="005948C0">
              <w:rPr>
                <w:rStyle w:val="BoldandItalics"/>
              </w:rPr>
              <w:t>Drills and procedures</w:t>
            </w:r>
            <w:r w:rsidRPr="005948C0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ambush procedure</w:t>
            </w:r>
          </w:p>
          <w:p w:rsidR="00000000" w:rsidRPr="005948C0" w:rsidP="005948C0">
            <w:pPr>
              <w:pStyle w:val="ListBullet"/>
            </w:pPr>
            <w:r w:rsidRPr="005948C0">
              <w:t xml:space="preserve">break contact drill </w:t>
            </w:r>
          </w:p>
          <w:p w:rsidR="00000000" w:rsidRPr="005948C0" w:rsidP="005948C0">
            <w:pPr>
              <w:pStyle w:val="ListBullet"/>
            </w:pPr>
            <w:r w:rsidRPr="005948C0">
              <w:t>counter ambush drills</w:t>
            </w:r>
          </w:p>
          <w:p w:rsidR="00000000" w:rsidRPr="005948C0" w:rsidP="005948C0">
            <w:pPr>
              <w:pStyle w:val="ListBullet"/>
            </w:pPr>
            <w:r w:rsidRPr="005948C0">
              <w:t>harbour drills</w:t>
            </w:r>
          </w:p>
          <w:p w:rsidR="00000000" w:rsidRPr="005948C0" w:rsidP="005948C0">
            <w:pPr>
              <w:pStyle w:val="ListBullet"/>
            </w:pPr>
            <w:r w:rsidRPr="005948C0">
              <w:t>laying-up place drill</w:t>
            </w:r>
          </w:p>
          <w:p w:rsidR="00000000" w:rsidRPr="005948C0" w:rsidP="005948C0">
            <w:pPr>
              <w:pStyle w:val="ListBullet"/>
            </w:pPr>
            <w:r w:rsidRPr="005948C0">
              <w:t>marking procedures</w:t>
            </w:r>
          </w:p>
          <w:p w:rsidR="00000000" w:rsidRPr="005948C0" w:rsidP="005948C0">
            <w:pPr>
              <w:pStyle w:val="ListBullet"/>
            </w:pPr>
            <w:r w:rsidRPr="005948C0">
              <w:t>mine incident drills</w:t>
            </w:r>
          </w:p>
          <w:p w:rsidR="00000000" w:rsidRPr="005948C0" w:rsidP="005948C0">
            <w:pPr>
              <w:pStyle w:val="ListBullet"/>
            </w:pPr>
            <w:r w:rsidRPr="005948C0">
              <w:t xml:space="preserve">observation post drill </w:t>
            </w:r>
          </w:p>
          <w:p w:rsidR="00000000" w:rsidRPr="005948C0" w:rsidP="005948C0">
            <w:pPr>
              <w:pStyle w:val="ListBullet"/>
            </w:pPr>
            <w:r w:rsidRPr="005948C0">
              <w:t>obstacle crossing drills</w:t>
            </w:r>
          </w:p>
          <w:p w:rsidR="00000000" w:rsidRPr="005948C0" w:rsidP="005948C0">
            <w:pPr>
              <w:pStyle w:val="ListBullet"/>
            </w:pPr>
            <w:r w:rsidRPr="005948C0">
              <w:t>recording procedures (i.e. field sketching)</w:t>
            </w:r>
          </w:p>
          <w:p w:rsidR="00000000" w:rsidRPr="005948C0" w:rsidP="005948C0">
            <w:pPr>
              <w:pStyle w:val="ListBullet"/>
            </w:pPr>
            <w:r w:rsidRPr="005948C0">
              <w:t>rendezvous and marry-up procedures</w:t>
            </w:r>
          </w:p>
          <w:p w:rsidR="00000000" w:rsidP="005948C0">
            <w:pPr>
              <w:pStyle w:val="ListBullet"/>
              <w:rPr>
                <w:lang w:val="en-NZ"/>
              </w:rPr>
            </w:pPr>
            <w:r w:rsidRPr="005948C0">
              <w:t>short and long halts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Right"/>
              <w:rPr>
                <w:lang w:val="en-NZ"/>
              </w:rPr>
            </w:pPr>
            <w:r w:rsidRPr="005948C0">
              <w:rPr>
                <w:rStyle w:val="BoldandItalics"/>
              </w:rPr>
              <w:t>Standard procedures</w:t>
            </w:r>
            <w:r w:rsidRPr="005948C0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Australian Standards</w:t>
            </w:r>
          </w:p>
          <w:p w:rsidR="00000000" w:rsidRPr="005948C0" w:rsidP="005948C0">
            <w:pPr>
              <w:pStyle w:val="ListBullet"/>
            </w:pPr>
            <w:r w:rsidRPr="005948C0">
              <w:t>defence instructions</w:t>
            </w:r>
          </w:p>
          <w:p w:rsidR="00000000" w:rsidRPr="005948C0" w:rsidP="005948C0">
            <w:pPr>
              <w:pStyle w:val="ListBullet"/>
            </w:pPr>
            <w:r w:rsidRPr="005948C0">
              <w:t>doctrine pamphlets</w:t>
            </w:r>
          </w:p>
          <w:p w:rsidR="00000000" w:rsidRPr="005948C0" w:rsidP="005948C0">
            <w:pPr>
              <w:pStyle w:val="ListBullet"/>
            </w:pPr>
            <w:r w:rsidRPr="005948C0">
              <w:t>job guides, other publications</w:t>
            </w:r>
          </w:p>
          <w:p w:rsidR="00000000" w:rsidRPr="005948C0" w:rsidP="005948C0">
            <w:pPr>
              <w:pStyle w:val="ListBullet"/>
            </w:pPr>
            <w:r w:rsidRPr="005948C0">
              <w:t>manufacturers' handbooks, industry specifications and technical instructions</w:t>
            </w:r>
          </w:p>
          <w:p w:rsidR="00000000" w:rsidRPr="005948C0" w:rsidP="005948C0">
            <w:pPr>
              <w:pStyle w:val="ListBullet"/>
            </w:pPr>
            <w:r w:rsidRPr="005948C0">
              <w:t>work health and safety (WHS) regulations</w:t>
            </w:r>
          </w:p>
          <w:p w:rsidR="00000000" w:rsidRPr="005948C0" w:rsidP="005948C0">
            <w:pPr>
              <w:pStyle w:val="ListBullet"/>
            </w:pPr>
            <w:r w:rsidRPr="005948C0">
              <w:t>organisational policies and procedures</w:t>
            </w:r>
          </w:p>
          <w:p w:rsidR="00000000" w:rsidRPr="005948C0" w:rsidP="005948C0">
            <w:pPr>
              <w:pStyle w:val="ListBullet"/>
            </w:pPr>
            <w:r w:rsidRPr="005948C0">
              <w:t>procedure manuals</w:t>
            </w:r>
          </w:p>
          <w:p w:rsidR="00000000" w:rsidRPr="005948C0" w:rsidP="005948C0">
            <w:pPr>
              <w:pStyle w:val="ListBullet"/>
            </w:pPr>
            <w:r w:rsidRPr="005948C0">
              <w:t>reengagement procedures</w:t>
            </w:r>
          </w:p>
          <w:p w:rsidR="00000000" w:rsidRPr="005948C0" w:rsidP="005948C0">
            <w:pPr>
              <w:pStyle w:val="ListBullet"/>
            </w:pPr>
            <w:r w:rsidRPr="005948C0">
              <w:t>relevant local government by-laws</w:t>
            </w:r>
          </w:p>
          <w:p w:rsidR="00000000" w:rsidRPr="005948C0" w:rsidP="005948C0">
            <w:pPr>
              <w:pStyle w:val="ListBullet"/>
            </w:pPr>
            <w:r w:rsidRPr="005948C0">
              <w:t>relevant state/territory or federal legislation</w:t>
            </w:r>
          </w:p>
          <w:p w:rsidR="00000000" w:rsidRPr="005948C0" w:rsidP="005948C0">
            <w:pPr>
              <w:pStyle w:val="ListBullet"/>
            </w:pPr>
            <w:r w:rsidRPr="005948C0">
              <w:t>routine orders</w:t>
            </w:r>
          </w:p>
          <w:p w:rsidR="00000000" w:rsidRPr="005948C0" w:rsidP="005948C0">
            <w:pPr>
              <w:pStyle w:val="ListBullet"/>
            </w:pPr>
            <w:r w:rsidRPr="005948C0">
              <w:t>standing operating procedures</w:t>
            </w:r>
          </w:p>
          <w:p w:rsidR="00000000" w:rsidRPr="005948C0" w:rsidP="005948C0">
            <w:pPr>
              <w:pStyle w:val="ListBullet"/>
            </w:pPr>
            <w:r w:rsidRPr="005948C0">
              <w:t>standin</w:t>
            </w:r>
            <w:r w:rsidRPr="005948C0">
              <w:t>g orders</w:t>
            </w:r>
          </w:p>
          <w:p w:rsidR="00000000" w:rsidP="005948C0">
            <w:pPr>
              <w:pStyle w:val="ListBullet"/>
              <w:rPr>
                <w:lang w:val="en-NZ"/>
              </w:rPr>
            </w:pPr>
            <w:r w:rsidRPr="005948C0">
              <w:t>written and verbal orders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Right"/>
              <w:rPr>
                <w:lang w:val="en-NZ"/>
              </w:rPr>
            </w:pPr>
            <w:r w:rsidRPr="005948C0">
              <w:rPr>
                <w:rStyle w:val="BoldandItalics"/>
              </w:rPr>
              <w:t>Reconnaissance patrol techniques</w:t>
            </w:r>
            <w:r w:rsidRPr="005948C0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ground search, which may include the following formations:</w:t>
            </w:r>
          </w:p>
          <w:p w:rsidR="00000000" w:rsidRPr="005948C0" w:rsidP="005948C0">
            <w:pPr>
              <w:pStyle w:val="ListBullet2"/>
            </w:pPr>
            <w:r w:rsidRPr="005948C0">
              <w:t>fan</w:t>
            </w:r>
          </w:p>
          <w:p w:rsidR="00000000" w:rsidRPr="005948C0" w:rsidP="005948C0">
            <w:pPr>
              <w:pStyle w:val="ListBullet2"/>
            </w:pPr>
            <w:r w:rsidRPr="005948C0">
              <w:t>box</w:t>
            </w:r>
          </w:p>
          <w:p w:rsidR="00000000" w:rsidRPr="005948C0" w:rsidP="005948C0">
            <w:pPr>
              <w:pStyle w:val="ListBullet2"/>
            </w:pPr>
            <w:r w:rsidRPr="005948C0">
              <w:t>ridge</w:t>
            </w:r>
          </w:p>
          <w:p w:rsidR="00000000" w:rsidRPr="005948C0" w:rsidP="005948C0">
            <w:pPr>
              <w:pStyle w:val="ListBullet"/>
            </w:pPr>
            <w:r w:rsidRPr="005948C0">
              <w:t>close reconnaissance, which may include:</w:t>
            </w:r>
          </w:p>
          <w:p w:rsidR="00000000" w:rsidRPr="005948C0" w:rsidP="005948C0">
            <w:pPr>
              <w:pStyle w:val="ListBullet2"/>
            </w:pPr>
            <w:r w:rsidRPr="005948C0">
              <w:t>point target</w:t>
            </w:r>
          </w:p>
          <w:p w:rsidR="00000000" w:rsidRPr="005948C0" w:rsidP="005948C0">
            <w:pPr>
              <w:pStyle w:val="ListBullet2"/>
            </w:pPr>
            <w:r w:rsidRPr="005948C0">
              <w:t>right angle</w:t>
            </w:r>
          </w:p>
          <w:p w:rsidR="00000000" w:rsidP="005948C0">
            <w:pPr>
              <w:pStyle w:val="ListBullet2"/>
              <w:rPr>
                <w:lang w:val="en-NZ"/>
              </w:rPr>
            </w:pPr>
            <w:r w:rsidRPr="005948C0">
              <w:t>natural traverse</w:t>
            </w:r>
          </w:p>
        </w:tc>
      </w:tr>
      <w:tr w:rsidTr="003B5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8C0">
            <w:pPr>
              <w:pStyle w:val="BodyTextRight"/>
              <w:rPr>
                <w:lang w:val="en-NZ"/>
              </w:rPr>
            </w:pPr>
            <w:r w:rsidRPr="005948C0">
              <w:rPr>
                <w:rStyle w:val="BoldandItalics"/>
              </w:rPr>
              <w:t>Reconnaissance tasks</w:t>
            </w:r>
            <w:r w:rsidRPr="005948C0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8C0" w:rsidP="005948C0">
            <w:pPr>
              <w:pStyle w:val="ListBullet"/>
            </w:pPr>
            <w:r w:rsidRPr="005948C0">
              <w:t>acting as a guide</w:t>
            </w:r>
          </w:p>
          <w:p w:rsidR="00000000" w:rsidRPr="005948C0" w:rsidP="005948C0">
            <w:pPr>
              <w:pStyle w:val="ListBullet"/>
            </w:pPr>
            <w:r w:rsidRPr="005948C0">
              <w:t>area observation</w:t>
            </w:r>
          </w:p>
          <w:p w:rsidR="00000000" w:rsidRPr="005948C0" w:rsidP="005948C0">
            <w:pPr>
              <w:pStyle w:val="ListBullet"/>
            </w:pPr>
            <w:r w:rsidRPr="005948C0">
              <w:t>collecting demographic and infrastructure intelligence</w:t>
            </w:r>
          </w:p>
          <w:p w:rsidR="00000000" w:rsidRPr="005948C0" w:rsidP="005948C0">
            <w:pPr>
              <w:pStyle w:val="ListBullet"/>
            </w:pPr>
            <w:r w:rsidRPr="005948C0">
              <w:t>collecting topographical information</w:t>
            </w:r>
          </w:p>
          <w:p w:rsidR="00000000" w:rsidRPr="005948C0" w:rsidP="005948C0">
            <w:pPr>
              <w:pStyle w:val="ListBullet"/>
            </w:pPr>
            <w:r w:rsidRPr="005948C0">
              <w:t>forming up point marking</w:t>
            </w:r>
          </w:p>
          <w:p w:rsidR="00000000" w:rsidRPr="005948C0" w:rsidP="005948C0">
            <w:pPr>
              <w:pStyle w:val="ListBullet"/>
            </w:pPr>
            <w:r w:rsidRPr="005948C0">
              <w:t>landing zone marking</w:t>
            </w:r>
          </w:p>
          <w:p w:rsidR="00000000" w:rsidRPr="005948C0" w:rsidP="005948C0">
            <w:pPr>
              <w:pStyle w:val="ListBullet"/>
            </w:pPr>
            <w:r w:rsidRPr="005948C0">
              <w:t>locating enemy positions</w:t>
            </w:r>
          </w:p>
          <w:p w:rsidR="00000000" w:rsidRPr="005948C0" w:rsidP="005948C0">
            <w:pPr>
              <w:pStyle w:val="ListBullet"/>
            </w:pPr>
            <w:r w:rsidRPr="005948C0">
              <w:t>point target observati</w:t>
            </w:r>
            <w:r w:rsidRPr="005948C0">
              <w:t>on</w:t>
            </w:r>
          </w:p>
          <w:p w:rsidR="00000000" w:rsidRPr="005948C0" w:rsidP="005948C0">
            <w:pPr>
              <w:pStyle w:val="ListBullet"/>
            </w:pPr>
            <w:r w:rsidRPr="005948C0">
              <w:t>route marking</w:t>
            </w:r>
          </w:p>
        </w:tc>
      </w:tr>
    </w:tbl>
    <w:p w:rsidR="00000000" w:rsidRPr="005948C0" w:rsidP="005948C0">
      <w:pPr>
        <w:pStyle w:val="BodyText"/>
      </w:pPr>
    </w:p>
    <w:p w:rsidR="00000000" w:rsidRPr="005948C0" w:rsidP="005948C0">
      <w:pPr>
        <w:pStyle w:val="AllowPageBreak"/>
      </w:pPr>
    </w:p>
    <w:p w:rsidR="00000000" w:rsidRPr="005948C0" w:rsidP="005948C0">
      <w:pPr>
        <w:pStyle w:val="Heading1"/>
      </w:pPr>
      <w:bookmarkStart w:id="12" w:name="O_515979"/>
      <w:bookmarkEnd w:id="12"/>
      <w:r w:rsidRPr="005948C0">
        <w:t>Unit Sector(s)</w:t>
      </w:r>
    </w:p>
    <w:p w:rsidR="00000000" w:rsidRPr="005948C0" w:rsidP="005948C0">
      <w:pPr>
        <w:pStyle w:val="BodyText"/>
      </w:pPr>
      <w:r w:rsidRPr="005948C0">
        <w:t>Not applicable.</w:t>
      </w:r>
    </w:p>
    <w:p w:rsidR="00000000" w:rsidRPr="005948C0" w:rsidP="005948C0"/>
    <w:sectPr w:rsidSect="005948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C0" w:rsidRPr="003B54F7" w:rsidP="003B54F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F7" w:rsidP="00594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54F7" w:rsidP="00594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B54F7" w:rsidP="00594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C0" w:rsidRPr="003B54F7" w:rsidP="003B54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4F7" w:rsidRPr="002D2AF8" w:rsidP="00594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DEFCA404B Undertake reconnaissance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B54F7" w:rsidP="00594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FEC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86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06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8C0"/>
  </w:style>
  <w:style w:type="character" w:customStyle="1" w:styleId="Heading1Char">
    <w:name w:val="Heading 1 Char"/>
    <w:basedOn w:val="DefaultParagraphFont"/>
    <w:link w:val="Heading1"/>
    <w:rsid w:val="00594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8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8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8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8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8C0"/>
    <w:rPr>
      <w:b/>
      <w:spacing w:val="0"/>
    </w:rPr>
  </w:style>
  <w:style w:type="paragraph" w:styleId="ListBullet2">
    <w:name w:val="List Bullet 2"/>
    <w:basedOn w:val="List2"/>
    <w:rsid w:val="005948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5948C0"/>
    <w:pPr>
      <w:spacing w:before="0" w:after="0"/>
      <w:jc w:val="right"/>
    </w:pPr>
  </w:style>
  <w:style w:type="paragraph" w:customStyle="1" w:styleId="AllowPageBreak">
    <w:name w:val="AllowPageBreak"/>
    <w:rsid w:val="00594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948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4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8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4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8C0"/>
    <w:rPr>
      <w:i/>
    </w:rPr>
  </w:style>
  <w:style w:type="paragraph" w:styleId="Caption">
    <w:name w:val="caption"/>
    <w:basedOn w:val="BodyText"/>
    <w:next w:val="Normal"/>
    <w:qFormat/>
    <w:rsid w:val="00594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8C0"/>
  </w:style>
  <w:style w:type="paragraph" w:styleId="TableofFigures">
    <w:name w:val="table of figures"/>
    <w:basedOn w:val="Normal"/>
    <w:next w:val="Normal"/>
    <w:semiHidden/>
    <w:rsid w:val="00594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8C0"/>
    <w:pPr>
      <w:numPr>
        <w:numId w:val="11"/>
      </w:numPr>
    </w:pPr>
  </w:style>
  <w:style w:type="character" w:customStyle="1" w:styleId="WingdingSymbols">
    <w:name w:val="Wingding Symbols"/>
    <w:rsid w:val="005948C0"/>
    <w:rPr>
      <w:rFonts w:ascii="Wingdings" w:hAnsi="Wingdings"/>
    </w:rPr>
  </w:style>
  <w:style w:type="paragraph" w:customStyle="1" w:styleId="TableHeading">
    <w:name w:val="Table Heading"/>
    <w:basedOn w:val="HeadingBase"/>
    <w:rsid w:val="00594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8C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594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8C0"/>
    <w:rPr>
      <w:sz w:val="32"/>
    </w:rPr>
  </w:style>
  <w:style w:type="paragraph" w:customStyle="1" w:styleId="HeadingProcedure">
    <w:name w:val="Heading Procedure"/>
    <w:basedOn w:val="HeadingBase"/>
    <w:next w:val="Normal"/>
    <w:rsid w:val="00594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8C0"/>
    <w:pPr>
      <w:spacing w:before="60" w:after="60"/>
    </w:pPr>
  </w:style>
  <w:style w:type="paragraph" w:styleId="ListContinue">
    <w:name w:val="List Continue"/>
    <w:basedOn w:val="List"/>
    <w:rsid w:val="005948C0"/>
    <w:pPr>
      <w:ind w:firstLine="0"/>
    </w:pPr>
  </w:style>
  <w:style w:type="paragraph" w:customStyle="1" w:styleId="ListNote">
    <w:name w:val="List Note"/>
    <w:basedOn w:val="List"/>
    <w:rsid w:val="00594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8C0"/>
    <w:rPr>
      <w:rFonts w:ascii="Courier New" w:hAnsi="Courier New"/>
    </w:rPr>
  </w:style>
  <w:style w:type="paragraph" w:customStyle="1" w:styleId="NoteBullet">
    <w:name w:val="Note Bullet"/>
    <w:basedOn w:val="Note"/>
    <w:rsid w:val="00594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8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4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8C0"/>
    <w:rPr>
      <w:b/>
      <w:smallCaps/>
    </w:rPr>
  </w:style>
  <w:style w:type="paragraph" w:customStyle="1" w:styleId="TableListNumber">
    <w:name w:val="Table List Number"/>
    <w:basedOn w:val="ListNumber"/>
    <w:rsid w:val="00594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8C0"/>
    <w:pPr>
      <w:numPr>
        <w:numId w:val="9"/>
      </w:numPr>
    </w:pPr>
  </w:style>
  <w:style w:type="paragraph" w:customStyle="1" w:styleId="ListAlpha2">
    <w:name w:val="List Alpha 2"/>
    <w:basedOn w:val="List2"/>
    <w:rsid w:val="005948C0"/>
    <w:pPr>
      <w:numPr>
        <w:numId w:val="8"/>
      </w:numPr>
    </w:pPr>
  </w:style>
  <w:style w:type="paragraph" w:styleId="List2">
    <w:name w:val="List 2"/>
    <w:basedOn w:val="BodyText"/>
    <w:rsid w:val="00594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8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8C0"/>
    <w:pPr>
      <w:numPr>
        <w:numId w:val="3"/>
      </w:numPr>
    </w:pPr>
  </w:style>
  <w:style w:type="paragraph" w:styleId="ListBullet5">
    <w:name w:val="List Bullet 5"/>
    <w:basedOn w:val="List5"/>
    <w:rsid w:val="005948C0"/>
    <w:pPr>
      <w:numPr>
        <w:numId w:val="4"/>
      </w:numPr>
    </w:pPr>
  </w:style>
  <w:style w:type="paragraph" w:styleId="ListContinue2">
    <w:name w:val="List Continue 2"/>
    <w:basedOn w:val="List2"/>
    <w:rsid w:val="005948C0"/>
    <w:pPr>
      <w:ind w:firstLine="0"/>
    </w:pPr>
  </w:style>
  <w:style w:type="paragraph" w:styleId="ListContinue3">
    <w:name w:val="List Continue 3"/>
    <w:basedOn w:val="List3"/>
    <w:rsid w:val="005948C0"/>
    <w:pPr>
      <w:ind w:left="1021" w:firstLine="0"/>
    </w:pPr>
  </w:style>
  <w:style w:type="paragraph" w:styleId="ListContinue4">
    <w:name w:val="List Continue 4"/>
    <w:basedOn w:val="List4"/>
    <w:rsid w:val="005948C0"/>
    <w:pPr>
      <w:ind w:firstLine="0"/>
    </w:pPr>
  </w:style>
  <w:style w:type="paragraph" w:styleId="ListContinue5">
    <w:name w:val="List Continue 5"/>
    <w:basedOn w:val="List5"/>
    <w:rsid w:val="005948C0"/>
    <w:pPr>
      <w:ind w:firstLine="0"/>
    </w:pPr>
  </w:style>
  <w:style w:type="paragraph" w:styleId="ListNumber3">
    <w:name w:val="List Number 3"/>
    <w:basedOn w:val="List3"/>
    <w:rsid w:val="005948C0"/>
    <w:pPr>
      <w:numPr>
        <w:numId w:val="5"/>
      </w:numPr>
    </w:pPr>
  </w:style>
  <w:style w:type="paragraph" w:styleId="ListNumber4">
    <w:name w:val="List Number 4"/>
    <w:basedOn w:val="List4"/>
    <w:rsid w:val="005948C0"/>
    <w:pPr>
      <w:numPr>
        <w:numId w:val="6"/>
      </w:numPr>
    </w:pPr>
  </w:style>
  <w:style w:type="paragraph" w:styleId="ListNumber5">
    <w:name w:val="List Number 5"/>
    <w:basedOn w:val="List5"/>
    <w:rsid w:val="005948C0"/>
    <w:pPr>
      <w:numPr>
        <w:numId w:val="7"/>
      </w:numPr>
    </w:pPr>
  </w:style>
  <w:style w:type="paragraph" w:styleId="BlockText">
    <w:name w:val="Block Text"/>
    <w:basedOn w:val="Normal"/>
    <w:rsid w:val="00594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8C0"/>
    <w:rPr>
      <w:sz w:val="16"/>
      <w:vertAlign w:val="superscript"/>
    </w:rPr>
  </w:style>
  <w:style w:type="character" w:customStyle="1" w:styleId="Symbols">
    <w:name w:val="Symbols"/>
    <w:basedOn w:val="DefaultParagraphFont"/>
    <w:rsid w:val="005948C0"/>
    <w:rPr>
      <w:rFonts w:ascii="Symbol" w:hAnsi="Symbol"/>
    </w:rPr>
  </w:style>
  <w:style w:type="character" w:customStyle="1" w:styleId="MenuOptions">
    <w:name w:val="Menu Options"/>
    <w:basedOn w:val="DefaultParagraphFont"/>
    <w:rsid w:val="00594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8C0"/>
    <w:rPr>
      <w:b/>
    </w:rPr>
  </w:style>
  <w:style w:type="character" w:customStyle="1" w:styleId="Underlined">
    <w:name w:val="Underlined"/>
    <w:basedOn w:val="DefaultParagraphFont"/>
    <w:rsid w:val="005948C0"/>
    <w:rPr>
      <w:u w:val="single"/>
    </w:rPr>
  </w:style>
  <w:style w:type="paragraph" w:customStyle="1" w:styleId="TableBodyTextRight">
    <w:name w:val="Table Body Text Right"/>
    <w:basedOn w:val="TableBodyText"/>
    <w:rsid w:val="00594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8C0"/>
    <w:rPr>
      <w:sz w:val="18"/>
    </w:rPr>
  </w:style>
  <w:style w:type="paragraph" w:customStyle="1" w:styleId="BodySmallRight">
    <w:name w:val="Body Small Right"/>
    <w:basedOn w:val="BodyTextRight"/>
    <w:rsid w:val="005948C0"/>
    <w:rPr>
      <w:sz w:val="18"/>
      <w:szCs w:val="18"/>
    </w:rPr>
  </w:style>
  <w:style w:type="paragraph" w:customStyle="1" w:styleId="MarginEdition">
    <w:name w:val="Margin Edition"/>
    <w:basedOn w:val="MarginNote"/>
    <w:rsid w:val="00594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8C0"/>
    <w:rPr>
      <w:sz w:val="2"/>
      <w:szCs w:val="2"/>
    </w:rPr>
  </w:style>
  <w:style w:type="character" w:customStyle="1" w:styleId="Small">
    <w:name w:val="Small"/>
    <w:basedOn w:val="DefaultParagraphFont"/>
    <w:rsid w:val="005948C0"/>
    <w:rPr>
      <w:sz w:val="16"/>
    </w:rPr>
  </w:style>
  <w:style w:type="paragraph" w:customStyle="1" w:styleId="WideTable">
    <w:name w:val="Wide Table"/>
    <w:basedOn w:val="Normal"/>
    <w:rsid w:val="00594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8C0"/>
  </w:style>
  <w:style w:type="paragraph" w:styleId="Quote">
    <w:name w:val="Quote"/>
    <w:basedOn w:val="Heading1"/>
    <w:link w:val="QuoteChar"/>
    <w:qFormat/>
    <w:rsid w:val="00594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8C0"/>
    <w:pPr>
      <w:pageBreakBefore/>
    </w:pPr>
  </w:style>
  <w:style w:type="paragraph" w:customStyle="1" w:styleId="Border">
    <w:name w:val="Border"/>
    <w:basedOn w:val="Normal"/>
    <w:qFormat/>
    <w:rsid w:val="00594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8C0"/>
    <w:rPr>
      <w:u w:val="single"/>
    </w:rPr>
  </w:style>
  <w:style w:type="paragraph" w:styleId="BalloonText">
    <w:name w:val="Balloon Text"/>
    <w:basedOn w:val="Normal"/>
    <w:link w:val="BalloonTextChar"/>
    <w:rsid w:val="00594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8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8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777</Words>
  <Characters>5134</Characters>
  <Application>Microsoft Office Word</Application>
  <DocSecurity>0</DocSecurity>
  <Lines>209</Lines>
  <Paragraphs>144</Paragraphs>
  <ScaleCrop>false</ScaleCrop>
  <Company>Author-it Software Corporation Ltd.</Company>
  <LinksUpToDate>false</LinksUpToDate>
  <CharactersWithSpaces>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DEFCA404B Undertake reconnaissance tasks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2013-01-25T17:38:00Z</dcterms:created>
  <dcterms:modified xsi:type="dcterms:W3CDTF">2013-01-25T17:38:00Z</dcterms:modified>
</cp:coreProperties>
</file>