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9C1" w:rsidP="00CF39C1">
      <w:pPr>
        <w:pStyle w:val="Title"/>
      </w:pPr>
      <w:bookmarkStart w:id="0" w:name="_GoBack"/>
      <w:bookmarkEnd w:id="0"/>
      <w:r>
        <w:fldChar w:fldCharType="begin"/>
      </w:r>
      <w:r>
        <w:instrText xml:space="preserve"> TITLE   \* MERGEFORMAT </w:instrText>
      </w:r>
      <w:r>
        <w:fldChar w:fldCharType="separate"/>
      </w:r>
      <w:r>
        <w:t>DEFCA322 Assist in the construction of dry gap crossings</w:t>
      </w:r>
      <w:r>
        <w:fldChar w:fldCharType="end"/>
      </w:r>
    </w:p>
    <w:p w:rsidR="00CF39C1" w:rsidP="00CF39C1">
      <w:pPr>
        <w:pStyle w:val="Version"/>
        <w:sectPr w:rsidSect="006547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75E" w:rsidP="0065475E">
      <w:pPr>
        <w:pStyle w:val="SuperHeading"/>
      </w:pPr>
      <w:r w:rsidRPr="0065475E">
        <w:t>DEFCA322 Assist in the construction of dry gap crossings</w:t>
      </w:r>
    </w:p>
    <w:p w:rsidR="00000000" w:rsidRPr="0065475E" w:rsidP="0065475E">
      <w:pPr>
        <w:pStyle w:val="Heading1"/>
      </w:pPr>
      <w:bookmarkStart w:id="1" w:name="O_516168"/>
      <w:bookmarkEnd w:id="1"/>
      <w:r w:rsidRPr="0065475E">
        <w:t>Modification History</w:t>
      </w:r>
    </w:p>
    <w:tbl>
      <w:tblPr>
        <w:tblW w:w="0" w:type="auto"/>
        <w:tblLayout w:type="fixed"/>
        <w:tblCellMar>
          <w:left w:w="62" w:type="dxa"/>
          <w:right w:w="62" w:type="dxa"/>
        </w:tblCellMar>
        <w:tblLook w:val="0000"/>
      </w:tblPr>
      <w:tblGrid>
        <w:gridCol w:w="964"/>
        <w:gridCol w:w="1701"/>
        <w:gridCol w:w="4536"/>
      </w:tblGrid>
      <w:tr w:rsidTr="00CF39C1">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BodyText"/>
            </w:pPr>
            <w:r w:rsidRPr="0065475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BodyText"/>
            </w:pPr>
            <w:r w:rsidRPr="0065475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rPr>
                <w:rStyle w:val="SpecialBold"/>
              </w:rPr>
              <w:t>Comments</w:t>
            </w:r>
          </w:p>
        </w:tc>
      </w:tr>
      <w:tr w:rsidTr="00CF39C1">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BodyText"/>
            </w:pPr>
            <w:r w:rsidRPr="0065475E">
              <w:t>First release.  Replaces and is equivalent to DEFCA306B. Assist in the construction of dry gap crossings.  Pre-requisites removed.  Unit Descriptor updated.  Application added.  M</w:t>
            </w:r>
            <w:r w:rsidRPr="0065475E">
              <w:t>inor Range Statement change.   Evidence Guide updated.</w:t>
            </w:r>
          </w:p>
        </w:tc>
      </w:tr>
    </w:tbl>
    <w:p w:rsidR="00000000" w:rsidRPr="0065475E" w:rsidP="0065475E">
      <w:pPr>
        <w:pStyle w:val="BodyText"/>
      </w:pPr>
    </w:p>
    <w:p w:rsidR="00000000" w:rsidRPr="0065475E" w:rsidP="0065475E">
      <w:pPr>
        <w:pStyle w:val="AllowPageBreak"/>
      </w:pPr>
    </w:p>
    <w:p w:rsidR="00000000" w:rsidRPr="0065475E" w:rsidP="0065475E">
      <w:pPr>
        <w:pStyle w:val="Heading1"/>
      </w:pPr>
      <w:bookmarkStart w:id="2" w:name="O_516170"/>
      <w:bookmarkEnd w:id="2"/>
      <w:r w:rsidRPr="0065475E">
        <w:t>Unit Descriptor</w:t>
      </w:r>
    </w:p>
    <w:p w:rsidR="00000000" w:rsidRPr="0065475E" w:rsidP="0065475E">
      <w:pPr>
        <w:pStyle w:val="BodyText"/>
      </w:pPr>
      <w:r w:rsidRPr="0065475E">
        <w:t>This unit covers the competency required to assist in the preparation, construction, maintenance and recovery of dry gap crossing bridging equipment, including:</w:t>
      </w:r>
    </w:p>
    <w:p w:rsidR="00000000" w:rsidRPr="0065475E" w:rsidP="0065475E">
      <w:pPr>
        <w:pStyle w:val="ListBullet"/>
      </w:pPr>
      <w:r w:rsidRPr="0065475E">
        <w:t>mult</w:t>
      </w:r>
      <w:r w:rsidRPr="0065475E">
        <w:t>iple or single span gap crossing equipment</w:t>
      </w:r>
    </w:p>
    <w:p w:rsidR="00000000" w:rsidRPr="0065475E" w:rsidP="0065475E">
      <w:pPr>
        <w:pStyle w:val="ListBullet"/>
      </w:pPr>
      <w:r w:rsidRPr="0065475E">
        <w:t>fixed clear</w:t>
      </w:r>
      <w:r w:rsidRPr="0065475E">
        <w:noBreakHyphen/>
        <w:t>span equipment</w:t>
      </w:r>
    </w:p>
    <w:p w:rsidR="00000000" w:rsidRPr="0065475E" w:rsidP="0065475E">
      <w:pPr>
        <w:pStyle w:val="ListBullet"/>
      </w:pPr>
      <w:r w:rsidRPr="0065475E">
        <w:t>non equipment bridging</w:t>
      </w:r>
    </w:p>
    <w:p w:rsidR="00000000" w:rsidRPr="0065475E" w:rsidP="0065475E">
      <w:pPr>
        <w:pStyle w:val="ListBullet"/>
      </w:pPr>
      <w:r w:rsidRPr="0065475E">
        <w:t>improvised and/or expedient materials</w:t>
      </w:r>
    </w:p>
    <w:p w:rsidR="00000000" w:rsidRPr="0065475E" w:rsidP="0065475E">
      <w:pPr>
        <w:pStyle w:val="ListBullet"/>
      </w:pPr>
      <w:r w:rsidRPr="0065475E">
        <w:t>suspended cable equipment</w:t>
      </w:r>
    </w:p>
    <w:p w:rsidR="00000000" w:rsidRPr="0065475E" w:rsidP="0065475E">
      <w:pPr>
        <w:pStyle w:val="ListBullet"/>
      </w:pPr>
      <w:r w:rsidRPr="0065475E">
        <w:t xml:space="preserve">aerial ropeways, </w:t>
      </w:r>
    </w:p>
    <w:p w:rsidR="00000000" w:rsidRPr="0065475E" w:rsidP="0065475E">
      <w:pPr>
        <w:pStyle w:val="BodyText"/>
      </w:pPr>
      <w:r w:rsidRPr="0065475E">
        <w:t xml:space="preserve">to cross any form of gap including rivers and streams to facilitate the movement of personnel, vehicles, cargo and equipment. </w:t>
      </w:r>
    </w:p>
    <w:p w:rsidR="00000000" w:rsidRPr="0065475E" w:rsidP="0065475E">
      <w:pPr>
        <w:pStyle w:val="BodyText"/>
      </w:pPr>
      <w:r w:rsidRPr="0065475E">
        <w:t>A dry gap crossing is defined as a bridge over or spanning the gap rather than one that floats or contours the surface. Bridges w</w:t>
      </w:r>
      <w:r w:rsidRPr="0065475E">
        <w:t>ill normally be constructed on a temporary basis to meet the operational need to provide a crossing point over a gap to carry personnel and equipment. When the crossing is no longer required the bridge is either recovered to storage or redeployed to anothe</w:t>
      </w:r>
      <w:r w:rsidRPr="0065475E">
        <w:t xml:space="preserve">r crossing. </w:t>
      </w:r>
    </w:p>
    <w:p w:rsidR="00000000" w:rsidRPr="0065475E" w:rsidP="0065475E">
      <w:pPr>
        <w:pStyle w:val="BodyText"/>
      </w:pPr>
      <w:r w:rsidRPr="0065475E">
        <w:t>No licensing, legislative, regulatory or certification requirements apply to this unit at the time of publication. In a Defence context, this means that there is no civilian need to hold this unit in order to meet licensing, legislative, regul</w:t>
      </w:r>
      <w:r w:rsidRPr="0065475E">
        <w:t>atory or certification requirements.</w:t>
      </w:r>
    </w:p>
    <w:p w:rsidR="00000000" w:rsidRPr="0065475E" w:rsidP="0065475E">
      <w:pPr>
        <w:pStyle w:val="AllowPageBreak"/>
      </w:pPr>
    </w:p>
    <w:p w:rsidR="00000000" w:rsidRPr="0065475E" w:rsidP="0065475E">
      <w:pPr>
        <w:pStyle w:val="Heading1"/>
      </w:pPr>
      <w:bookmarkStart w:id="3" w:name="O_516171"/>
      <w:bookmarkEnd w:id="3"/>
      <w:r w:rsidRPr="0065475E">
        <w:t>Application of the Unit</w:t>
      </w:r>
    </w:p>
    <w:p w:rsidR="00000000" w:rsidRPr="0065475E" w:rsidP="0065475E">
      <w:pPr>
        <w:pStyle w:val="BodyText"/>
      </w:pPr>
      <w:r w:rsidRPr="0065475E">
        <w:t xml:space="preserve">This competency was developed for combat engineer personnel required to assist in the preparation, construction, maintenance and recovery of dry gap crossing bridging equipment, </w:t>
      </w:r>
      <w:r w:rsidRPr="0065475E">
        <w:t>including multiple and single span bridges, to cross any form of gap including rivers and streams to facilitate the movement of personnel, vehicles, cargo and equipment in a deployed operational environment but is applicable to any individual in this field</w:t>
      </w:r>
      <w:r w:rsidRPr="0065475E">
        <w:t xml:space="preserve"> of work.</w:t>
      </w:r>
    </w:p>
    <w:p w:rsidR="00000000" w:rsidRPr="0065475E" w:rsidP="0065475E">
      <w:pPr>
        <w:pStyle w:val="BodyText"/>
      </w:pPr>
      <w:r w:rsidRPr="0065475E">
        <w:t xml:space="preserve">The individual will usually be engaged in bridge construction as part of a team under supervision, but may undertake some autonomous tasks. </w:t>
      </w:r>
    </w:p>
    <w:p w:rsidR="00000000" w:rsidRPr="0065475E" w:rsidP="0065475E">
      <w:pPr>
        <w:pStyle w:val="BodyText"/>
      </w:pPr>
      <w:r w:rsidRPr="0065475E">
        <w:t>All activities are carried out in accordance with relevant organisational policies and procedures.</w:t>
      </w:r>
    </w:p>
    <w:p w:rsidR="00000000" w:rsidRPr="0065475E" w:rsidP="0065475E">
      <w:pPr>
        <w:pStyle w:val="AllowPageBreak"/>
      </w:pPr>
    </w:p>
    <w:p w:rsidR="00000000" w:rsidRPr="0065475E" w:rsidP="0065475E">
      <w:pPr>
        <w:pStyle w:val="Heading1"/>
      </w:pPr>
      <w:bookmarkStart w:id="4" w:name="O_516172"/>
      <w:bookmarkEnd w:id="4"/>
      <w:r w:rsidRPr="0065475E">
        <w:t>Licensing/Regulatory Information</w:t>
      </w:r>
    </w:p>
    <w:p w:rsidR="00000000" w:rsidRPr="0065475E" w:rsidP="0065475E">
      <w:pPr>
        <w:pStyle w:val="BodyText"/>
      </w:pPr>
      <w:r w:rsidRPr="0065475E">
        <w:t>Not applicable.</w:t>
      </w:r>
    </w:p>
    <w:p w:rsidR="00000000" w:rsidRPr="0065475E" w:rsidP="0065475E">
      <w:pPr>
        <w:pStyle w:val="AllowPageBreak"/>
      </w:pPr>
    </w:p>
    <w:p w:rsidR="00000000" w:rsidRPr="0065475E" w:rsidP="0065475E">
      <w:pPr>
        <w:pStyle w:val="Heading1"/>
      </w:pPr>
      <w:bookmarkStart w:id="5" w:name="O_516173"/>
      <w:bookmarkEnd w:id="5"/>
      <w:r w:rsidRPr="0065475E">
        <w:t>Pre-Requisites</w:t>
      </w:r>
    </w:p>
    <w:p w:rsidR="00000000" w:rsidRPr="0065475E" w:rsidP="0065475E">
      <w:pPr>
        <w:pStyle w:val="BodyText"/>
      </w:pPr>
      <w:r w:rsidRPr="0065475E">
        <w:t>Not applicable.</w:t>
      </w:r>
    </w:p>
    <w:p w:rsidR="00000000" w:rsidRPr="0065475E" w:rsidP="0065475E">
      <w:pPr>
        <w:pStyle w:val="AllowPageBreak"/>
      </w:pPr>
    </w:p>
    <w:p w:rsidR="00000000" w:rsidRPr="0065475E" w:rsidP="0065475E">
      <w:pPr>
        <w:pStyle w:val="Heading1"/>
      </w:pPr>
      <w:bookmarkStart w:id="6" w:name="O_516174"/>
      <w:bookmarkEnd w:id="6"/>
      <w:r w:rsidRPr="0065475E">
        <w:t>Employability Skills Information</w:t>
      </w:r>
    </w:p>
    <w:p w:rsidR="00000000" w:rsidRPr="0065475E" w:rsidP="0065475E">
      <w:pPr>
        <w:pStyle w:val="BodyText"/>
      </w:pPr>
      <w:r w:rsidRPr="0065475E">
        <w:t>This unit contains employability skills.</w:t>
      </w:r>
    </w:p>
    <w:p w:rsidR="00000000" w:rsidRPr="0065475E" w:rsidP="0065475E">
      <w:pPr>
        <w:pStyle w:val="AllowPageBreak"/>
      </w:pPr>
    </w:p>
    <w:p w:rsidR="00000000" w:rsidRPr="0065475E" w:rsidP="0065475E">
      <w:pPr>
        <w:pStyle w:val="Heading1"/>
      </w:pPr>
      <w:bookmarkStart w:id="7" w:name="O_516175"/>
      <w:bookmarkEnd w:id="7"/>
      <w:r w:rsidRPr="0065475E">
        <w:t>Elements and Performance Criteria Pre-Content</w:t>
      </w:r>
    </w:p>
    <w:tbl>
      <w:tblPr>
        <w:tblW w:w="0" w:type="auto"/>
        <w:tblLayout w:type="fixed"/>
        <w:tblCellMar>
          <w:left w:w="62" w:type="dxa"/>
          <w:right w:w="62" w:type="dxa"/>
        </w:tblCellMar>
        <w:tblLook w:val="0000"/>
      </w:tblPr>
      <w:tblGrid>
        <w:gridCol w:w="3060"/>
        <w:gridCol w:w="5580"/>
      </w:tblGrid>
      <w:tr w:rsidTr="0065475E">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65475E">
            <w:pPr>
              <w:pStyle w:val="BodyText"/>
              <w:rPr>
                <w:lang w:val="en-NZ"/>
              </w:rPr>
            </w:pPr>
            <w:r w:rsidRPr="0065475E">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5475E" w:rsidP="0065475E">
            <w:pPr>
              <w:pStyle w:val="BodyText"/>
            </w:pPr>
            <w:r w:rsidRPr="0065475E">
              <w:t xml:space="preserve">Performance Criteria describe the required performance needed to demonstrate achievement of the element. Where </w:t>
            </w:r>
            <w:r w:rsidRPr="0065475E">
              <w:rPr>
                <w:rStyle w:val="BoldandItalics"/>
              </w:rPr>
              <w:t xml:space="preserve">bold italicised </w:t>
            </w:r>
            <w:r w:rsidRPr="0065475E">
              <w:t>text is used, fur</w:t>
            </w:r>
            <w:r w:rsidRPr="0065475E">
              <w:t>ther information is detailed in the Range Statement. Assessment of performance is to be consistent with the Evidence Guide.</w:t>
            </w:r>
          </w:p>
        </w:tc>
      </w:tr>
    </w:tbl>
    <w:p w:rsidR="00000000" w:rsidRPr="0065475E" w:rsidP="0065475E">
      <w:pPr>
        <w:pStyle w:val="BodyText"/>
      </w:pPr>
    </w:p>
    <w:p w:rsidR="00000000" w:rsidRPr="0065475E" w:rsidP="0065475E">
      <w:pPr>
        <w:pStyle w:val="AllowPageBreak"/>
      </w:pPr>
    </w:p>
    <w:p w:rsidR="00000000" w:rsidRPr="0065475E" w:rsidP="0065475E">
      <w:pPr>
        <w:pStyle w:val="Heading1"/>
      </w:pPr>
      <w:bookmarkStart w:id="8" w:name="O_516176"/>
      <w:bookmarkEnd w:id="8"/>
      <w:r w:rsidRPr="0065475E">
        <w:t>Elements and Performance Criteria</w:t>
      </w:r>
    </w:p>
    <w:tbl>
      <w:tblPr>
        <w:tblW w:w="0" w:type="auto"/>
        <w:tblLayout w:type="fixed"/>
        <w:tblCellMar>
          <w:left w:w="62" w:type="dxa"/>
          <w:right w:w="62" w:type="dxa"/>
        </w:tblCellMar>
        <w:tblLook w:val="0000"/>
      </w:tblPr>
      <w:tblGrid>
        <w:gridCol w:w="3060"/>
        <w:gridCol w:w="5580"/>
      </w:tblGrid>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BodyText"/>
            </w:pPr>
            <w:r w:rsidRPr="0065475E">
              <w:rPr>
                <w:rStyle w:val="SpecialBold"/>
              </w:rPr>
              <w:t>ELEMENTS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List"/>
              <w:rPr>
                <w:lang w:val="en-NZ"/>
              </w:rPr>
            </w:pPr>
            <w:r w:rsidRPr="0065475E">
              <w:rPr>
                <w:rStyle w:val="SpecialBold"/>
              </w:rPr>
              <w:t>PERFORMANCE CRITERIA</w:t>
            </w:r>
          </w:p>
        </w:tc>
      </w:tr>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List"/>
              <w:rPr>
                <w:lang w:val="en-NZ"/>
              </w:rPr>
            </w:pPr>
            <w:r w:rsidRPr="0065475E">
              <w:rPr>
                <w:rStyle w:val="SpecialBold"/>
              </w:rPr>
              <w:t>1.</w:t>
            </w:r>
            <w:r w:rsidRPr="0065475E">
              <w:rPr>
                <w:rStyle w:val="SpecialBold"/>
              </w:rPr>
              <w:tab/>
              <w:t>Plan and prepa</w:t>
            </w:r>
            <w:r w:rsidRPr="0065475E">
              <w:rPr>
                <w:rStyle w:val="SpecialBold"/>
              </w:rPr>
              <w:t>re for dry gap crossing operations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List"/>
            </w:pPr>
            <w:r w:rsidRPr="0065475E">
              <w:t>1.1</w:t>
            </w:r>
            <w:r w:rsidRPr="0065475E">
              <w:tab/>
              <w:t xml:space="preserve">Appropriate </w:t>
            </w:r>
            <w:r w:rsidRPr="0065475E">
              <w:rPr>
                <w:rStyle w:val="BoldandItalics"/>
              </w:rPr>
              <w:t>personal protective equipment</w:t>
            </w:r>
            <w:r w:rsidRPr="0065475E">
              <w:t xml:space="preserve"> is selected and worn in accordance with </w:t>
            </w:r>
            <w:r w:rsidRPr="0065475E">
              <w:rPr>
                <w:rStyle w:val="BoldandItalics"/>
              </w:rPr>
              <w:t>WHS requirements</w:t>
            </w:r>
            <w:r w:rsidRPr="0065475E">
              <w:t>.</w:t>
            </w:r>
          </w:p>
          <w:p w:rsidR="00000000" w:rsidRPr="0065475E" w:rsidP="0065475E">
            <w:pPr>
              <w:pStyle w:val="List"/>
            </w:pPr>
            <w:r w:rsidRPr="0065475E">
              <w:t>1.2</w:t>
            </w:r>
            <w:r w:rsidRPr="0065475E">
              <w:tab/>
            </w:r>
            <w:r w:rsidRPr="0065475E">
              <w:rPr>
                <w:rStyle w:val="BoldandItalics"/>
              </w:rPr>
              <w:t xml:space="preserve">Site layout and preparation </w:t>
            </w:r>
            <w:r w:rsidRPr="0065475E">
              <w:t xml:space="preserve">is conducted in accordance with </w:t>
            </w:r>
            <w:r w:rsidRPr="0065475E">
              <w:rPr>
                <w:rStyle w:val="BoldandItalics"/>
              </w:rPr>
              <w:t>standard procedures</w:t>
            </w:r>
            <w:r w:rsidRPr="0065475E">
              <w:t>.</w:t>
            </w:r>
          </w:p>
          <w:p w:rsidR="00000000" w:rsidRPr="0065475E" w:rsidP="0065475E">
            <w:pPr>
              <w:pStyle w:val="List"/>
            </w:pPr>
            <w:r w:rsidRPr="0065475E">
              <w:t>1.3</w:t>
            </w:r>
            <w:r w:rsidRPr="0065475E">
              <w:tab/>
              <w:t xml:space="preserve">All bridging components are </w:t>
            </w:r>
            <w:r w:rsidRPr="0065475E">
              <w:t>checked against inventory and materials list for completeness and are prepared for operation with faults and deficiencies reported to the supervisor.</w:t>
            </w:r>
          </w:p>
          <w:p w:rsidR="00000000" w:rsidP="0065475E">
            <w:pPr>
              <w:pStyle w:val="List"/>
              <w:rPr>
                <w:lang w:val="en-NZ"/>
              </w:rPr>
            </w:pPr>
            <w:r w:rsidRPr="0065475E">
              <w:t>1.4</w:t>
            </w:r>
            <w:r w:rsidRPr="0065475E">
              <w:tab/>
              <w:t>Tools and equipment required for the task are selected, checked for serviceability and faults are repo</w:t>
            </w:r>
            <w:r w:rsidRPr="0065475E">
              <w:t>rted to the supervisor.</w:t>
            </w:r>
            <w:r w:rsidRPr="0065475E">
              <w:br/>
            </w:r>
          </w:p>
        </w:tc>
      </w:tr>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List"/>
              <w:rPr>
                <w:lang w:val="en-NZ"/>
              </w:rPr>
            </w:pPr>
            <w:r w:rsidRPr="0065475E">
              <w:rPr>
                <w:rStyle w:val="SpecialBold"/>
              </w:rPr>
              <w:t>2.</w:t>
            </w:r>
            <w:r w:rsidRPr="0065475E">
              <w:rPr>
                <w:rStyle w:val="SpecialBold"/>
              </w:rPr>
              <w:tab/>
              <w:t>Construct a dry gap crossing</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List"/>
            </w:pPr>
            <w:r w:rsidRPr="0065475E">
              <w:t>2.1</w:t>
            </w:r>
            <w:r w:rsidRPr="0065475E">
              <w:tab/>
              <w:t>Jigs, fixtures and tools to be used in construction are assembled and adjusted ready for use.</w:t>
            </w:r>
          </w:p>
          <w:p w:rsidR="00000000" w:rsidRPr="0065475E" w:rsidP="0065475E">
            <w:pPr>
              <w:pStyle w:val="List"/>
            </w:pPr>
            <w:r w:rsidRPr="0065475E">
              <w:t>2.2</w:t>
            </w:r>
            <w:r w:rsidRPr="0065475E">
              <w:tab/>
              <w:t>Bridge components are assembled and checked for compliance, accuracy and alignment in accordance</w:t>
            </w:r>
            <w:r w:rsidRPr="0065475E">
              <w:t xml:space="preserve"> with standard procedures.</w:t>
            </w:r>
          </w:p>
          <w:p w:rsidR="00000000" w:rsidP="0065475E">
            <w:pPr>
              <w:pStyle w:val="List"/>
              <w:rPr>
                <w:lang w:val="en-NZ"/>
              </w:rPr>
            </w:pPr>
            <w:r w:rsidRPr="0065475E">
              <w:t>2.3</w:t>
            </w:r>
            <w:r w:rsidRPr="0065475E">
              <w:tab/>
              <w:t>Equipment is operated in accordance with standard procedures.</w:t>
            </w:r>
            <w:r w:rsidRPr="0065475E">
              <w:br/>
            </w:r>
          </w:p>
        </w:tc>
      </w:tr>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List"/>
              <w:rPr>
                <w:lang w:val="en-NZ"/>
              </w:rPr>
            </w:pPr>
            <w:r w:rsidRPr="0065475E">
              <w:rPr>
                <w:rStyle w:val="SpecialBold"/>
              </w:rPr>
              <w:t>3.</w:t>
            </w:r>
            <w:r w:rsidRPr="0065475E">
              <w:rPr>
                <w:rStyle w:val="SpecialBold"/>
              </w:rPr>
              <w:tab/>
              <w:t>Maintain and clean up site and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List"/>
            </w:pPr>
            <w:r w:rsidRPr="0065475E">
              <w:t>3.1</w:t>
            </w:r>
            <w:r w:rsidRPr="0065475E">
              <w:tab/>
              <w:t>Gap crossing sites and crossing systems are maintained in accordance with standard procedures.</w:t>
            </w:r>
          </w:p>
          <w:p w:rsidR="00000000" w:rsidRPr="0065475E" w:rsidP="0065475E">
            <w:pPr>
              <w:pStyle w:val="List"/>
            </w:pPr>
            <w:r w:rsidRPr="0065475E">
              <w:t>3.2</w:t>
            </w:r>
            <w:r w:rsidRPr="0065475E">
              <w:tab/>
              <w:t>Gap crossing e</w:t>
            </w:r>
            <w:r w:rsidRPr="0065475E">
              <w:t>quipment, tools and unused materials are recovered, cleaned, maintained and documentation is completed, with any faults and deficiencies reported in accordance with standard procedures.</w:t>
            </w:r>
          </w:p>
          <w:p w:rsidR="00000000" w:rsidRPr="0065475E" w:rsidP="0065475E">
            <w:pPr>
              <w:pStyle w:val="List"/>
            </w:pPr>
            <w:r w:rsidRPr="0065475E">
              <w:t>3.3</w:t>
            </w:r>
            <w:r w:rsidRPr="0065475E">
              <w:tab/>
              <w:t>Gap crossing equipment, tools and materials are either stored or r</w:t>
            </w:r>
            <w:r w:rsidRPr="0065475E">
              <w:t>edeployed to another site in accordance with standard procedures.</w:t>
            </w:r>
            <w:r w:rsidRPr="0065475E">
              <w:br/>
            </w:r>
          </w:p>
        </w:tc>
      </w:tr>
    </w:tbl>
    <w:p w:rsidR="00000000" w:rsidRPr="0065475E" w:rsidP="0065475E">
      <w:pPr>
        <w:pStyle w:val="BodyText"/>
      </w:pPr>
    </w:p>
    <w:p w:rsidR="00000000" w:rsidRPr="0065475E" w:rsidP="0065475E">
      <w:pPr>
        <w:pStyle w:val="AllowPageBreak"/>
      </w:pPr>
    </w:p>
    <w:p w:rsidR="00000000" w:rsidRPr="0065475E" w:rsidP="0065475E">
      <w:pPr>
        <w:pStyle w:val="Heading1"/>
      </w:pPr>
      <w:bookmarkStart w:id="9" w:name="O_516177"/>
      <w:bookmarkEnd w:id="9"/>
      <w:r w:rsidRPr="0065475E">
        <w:t>Required Skills and Knowledge</w:t>
      </w:r>
    </w:p>
    <w:p w:rsidR="00000000" w:rsidRPr="0065475E" w:rsidP="0065475E">
      <w:pPr>
        <w:pStyle w:val="BodyText"/>
      </w:pPr>
      <w:r w:rsidRPr="0065475E">
        <w:rPr>
          <w:rStyle w:val="SpecialBold"/>
        </w:rPr>
        <w:t>Required Skills</w:t>
      </w:r>
    </w:p>
    <w:p w:rsidR="00000000" w:rsidRPr="0065475E" w:rsidP="0065475E">
      <w:pPr>
        <w:pStyle w:val="ListBullet"/>
      </w:pPr>
      <w:r w:rsidRPr="0065475E">
        <w:t>work safely to instructions</w:t>
      </w:r>
    </w:p>
    <w:p w:rsidR="00000000" w:rsidRPr="0065475E" w:rsidP="0065475E">
      <w:pPr>
        <w:pStyle w:val="ListBullet"/>
      </w:pPr>
      <w:r w:rsidRPr="0065475E">
        <w:t>select and use tools and equipment appropriate to the task</w:t>
      </w:r>
    </w:p>
    <w:p w:rsidR="00000000" w:rsidRPr="0065475E" w:rsidP="0065475E">
      <w:pPr>
        <w:pStyle w:val="ListBullet"/>
      </w:pPr>
      <w:r w:rsidRPr="0065475E">
        <w:t>follow instructions/directives and report information</w:t>
      </w:r>
    </w:p>
    <w:p w:rsidR="00000000" w:rsidRPr="0065475E" w:rsidP="0065475E">
      <w:pPr>
        <w:pStyle w:val="ListBullet"/>
      </w:pPr>
      <w:r w:rsidRPr="0065475E">
        <w:t>participate in team</w:t>
      </w:r>
    </w:p>
    <w:p w:rsidR="00000000" w:rsidRPr="0065475E" w:rsidP="0065475E">
      <w:pPr>
        <w:pStyle w:val="ListBullet"/>
      </w:pPr>
      <w:r w:rsidRPr="0065475E">
        <w:t>encourage other team members</w:t>
      </w:r>
    </w:p>
    <w:p w:rsidR="00000000" w:rsidRPr="0065475E" w:rsidP="0065475E">
      <w:pPr>
        <w:pStyle w:val="ListBullet"/>
      </w:pPr>
      <w:r w:rsidRPr="0065475E">
        <w:t>use a variety of verbal and non</w:t>
      </w:r>
      <w:r w:rsidRPr="0065475E">
        <w:noBreakHyphen/>
        <w:t>verbal communication techniques including language style, active listening</w:t>
      </w:r>
    </w:p>
    <w:p w:rsidR="00000000" w:rsidRPr="0065475E" w:rsidP="0065475E">
      <w:pPr>
        <w:pStyle w:val="BodyText"/>
      </w:pPr>
      <w:r w:rsidRPr="0065475E">
        <w:rPr>
          <w:rStyle w:val="SpecialBold"/>
        </w:rPr>
        <w:t>Required Knowledge</w:t>
      </w:r>
    </w:p>
    <w:p w:rsidR="00000000" w:rsidRPr="0065475E" w:rsidP="0065475E">
      <w:pPr>
        <w:pStyle w:val="ListBullet"/>
      </w:pPr>
      <w:r w:rsidRPr="0065475E">
        <w:t>WHS workplace and equipmen</w:t>
      </w:r>
      <w:r w:rsidRPr="0065475E">
        <w:t xml:space="preserve">t safety requirements </w:t>
      </w:r>
    </w:p>
    <w:p w:rsidR="00000000" w:rsidRPr="0065475E" w:rsidP="0065475E">
      <w:pPr>
        <w:pStyle w:val="ListBullet"/>
      </w:pPr>
      <w:r w:rsidRPr="0065475E">
        <w:t>materials handling while operating tools</w:t>
      </w:r>
    </w:p>
    <w:p w:rsidR="00000000" w:rsidRPr="0065475E" w:rsidP="0065475E">
      <w:pPr>
        <w:pStyle w:val="ListBullet"/>
      </w:pPr>
      <w:r w:rsidRPr="0065475E">
        <w:t>site safety while working with plant</w:t>
      </w:r>
    </w:p>
    <w:p w:rsidR="00000000" w:rsidRPr="0065475E" w:rsidP="0065475E">
      <w:pPr>
        <w:pStyle w:val="ListBullet"/>
      </w:pPr>
      <w:r w:rsidRPr="0065475E">
        <w:t>checking components against inventory</w:t>
      </w:r>
    </w:p>
    <w:p w:rsidR="00000000" w:rsidRPr="0065475E" w:rsidP="0065475E">
      <w:pPr>
        <w:pStyle w:val="ListBullet"/>
      </w:pPr>
      <w:r w:rsidRPr="0065475E">
        <w:t>techniques for supporting others</w:t>
      </w:r>
    </w:p>
    <w:p w:rsidR="00000000" w:rsidRPr="0065475E" w:rsidP="0065475E">
      <w:pPr>
        <w:pStyle w:val="ListBullet"/>
      </w:pPr>
      <w:r w:rsidRPr="0065475E">
        <w:t>composition of teams and roles and responsibilities of team members</w:t>
      </w:r>
    </w:p>
    <w:p w:rsidR="00000000" w:rsidRPr="0065475E" w:rsidP="0065475E">
      <w:pPr>
        <w:pStyle w:val="ListBullet"/>
      </w:pPr>
      <w:r w:rsidRPr="0065475E">
        <w:t>verbal and non</w:t>
      </w:r>
      <w:r w:rsidRPr="0065475E">
        <w:noBreakHyphen/>
        <w:t>v</w:t>
      </w:r>
      <w:r w:rsidRPr="0065475E">
        <w:t>erbal communication techniques including language style, active listening</w:t>
      </w:r>
    </w:p>
    <w:p w:rsidR="00000000" w:rsidRPr="0065475E" w:rsidP="0065475E">
      <w:pPr>
        <w:pStyle w:val="AllowPageBreak"/>
      </w:pPr>
    </w:p>
    <w:p w:rsidR="00000000" w:rsidRPr="0065475E" w:rsidP="0065475E">
      <w:pPr>
        <w:pStyle w:val="Heading1"/>
      </w:pPr>
      <w:bookmarkStart w:id="10" w:name="O_516178"/>
      <w:bookmarkEnd w:id="10"/>
      <w:r w:rsidRPr="0065475E">
        <w:t>Evidence Guide</w:t>
      </w:r>
    </w:p>
    <w:tbl>
      <w:tblPr>
        <w:tblW w:w="0" w:type="auto"/>
        <w:tblLayout w:type="fixed"/>
        <w:tblCellMar>
          <w:left w:w="62" w:type="dxa"/>
          <w:right w:w="62" w:type="dxa"/>
        </w:tblCellMar>
        <w:tblLook w:val="0000"/>
      </w:tblPr>
      <w:tblGrid>
        <w:gridCol w:w="3060"/>
        <w:gridCol w:w="5580"/>
      </w:tblGrid>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rPr>
                <w:rStyle w:val="SpecialBold"/>
              </w:rPr>
              <w:t>Critical aspects for assessment and evidence required to demonstrate competency in this unit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BodyText"/>
            </w:pPr>
            <w:r w:rsidRPr="0065475E">
              <w:t>Assessment must confirm the ability to assist in the cons</w:t>
            </w:r>
            <w:r w:rsidRPr="0065475E">
              <w:t>truction of at least two dry gap crossings using two types of dry gap crossing bridging equipment listed in the Range Statement. Individuals should be assessed participating in the construction of:</w:t>
            </w:r>
          </w:p>
          <w:p w:rsidR="00000000" w:rsidRPr="0065475E" w:rsidP="0065475E">
            <w:pPr>
              <w:pStyle w:val="ListBullet"/>
            </w:pPr>
            <w:r w:rsidRPr="0065475E">
              <w:t>at least one bridge of not less than 15 metres span</w:t>
            </w:r>
          </w:p>
          <w:p w:rsidR="00000000" w:rsidRPr="0065475E" w:rsidP="0065475E">
            <w:pPr>
              <w:pStyle w:val="ListBullet"/>
            </w:pPr>
            <w:r w:rsidRPr="0065475E">
              <w:t>at least one bridge constructed at night</w:t>
            </w:r>
          </w:p>
          <w:p w:rsidR="00000000" w:rsidRPr="0065475E" w:rsidP="0065475E">
            <w:pPr>
              <w:pStyle w:val="BodyText"/>
            </w:pPr>
            <w:r w:rsidRPr="0065475E">
              <w:t xml:space="preserve">Assessment must also confirm the ability to: </w:t>
            </w:r>
          </w:p>
          <w:p w:rsidR="00000000" w:rsidRPr="0065475E" w:rsidP="0065475E">
            <w:pPr>
              <w:pStyle w:val="ListBullet"/>
            </w:pPr>
            <w:r w:rsidRPr="0065475E">
              <w:t>prepare the work site</w:t>
            </w:r>
          </w:p>
          <w:p w:rsidR="00000000" w:rsidRPr="0065475E" w:rsidP="0065475E">
            <w:pPr>
              <w:pStyle w:val="ListBullet"/>
            </w:pPr>
            <w:r w:rsidRPr="0065475E">
              <w:t xml:space="preserve">check components, tools and equipment </w:t>
            </w:r>
          </w:p>
          <w:p w:rsidR="00000000" w:rsidRPr="0065475E" w:rsidP="0065475E">
            <w:pPr>
              <w:pStyle w:val="ListBullet"/>
            </w:pPr>
            <w:r w:rsidRPr="0065475E">
              <w:t xml:space="preserve">participate in the assembly, construction and recovery of the crossing systems </w:t>
            </w:r>
          </w:p>
          <w:p w:rsidR="00000000" w:rsidRPr="0065475E" w:rsidP="0065475E">
            <w:pPr>
              <w:pStyle w:val="ListBullet"/>
            </w:pPr>
            <w:r w:rsidRPr="0065475E">
              <w:t>identify faults/problems an</w:t>
            </w:r>
            <w:r w:rsidRPr="0065475E">
              <w:t>d take action to rectify them</w:t>
            </w:r>
          </w:p>
          <w:p w:rsidR="00000000" w:rsidRPr="0065475E" w:rsidP="0065475E">
            <w:pPr>
              <w:pStyle w:val="ListBullet"/>
            </w:pPr>
            <w:r w:rsidRPr="0065475E">
              <w:t>work as part of a team and interactively communicate with others</w:t>
            </w:r>
          </w:p>
          <w:p w:rsidR="00000000" w:rsidRPr="0065475E" w:rsidP="0065475E">
            <w:pPr>
              <w:pStyle w:val="BodyText"/>
            </w:pPr>
            <w:r w:rsidRPr="0065475E">
              <w:rPr>
                <w:rStyle w:val="SpecialBold"/>
              </w:rPr>
              <w:t>Consistency in performance</w:t>
            </w:r>
          </w:p>
          <w:p w:rsidR="00000000" w:rsidP="0065475E">
            <w:pPr>
              <w:pStyle w:val="BodyText"/>
              <w:rPr>
                <w:lang w:val="en-NZ"/>
              </w:rPr>
            </w:pPr>
            <w:r w:rsidRPr="0065475E">
              <w:t>Competency should be demonstrated under field conditions over a time frame that allows for individuals to be assessed in the various t</w:t>
            </w:r>
            <w:r w:rsidRPr="0065475E">
              <w:t>asks related to the construction of at least two dry gap crossings using two types of equipment listed in the Range Statement.</w:t>
            </w:r>
          </w:p>
        </w:tc>
      </w:tr>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BodyText"/>
            </w:pPr>
            <w:r w:rsidRPr="0065475E">
              <w:rPr>
                <w:rStyle w:val="SpecialBold"/>
              </w:rPr>
              <w:t>Context of and specific resources for assessment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BodyText"/>
            </w:pPr>
            <w:r w:rsidRPr="0065475E">
              <w:rPr>
                <w:rStyle w:val="SpecialBold"/>
              </w:rPr>
              <w:t>Context of assessment</w:t>
            </w:r>
          </w:p>
          <w:p w:rsidR="00000000" w:rsidRPr="0065475E" w:rsidP="0065475E">
            <w:pPr>
              <w:pStyle w:val="BodyText"/>
            </w:pPr>
            <w:r w:rsidRPr="0065475E">
              <w:t>Competency should be assessed in the workplace or in a si</w:t>
            </w:r>
            <w:r w:rsidRPr="0065475E">
              <w:t xml:space="preserve">mulated workplace environment. </w:t>
            </w:r>
          </w:p>
          <w:p w:rsidR="00000000" w:rsidRPr="0065475E" w:rsidP="0065475E">
            <w:pPr>
              <w:pStyle w:val="BodyText"/>
            </w:pPr>
            <w:r w:rsidRPr="0065475E">
              <w:rPr>
                <w:rStyle w:val="SpecialBold"/>
              </w:rPr>
              <w:t>Specific resources for assessment</w:t>
            </w:r>
          </w:p>
          <w:p w:rsidR="00000000" w:rsidRPr="0065475E" w:rsidP="0065475E">
            <w:pPr>
              <w:pStyle w:val="BodyText"/>
            </w:pPr>
            <w:r w:rsidRPr="0065475E">
              <w:t>Access to:</w:t>
            </w:r>
          </w:p>
          <w:p w:rsidR="00000000" w:rsidRPr="0065475E" w:rsidP="0065475E">
            <w:pPr>
              <w:pStyle w:val="ListBullet"/>
            </w:pPr>
            <w:r w:rsidRPr="0065475E">
              <w:t>selected dry gap crossing equipment and components (multiple or single span gap crossing equipment, fixed clear</w:t>
            </w:r>
            <w:r w:rsidRPr="0065475E">
              <w:noBreakHyphen/>
              <w:t>span equipment, non</w:t>
            </w:r>
            <w:r w:rsidRPr="0065475E">
              <w:noBreakHyphen/>
            </w:r>
            <w:r w:rsidRPr="0065475E">
              <w:t>equipment bridging, improvised and/or expedient materials, suspended cable equipment, aerial ropeways)</w:t>
            </w:r>
          </w:p>
          <w:p w:rsidR="00000000" w:rsidRPr="0065475E" w:rsidP="0065475E">
            <w:pPr>
              <w:pStyle w:val="ListBullet"/>
            </w:pPr>
            <w:r w:rsidRPr="0065475E">
              <w:t xml:space="preserve">tools, equipment and materials required to support the construction and operation of dry gap crossing equipment </w:t>
            </w:r>
          </w:p>
          <w:p w:rsidR="00000000" w:rsidRPr="0065475E" w:rsidP="0065475E">
            <w:pPr>
              <w:pStyle w:val="ListBullet"/>
            </w:pPr>
            <w:r w:rsidRPr="0065475E">
              <w:t>suitable dry gap training area</w:t>
            </w:r>
          </w:p>
        </w:tc>
      </w:tr>
    </w:tbl>
    <w:p w:rsidR="00000000" w:rsidRPr="0065475E" w:rsidP="0065475E">
      <w:pPr>
        <w:pStyle w:val="BodyText"/>
      </w:pPr>
    </w:p>
    <w:p w:rsidR="00000000" w:rsidRPr="0065475E" w:rsidP="0065475E">
      <w:pPr>
        <w:pStyle w:val="AllowPageBreak"/>
      </w:pPr>
    </w:p>
    <w:p w:rsidR="00000000" w:rsidRPr="0065475E" w:rsidP="0065475E">
      <w:pPr>
        <w:pStyle w:val="Heading1"/>
      </w:pPr>
      <w:bookmarkStart w:id="11" w:name="O_516179"/>
      <w:bookmarkEnd w:id="11"/>
      <w:r w:rsidRPr="0065475E">
        <w:t>Range Statement</w:t>
      </w:r>
    </w:p>
    <w:tbl>
      <w:tblPr>
        <w:tblW w:w="0" w:type="auto"/>
        <w:tblLayout w:type="fixed"/>
        <w:tblCellMar>
          <w:left w:w="62" w:type="dxa"/>
          <w:right w:w="62" w:type="dxa"/>
        </w:tblCellMar>
        <w:tblLook w:val="0000"/>
      </w:tblPr>
      <w:tblGrid>
        <w:gridCol w:w="3060"/>
        <w:gridCol w:w="5580"/>
      </w:tblGrid>
      <w:tr w:rsidTr="0065475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t xml:space="preserve">The Range Statement relates to the Unit of Competency as a whole. It allows for different work environments and situations that may affect performance. </w:t>
            </w:r>
            <w:r w:rsidRPr="0065475E">
              <w:rPr>
                <w:rStyle w:val="BoldandItalics"/>
              </w:rPr>
              <w:t>Bold italicised</w:t>
            </w:r>
            <w:r w:rsidRPr="0065475E">
              <w:t xml:space="preserve"> wording in the Performance Criteria is detailed below.</w:t>
            </w:r>
          </w:p>
        </w:tc>
      </w:tr>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rPr>
                <w:rStyle w:val="BoldandItalics"/>
              </w:rPr>
              <w:t>Personal protective equipment</w:t>
            </w:r>
            <w:r w:rsidRPr="00654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ListBullet"/>
            </w:pPr>
            <w:r w:rsidRPr="0065475E">
              <w:t>boots</w:t>
            </w:r>
          </w:p>
          <w:p w:rsidR="00000000" w:rsidRPr="0065475E" w:rsidP="0065475E">
            <w:pPr>
              <w:pStyle w:val="ListBullet"/>
            </w:pPr>
            <w:r w:rsidRPr="0065475E">
              <w:t>dust masks/respirators</w:t>
            </w:r>
          </w:p>
          <w:p w:rsidR="00000000" w:rsidRPr="0065475E" w:rsidP="0065475E">
            <w:pPr>
              <w:pStyle w:val="ListBullet"/>
            </w:pPr>
            <w:r w:rsidRPr="0065475E">
              <w:t>ear plugs/muffs</w:t>
            </w:r>
          </w:p>
          <w:p w:rsidR="00000000" w:rsidRPr="0065475E" w:rsidP="0065475E">
            <w:pPr>
              <w:pStyle w:val="ListBullet"/>
            </w:pPr>
            <w:r w:rsidRPr="0065475E">
              <w:t>gloves</w:t>
            </w:r>
          </w:p>
          <w:p w:rsidR="00000000" w:rsidRPr="0065475E" w:rsidP="0065475E">
            <w:pPr>
              <w:pStyle w:val="ListBullet"/>
            </w:pPr>
            <w:r w:rsidRPr="0065475E">
              <w:t>hard hat/cap</w:t>
            </w:r>
          </w:p>
          <w:p w:rsidR="00000000" w:rsidRPr="0065475E" w:rsidP="0065475E">
            <w:pPr>
              <w:pStyle w:val="ListBullet"/>
            </w:pPr>
            <w:r w:rsidRPr="0065475E">
              <w:t>life vests</w:t>
            </w:r>
          </w:p>
          <w:p w:rsidR="00000000" w:rsidP="0065475E">
            <w:pPr>
              <w:pStyle w:val="ListBullet"/>
              <w:rPr>
                <w:lang w:val="en-NZ"/>
              </w:rPr>
            </w:pPr>
            <w:r w:rsidRPr="0065475E">
              <w:t>safety glasses/goggles</w:t>
            </w:r>
          </w:p>
        </w:tc>
      </w:tr>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rPr>
                <w:rStyle w:val="BoldandItalics"/>
              </w:rPr>
              <w:t>WHS requirements</w:t>
            </w:r>
            <w:r w:rsidRPr="00654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ListBullet"/>
            </w:pPr>
            <w:r w:rsidRPr="0065475E">
              <w:t>safe working on platforms and scaffolding</w:t>
            </w:r>
          </w:p>
          <w:p w:rsidR="00000000" w:rsidRPr="0065475E" w:rsidP="0065475E">
            <w:pPr>
              <w:pStyle w:val="ListBullet"/>
            </w:pPr>
            <w:r w:rsidRPr="0065475E">
              <w:t>use of protective clothing and equipment</w:t>
            </w:r>
          </w:p>
          <w:p w:rsidR="00000000" w:rsidP="0065475E">
            <w:pPr>
              <w:pStyle w:val="ListBullet"/>
              <w:rPr>
                <w:lang w:val="en-NZ"/>
              </w:rPr>
            </w:pPr>
            <w:r w:rsidRPr="0065475E">
              <w:t>workplace operations and safety procedures</w:t>
            </w:r>
          </w:p>
        </w:tc>
      </w:tr>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rPr>
                <w:rStyle w:val="BoldandItalics"/>
              </w:rPr>
              <w:t>Site layout and preparation</w:t>
            </w:r>
            <w:r w:rsidRPr="00654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ListBullet"/>
            </w:pPr>
            <w:r w:rsidRPr="0065475E">
              <w:t>constructing approaches including access roads, tracks and bridge launching areas</w:t>
            </w:r>
          </w:p>
          <w:p w:rsidR="00000000" w:rsidRPr="0065475E" w:rsidP="0065475E">
            <w:pPr>
              <w:pStyle w:val="ListBullet"/>
            </w:pPr>
            <w:r w:rsidRPr="0065475E">
              <w:t>determining datum line</w:t>
            </w:r>
          </w:p>
          <w:p w:rsidR="00000000" w:rsidRPr="0065475E" w:rsidP="0065475E">
            <w:pPr>
              <w:pStyle w:val="ListBullet"/>
            </w:pPr>
            <w:r w:rsidRPr="0065475E">
              <w:t>marking out site</w:t>
            </w:r>
          </w:p>
          <w:p w:rsidR="00000000" w:rsidRPr="0065475E" w:rsidP="0065475E">
            <w:pPr>
              <w:pStyle w:val="ListBullet"/>
            </w:pPr>
            <w:r w:rsidRPr="0065475E">
              <w:t>positio</w:t>
            </w:r>
            <w:r w:rsidRPr="0065475E">
              <w:t>ning components and materials for assembly</w:t>
            </w:r>
          </w:p>
          <w:p w:rsidR="00000000" w:rsidRPr="0065475E" w:rsidP="0065475E">
            <w:pPr>
              <w:pStyle w:val="ListBullet"/>
            </w:pPr>
            <w:r w:rsidRPr="0065475E">
              <w:t>preparing site plan</w:t>
            </w:r>
          </w:p>
          <w:p w:rsidR="00000000" w:rsidP="0065475E">
            <w:pPr>
              <w:pStyle w:val="ListBullet"/>
              <w:rPr>
                <w:lang w:val="en-NZ"/>
              </w:rPr>
            </w:pPr>
            <w:r w:rsidRPr="0065475E">
              <w:t xml:space="preserve">removing vegetation </w:t>
            </w:r>
          </w:p>
        </w:tc>
      </w:tr>
      <w:tr w:rsidTr="0065475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75E">
            <w:pPr>
              <w:pStyle w:val="BodyText"/>
              <w:rPr>
                <w:lang w:val="en-NZ"/>
              </w:rPr>
            </w:pPr>
            <w:r w:rsidRPr="0065475E">
              <w:rPr>
                <w:rStyle w:val="BoldandItalics"/>
              </w:rPr>
              <w:t>Standard procedures</w:t>
            </w:r>
            <w:r w:rsidRPr="006547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75E" w:rsidP="0065475E">
            <w:pPr>
              <w:pStyle w:val="ListBullet"/>
            </w:pPr>
            <w:r w:rsidRPr="0065475E">
              <w:t>anchorages</w:t>
            </w:r>
          </w:p>
          <w:p w:rsidR="00000000" w:rsidRPr="0065475E" w:rsidP="0065475E">
            <w:pPr>
              <w:pStyle w:val="ListBullet"/>
            </w:pPr>
            <w:r w:rsidRPr="0065475E">
              <w:t>clamps</w:t>
            </w:r>
          </w:p>
          <w:p w:rsidR="00000000" w:rsidRPr="0065475E" w:rsidP="0065475E">
            <w:pPr>
              <w:pStyle w:val="ListBullet"/>
            </w:pPr>
            <w:r w:rsidRPr="0065475E">
              <w:t>expedient road and tracking i.e. materials obtained locally to construct improvised roads and tracks</w:t>
            </w:r>
          </w:p>
          <w:p w:rsidR="00000000" w:rsidRPr="0065475E" w:rsidP="0065475E">
            <w:pPr>
              <w:pStyle w:val="ListBullet"/>
            </w:pPr>
            <w:r w:rsidRPr="0065475E">
              <w:t>hand and power tools</w:t>
            </w:r>
          </w:p>
          <w:p w:rsidR="00000000" w:rsidRPr="0065475E" w:rsidP="0065475E">
            <w:pPr>
              <w:pStyle w:val="ListBullet"/>
            </w:pPr>
            <w:r w:rsidRPr="0065475E">
              <w:t>jigs</w:t>
            </w:r>
          </w:p>
          <w:p w:rsidR="00000000" w:rsidRPr="0065475E" w:rsidP="0065475E">
            <w:pPr>
              <w:pStyle w:val="ListBullet"/>
            </w:pPr>
            <w:r w:rsidRPr="0065475E">
              <w:t>measuring tape/rule</w:t>
            </w:r>
          </w:p>
          <w:p w:rsidR="00000000" w:rsidRPr="0065475E" w:rsidP="0065475E">
            <w:pPr>
              <w:pStyle w:val="ListBullet"/>
            </w:pPr>
            <w:r w:rsidRPr="0065475E">
              <w:t>mechanical advantage devices, including blocks and tackle</w:t>
            </w:r>
          </w:p>
          <w:p w:rsidR="00000000" w:rsidRPr="0065475E" w:rsidP="0065475E">
            <w:pPr>
              <w:pStyle w:val="ListBullet"/>
            </w:pPr>
            <w:r w:rsidRPr="0065475E">
              <w:t>plant equipment</w:t>
            </w:r>
          </w:p>
          <w:p w:rsidR="00000000" w:rsidRPr="0065475E" w:rsidP="0065475E">
            <w:pPr>
              <w:pStyle w:val="ListBullet"/>
            </w:pPr>
            <w:r w:rsidRPr="0065475E">
              <w:t>spirit level</w:t>
            </w:r>
          </w:p>
          <w:p w:rsidR="00000000" w:rsidRPr="0065475E" w:rsidP="0065475E">
            <w:pPr>
              <w:pStyle w:val="ListBullet"/>
            </w:pPr>
            <w:r w:rsidRPr="0065475E">
              <w:t>straight edge</w:t>
            </w:r>
          </w:p>
          <w:p w:rsidR="00000000" w:rsidRPr="0065475E" w:rsidP="0065475E">
            <w:pPr>
              <w:pStyle w:val="ListBullet"/>
            </w:pPr>
            <w:r w:rsidRPr="0065475E">
              <w:t>string lines</w:t>
            </w:r>
          </w:p>
          <w:p w:rsidR="00000000" w:rsidRPr="0065475E" w:rsidP="0065475E">
            <w:pPr>
              <w:pStyle w:val="ListBullet"/>
            </w:pPr>
            <w:r w:rsidRPr="0065475E">
              <w:t>weights</w:t>
            </w:r>
          </w:p>
        </w:tc>
      </w:tr>
    </w:tbl>
    <w:p w:rsidR="00000000" w:rsidRPr="0065475E" w:rsidP="0065475E">
      <w:pPr>
        <w:pStyle w:val="BodyText"/>
      </w:pPr>
    </w:p>
    <w:p w:rsidR="00000000" w:rsidRPr="0065475E" w:rsidP="0065475E">
      <w:pPr>
        <w:pStyle w:val="AllowPageBreak"/>
      </w:pPr>
    </w:p>
    <w:p w:rsidR="00000000" w:rsidRPr="0065475E" w:rsidP="0065475E">
      <w:pPr>
        <w:pStyle w:val="Heading1"/>
      </w:pPr>
      <w:bookmarkStart w:id="12" w:name="O_516180"/>
      <w:bookmarkEnd w:id="12"/>
      <w:r w:rsidRPr="0065475E">
        <w:t>Unit Sector(s)</w:t>
      </w:r>
    </w:p>
    <w:p w:rsidR="00000000" w:rsidRPr="0065475E" w:rsidP="0065475E">
      <w:pPr>
        <w:pStyle w:val="BodyText"/>
      </w:pPr>
      <w:r w:rsidRPr="0065475E">
        <w:t>Not applicable.</w:t>
      </w:r>
    </w:p>
    <w:p w:rsidR="00000000" w:rsidRPr="0065475E" w:rsidP="0065475E"/>
    <w:sectPr w:rsidSect="006547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5E" w:rsidRPr="00CF39C1" w:rsidP="00CF39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C1" w:rsidP="006547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39C1" w:rsidP="006547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F39C1" w:rsidP="006547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5E" w:rsidRPr="00CF39C1" w:rsidP="00CF39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C1" w:rsidRPr="002D2AF8" w:rsidP="0065475E">
    <w:pPr>
      <w:pStyle w:val="Header"/>
      <w:framePr w:wrap="around"/>
    </w:pPr>
    <w:r>
      <w:fldChar w:fldCharType="begin"/>
    </w:r>
    <w:r>
      <w:instrText xml:space="preserve"> TITLE   \* MERGEFORMAT </w:instrText>
    </w:r>
    <w:r>
      <w:fldChar w:fldCharType="separate"/>
    </w:r>
    <w:r>
      <w:t>DEFCA322 Assist in the construction of dry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CF39C1" w:rsidP="006547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763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E09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7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75E"/>
    <w:pPr>
      <w:spacing w:before="360" w:after="60"/>
      <w:outlineLvl w:val="0"/>
    </w:pPr>
    <w:rPr>
      <w:sz w:val="32"/>
    </w:rPr>
  </w:style>
  <w:style w:type="paragraph" w:styleId="Heading2">
    <w:name w:val="heading 2"/>
    <w:basedOn w:val="HeadingBase"/>
    <w:next w:val="BodyText"/>
    <w:link w:val="Heading2Char"/>
    <w:qFormat/>
    <w:rsid w:val="0065475E"/>
    <w:pPr>
      <w:keepLines/>
      <w:spacing w:before="240" w:after="120"/>
      <w:outlineLvl w:val="1"/>
    </w:pPr>
    <w:rPr>
      <w:sz w:val="28"/>
      <w:szCs w:val="40"/>
    </w:rPr>
  </w:style>
  <w:style w:type="paragraph" w:styleId="Heading3">
    <w:name w:val="heading 3"/>
    <w:basedOn w:val="HeadingBase"/>
    <w:next w:val="BodyText"/>
    <w:link w:val="Heading3Char"/>
    <w:qFormat/>
    <w:rsid w:val="0065475E"/>
    <w:pPr>
      <w:spacing w:before="180" w:after="120"/>
      <w:outlineLvl w:val="2"/>
    </w:pPr>
    <w:rPr>
      <w:spacing w:val="-10"/>
      <w:kern w:val="32"/>
    </w:rPr>
  </w:style>
  <w:style w:type="paragraph" w:styleId="Heading4">
    <w:name w:val="heading 4"/>
    <w:basedOn w:val="HeadingBase"/>
    <w:next w:val="BodyText"/>
    <w:link w:val="Heading4Char"/>
    <w:qFormat/>
    <w:rsid w:val="0065475E"/>
    <w:pPr>
      <w:spacing w:before="160" w:after="120"/>
      <w:outlineLvl w:val="3"/>
    </w:pPr>
    <w:rPr>
      <w:sz w:val="22"/>
    </w:rPr>
  </w:style>
  <w:style w:type="paragraph" w:styleId="Heading5">
    <w:name w:val="heading 5"/>
    <w:basedOn w:val="HeadingBase"/>
    <w:next w:val="Normal"/>
    <w:link w:val="Heading5Char"/>
    <w:qFormat/>
    <w:rsid w:val="0065475E"/>
    <w:pPr>
      <w:spacing w:before="80"/>
      <w:outlineLvl w:val="4"/>
    </w:pPr>
    <w:rPr>
      <w:color w:val="918585"/>
      <w:sz w:val="20"/>
    </w:rPr>
  </w:style>
  <w:style w:type="paragraph" w:styleId="Heading6">
    <w:name w:val="heading 6"/>
    <w:basedOn w:val="HeadingBase"/>
    <w:next w:val="Normal"/>
    <w:link w:val="Heading6Char"/>
    <w:qFormat/>
    <w:rsid w:val="0065475E"/>
    <w:pPr>
      <w:spacing w:before="60"/>
      <w:outlineLvl w:val="5"/>
    </w:pPr>
    <w:rPr>
      <w:color w:val="918585"/>
      <w:sz w:val="20"/>
    </w:rPr>
  </w:style>
  <w:style w:type="paragraph" w:styleId="Heading7">
    <w:name w:val="heading 7"/>
    <w:basedOn w:val="Normal"/>
    <w:next w:val="Normal"/>
    <w:link w:val="Heading7Char"/>
    <w:qFormat/>
    <w:rsid w:val="0065475E"/>
    <w:pPr>
      <w:ind w:left="720"/>
      <w:outlineLvl w:val="6"/>
    </w:pPr>
    <w:rPr>
      <w:i/>
    </w:rPr>
  </w:style>
  <w:style w:type="paragraph" w:styleId="Heading8">
    <w:name w:val="heading 8"/>
    <w:basedOn w:val="Normal"/>
    <w:next w:val="Normal"/>
    <w:link w:val="Heading8Char"/>
    <w:qFormat/>
    <w:rsid w:val="0065475E"/>
    <w:pPr>
      <w:ind w:left="720"/>
      <w:outlineLvl w:val="7"/>
    </w:pPr>
    <w:rPr>
      <w:i/>
    </w:rPr>
  </w:style>
  <w:style w:type="paragraph" w:styleId="Heading9">
    <w:name w:val="heading 9"/>
    <w:basedOn w:val="Normal"/>
    <w:next w:val="Normal"/>
    <w:link w:val="Heading9Char"/>
    <w:qFormat/>
    <w:rsid w:val="0065475E"/>
    <w:pPr>
      <w:ind w:left="720"/>
      <w:outlineLvl w:val="8"/>
    </w:pPr>
    <w:rPr>
      <w:i/>
    </w:rPr>
  </w:style>
  <w:style w:type="character" w:default="1" w:styleId="DefaultParagraphFont">
    <w:name w:val="Default Paragraph Font"/>
    <w:uiPriority w:val="1"/>
    <w:unhideWhenUsed/>
    <w:rsid w:val="00654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75E"/>
  </w:style>
  <w:style w:type="character" w:customStyle="1" w:styleId="Heading1Char">
    <w:name w:val="Heading 1 Char"/>
    <w:basedOn w:val="DefaultParagraphFont"/>
    <w:link w:val="Heading1"/>
    <w:rsid w:val="0065475E"/>
    <w:rPr>
      <w:rFonts w:ascii="Times New Roman" w:eastAsia="Times New Roman" w:hAnsi="Times New Roman" w:cs="Times New Roman"/>
      <w:b/>
      <w:sz w:val="32"/>
      <w:szCs w:val="20"/>
      <w:lang w:eastAsia="en-US"/>
    </w:rPr>
  </w:style>
  <w:style w:type="paragraph" w:styleId="BodyText">
    <w:name w:val="Body Text"/>
    <w:basedOn w:val="Normal"/>
    <w:link w:val="BodyTextChar"/>
    <w:rsid w:val="006547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75E"/>
    <w:rPr>
      <w:rFonts w:ascii="Times New Roman" w:eastAsia="Times New Roman" w:hAnsi="Times New Roman" w:cs="Times New Roman"/>
      <w:sz w:val="24"/>
      <w:lang w:eastAsia="en-US"/>
    </w:rPr>
  </w:style>
  <w:style w:type="paragraph" w:styleId="List">
    <w:name w:val="List"/>
    <w:basedOn w:val="BodyText"/>
    <w:next w:val="BodyText"/>
    <w:rsid w:val="0065475E"/>
    <w:pPr>
      <w:tabs>
        <w:tab w:val="left" w:pos="340"/>
      </w:tabs>
      <w:spacing w:before="60" w:after="60"/>
      <w:ind w:left="340" w:hanging="340"/>
    </w:pPr>
  </w:style>
  <w:style w:type="paragraph" w:styleId="ListBullet">
    <w:name w:val="List Bullet"/>
    <w:basedOn w:val="List"/>
    <w:rsid w:val="0065475E"/>
    <w:pPr>
      <w:numPr>
        <w:numId w:val="12"/>
      </w:numPr>
      <w:tabs>
        <w:tab w:val="clear" w:pos="340"/>
      </w:tabs>
      <w:spacing w:before="40" w:after="40"/>
    </w:pPr>
  </w:style>
  <w:style w:type="character" w:customStyle="1" w:styleId="SpecialBold">
    <w:name w:val="Special Bold"/>
    <w:basedOn w:val="DefaultParagraphFont"/>
    <w:rsid w:val="0065475E"/>
    <w:rPr>
      <w:b/>
      <w:spacing w:val="0"/>
    </w:rPr>
  </w:style>
  <w:style w:type="paragraph" w:customStyle="1" w:styleId="SuperHeading">
    <w:name w:val="SuperHeading"/>
    <w:basedOn w:val="Normal"/>
    <w:rsid w:val="0065475E"/>
    <w:pPr>
      <w:spacing w:before="240" w:after="120"/>
      <w:outlineLvl w:val="0"/>
    </w:pPr>
    <w:rPr>
      <w:rFonts w:ascii="Times New Roman" w:hAnsi="Times New Roman"/>
      <w:b/>
      <w:sz w:val="32"/>
    </w:rPr>
  </w:style>
  <w:style w:type="paragraph" w:customStyle="1" w:styleId="AllowPageBreak">
    <w:name w:val="AllowPageBreak"/>
    <w:rsid w:val="006547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475E"/>
    <w:rPr>
      <w:b/>
      <w:i/>
      <w:u w:val="none"/>
    </w:rPr>
  </w:style>
  <w:style w:type="character" w:customStyle="1" w:styleId="Heading2Char">
    <w:name w:val="Heading 2 Char"/>
    <w:basedOn w:val="DefaultParagraphFont"/>
    <w:link w:val="Heading2"/>
    <w:rsid w:val="00654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7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7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75E"/>
    <w:rPr>
      <w:rFonts w:ascii="Courier New" w:eastAsia="Times New Roman" w:hAnsi="Courier New" w:cs="Times New Roman"/>
      <w:i/>
      <w:szCs w:val="20"/>
      <w:lang w:eastAsia="en-US"/>
    </w:rPr>
  </w:style>
  <w:style w:type="paragraph" w:customStyle="1" w:styleId="HeadingBase">
    <w:name w:val="Heading Base"/>
    <w:rsid w:val="00654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75E"/>
    <w:pPr>
      <w:tabs>
        <w:tab w:val="right" w:leader="dot" w:pos="9072"/>
      </w:tabs>
      <w:ind w:left="567"/>
    </w:pPr>
    <w:rPr>
      <w:szCs w:val="22"/>
    </w:rPr>
  </w:style>
  <w:style w:type="paragraph" w:customStyle="1" w:styleId="TOCBase">
    <w:name w:val="TOC Base"/>
    <w:rsid w:val="00654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75E"/>
    <w:pPr>
      <w:tabs>
        <w:tab w:val="right" w:leader="dot" w:pos="9072"/>
      </w:tabs>
      <w:spacing w:before="40" w:after="40"/>
      <w:ind w:left="284"/>
    </w:pPr>
    <w:rPr>
      <w:rFonts w:ascii="Times New Roman" w:hAnsi="Times New Roman"/>
    </w:rPr>
  </w:style>
  <w:style w:type="paragraph" w:styleId="TOC1">
    <w:name w:val="toc 1"/>
    <w:basedOn w:val="TOCBase"/>
    <w:next w:val="Normal"/>
    <w:rsid w:val="006547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75E"/>
    <w:rPr>
      <w:rFonts w:ascii="Times New Roman" w:eastAsia="Times New Roman" w:hAnsi="Times New Roman" w:cs="Times New Roman"/>
      <w:sz w:val="16"/>
      <w:lang w:eastAsia="en-US"/>
    </w:rPr>
  </w:style>
  <w:style w:type="paragraph" w:styleId="Title">
    <w:name w:val="Title"/>
    <w:basedOn w:val="HeadingBase"/>
    <w:link w:val="TitleChar"/>
    <w:qFormat/>
    <w:rsid w:val="0065475E"/>
    <w:pPr>
      <w:spacing w:before="5040"/>
      <w:jc w:val="center"/>
    </w:pPr>
    <w:rPr>
      <w:sz w:val="48"/>
      <w:szCs w:val="72"/>
      <w:lang w:val="en-US"/>
    </w:rPr>
  </w:style>
  <w:style w:type="character" w:customStyle="1" w:styleId="TitleChar">
    <w:name w:val="Title Char"/>
    <w:basedOn w:val="DefaultParagraphFont"/>
    <w:link w:val="Title"/>
    <w:rsid w:val="00654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75E"/>
    <w:pPr>
      <w:tabs>
        <w:tab w:val="left" w:pos="3600"/>
        <w:tab w:val="left" w:pos="3958"/>
      </w:tabs>
    </w:pPr>
  </w:style>
  <w:style w:type="paragraph" w:customStyle="1" w:styleId="Note">
    <w:name w:val="Note"/>
    <w:basedOn w:val="BodyText"/>
    <w:rsid w:val="00654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75E"/>
    <w:pPr>
      <w:framePr w:wrap="auto" w:hAnchor="text" w:y="6049"/>
    </w:pPr>
    <w:rPr>
      <w:color w:val="000000"/>
      <w:sz w:val="40"/>
    </w:rPr>
  </w:style>
  <w:style w:type="paragraph" w:customStyle="1" w:styleId="TOCTitle">
    <w:name w:val="TOCTitle"/>
    <w:basedOn w:val="Heading1"/>
    <w:rsid w:val="0065475E"/>
    <w:pPr>
      <w:spacing w:after="240"/>
      <w:jc w:val="center"/>
      <w:outlineLvl w:val="9"/>
    </w:pPr>
    <w:rPr>
      <w:caps/>
    </w:rPr>
  </w:style>
  <w:style w:type="paragraph" w:customStyle="1" w:styleId="Version">
    <w:name w:val="Version"/>
    <w:rsid w:val="006547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75E"/>
    <w:pPr>
      <w:numPr>
        <w:numId w:val="13"/>
      </w:numPr>
      <w:tabs>
        <w:tab w:val="clear" w:pos="680"/>
      </w:tabs>
    </w:pPr>
  </w:style>
  <w:style w:type="paragraph" w:styleId="Index1">
    <w:name w:val="index 1"/>
    <w:basedOn w:val="Normal"/>
    <w:next w:val="Normal"/>
    <w:semiHidden/>
    <w:rsid w:val="0065475E"/>
    <w:pPr>
      <w:keepNext w:val="0"/>
      <w:tabs>
        <w:tab w:val="right" w:pos="4176"/>
      </w:tabs>
      <w:ind w:left="198" w:hanging="198"/>
    </w:pPr>
    <w:rPr>
      <w:rFonts w:ascii="Garamond" w:hAnsi="Garamond"/>
    </w:rPr>
  </w:style>
  <w:style w:type="paragraph" w:styleId="IndexHeading">
    <w:name w:val="index heading"/>
    <w:basedOn w:val="Normal"/>
    <w:next w:val="Index1"/>
    <w:semiHidden/>
    <w:rsid w:val="0065475E"/>
    <w:pPr>
      <w:spacing w:before="120" w:after="120"/>
    </w:pPr>
    <w:rPr>
      <w:rFonts w:ascii="Arial" w:hAnsi="Arial"/>
      <w:b/>
      <w:color w:val="918585"/>
      <w:sz w:val="24"/>
    </w:rPr>
  </w:style>
  <w:style w:type="paragraph" w:styleId="Header">
    <w:name w:val="header"/>
    <w:basedOn w:val="Normal"/>
    <w:link w:val="HeaderChar"/>
    <w:rsid w:val="00654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75E"/>
    <w:rPr>
      <w:rFonts w:ascii="Times New Roman" w:eastAsia="Times New Roman" w:hAnsi="Times New Roman" w:cs="Times New Roman"/>
      <w:sz w:val="16"/>
      <w:szCs w:val="20"/>
      <w:lang w:val="en-GB" w:eastAsia="en-US"/>
    </w:rPr>
  </w:style>
  <w:style w:type="paragraph" w:customStyle="1" w:styleId="Chapter">
    <w:name w:val="Chapter"/>
    <w:basedOn w:val="Normal"/>
    <w:rsid w:val="0065475E"/>
    <w:pPr>
      <w:spacing w:before="240"/>
    </w:pPr>
    <w:rPr>
      <w:rFonts w:ascii="Times New Roman" w:hAnsi="Times New Roman"/>
      <w:smallCaps/>
      <w:spacing w:val="80"/>
      <w:sz w:val="28"/>
    </w:rPr>
  </w:style>
  <w:style w:type="paragraph" w:customStyle="1" w:styleId="InChapter">
    <w:name w:val="InChapter"/>
    <w:basedOn w:val="Heading3"/>
    <w:rsid w:val="0065475E"/>
    <w:pPr>
      <w:spacing w:after="240"/>
      <w:outlineLvl w:val="9"/>
    </w:pPr>
    <w:rPr>
      <w:noProof/>
    </w:rPr>
  </w:style>
  <w:style w:type="paragraph" w:styleId="Index2">
    <w:name w:val="index 2"/>
    <w:basedOn w:val="Normal"/>
    <w:next w:val="Normal"/>
    <w:semiHidden/>
    <w:rsid w:val="0065475E"/>
    <w:pPr>
      <w:tabs>
        <w:tab w:val="right" w:pos="4176"/>
      </w:tabs>
      <w:ind w:left="568" w:hanging="284"/>
    </w:pPr>
    <w:rPr>
      <w:rFonts w:ascii="Garamond" w:hAnsi="Garamond"/>
    </w:rPr>
  </w:style>
  <w:style w:type="paragraph" w:customStyle="1" w:styleId="Byline">
    <w:name w:val="Byline"/>
    <w:rsid w:val="00654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75E"/>
    <w:pPr>
      <w:tabs>
        <w:tab w:val="clear" w:pos="3600"/>
        <w:tab w:val="clear" w:pos="3958"/>
      </w:tabs>
      <w:jc w:val="right"/>
    </w:pPr>
  </w:style>
  <w:style w:type="character" w:styleId="Emphasis">
    <w:name w:val="Emphasis"/>
    <w:basedOn w:val="DefaultParagraphFont"/>
    <w:qFormat/>
    <w:rsid w:val="0065475E"/>
    <w:rPr>
      <w:i/>
    </w:rPr>
  </w:style>
  <w:style w:type="paragraph" w:styleId="Caption">
    <w:name w:val="caption"/>
    <w:basedOn w:val="BodyText"/>
    <w:next w:val="Normal"/>
    <w:qFormat/>
    <w:rsid w:val="0065475E"/>
    <w:pPr>
      <w:framePr w:w="2268" w:hSpace="181" w:vSpace="181" w:wrap="around" w:vAnchor="text" w:hAnchor="page" w:x="1135" w:y="285" w:anchorLock="1"/>
    </w:pPr>
    <w:rPr>
      <w:i/>
    </w:rPr>
  </w:style>
  <w:style w:type="paragraph" w:customStyle="1" w:styleId="MiniTOCTitle">
    <w:name w:val="MiniTOCTitle"/>
    <w:basedOn w:val="Heading4"/>
    <w:rsid w:val="0065475E"/>
    <w:pPr>
      <w:spacing w:before="240"/>
      <w:outlineLvl w:val="9"/>
    </w:pPr>
    <w:rPr>
      <w:noProof/>
      <w:sz w:val="24"/>
    </w:rPr>
  </w:style>
  <w:style w:type="paragraph" w:customStyle="1" w:styleId="MiniTOCItem">
    <w:name w:val="MiniTOCItem"/>
    <w:basedOn w:val="ListBullet"/>
    <w:rsid w:val="0065475E"/>
    <w:pPr>
      <w:numPr>
        <w:numId w:val="0"/>
      </w:numPr>
      <w:tabs>
        <w:tab w:val="right" w:leader="dot" w:pos="6521"/>
      </w:tabs>
      <w:spacing w:before="0" w:after="0"/>
    </w:pPr>
  </w:style>
  <w:style w:type="paragraph" w:customStyle="1" w:styleId="TOFTitle">
    <w:name w:val="TOFTitle"/>
    <w:basedOn w:val="TOCTitle"/>
    <w:rsid w:val="0065475E"/>
  </w:style>
  <w:style w:type="paragraph" w:styleId="TableofFigures">
    <w:name w:val="table of figures"/>
    <w:basedOn w:val="Normal"/>
    <w:next w:val="Normal"/>
    <w:semiHidden/>
    <w:rsid w:val="0065475E"/>
    <w:pPr>
      <w:tabs>
        <w:tab w:val="right" w:leader="dot" w:pos="9072"/>
      </w:tabs>
      <w:ind w:left="970" w:hanging="403"/>
    </w:pPr>
    <w:rPr>
      <w:rFonts w:ascii="Times New Roman" w:hAnsi="Times New Roman"/>
      <w:b/>
    </w:rPr>
  </w:style>
  <w:style w:type="paragraph" w:styleId="ListNumber">
    <w:name w:val="List Number"/>
    <w:basedOn w:val="List"/>
    <w:rsid w:val="0065475E"/>
    <w:pPr>
      <w:numPr>
        <w:numId w:val="10"/>
      </w:numPr>
    </w:pPr>
  </w:style>
  <w:style w:type="character" w:customStyle="1" w:styleId="WingdingSymbols">
    <w:name w:val="Wingding Symbols"/>
    <w:rsid w:val="0065475E"/>
    <w:rPr>
      <w:rFonts w:ascii="Wingdings" w:hAnsi="Wingdings"/>
    </w:rPr>
  </w:style>
  <w:style w:type="paragraph" w:customStyle="1" w:styleId="TableHeading">
    <w:name w:val="Table Heading"/>
    <w:basedOn w:val="HeadingBase"/>
    <w:rsid w:val="0065475E"/>
    <w:pPr>
      <w:keepLines/>
      <w:pBdr>
        <w:bottom w:val="single" w:sz="6" w:space="1" w:color="918585"/>
      </w:pBdr>
      <w:spacing w:before="240"/>
    </w:pPr>
  </w:style>
  <w:style w:type="character" w:customStyle="1" w:styleId="HotSpot">
    <w:name w:val="HotSpot"/>
    <w:rsid w:val="0065475E"/>
    <w:rPr>
      <w:color w:val="0033CC"/>
      <w:u w:val="none"/>
    </w:rPr>
  </w:style>
  <w:style w:type="paragraph" w:customStyle="1" w:styleId="BodyTextRight">
    <w:name w:val="Body Text Right"/>
    <w:basedOn w:val="BodyText"/>
    <w:rsid w:val="0065475E"/>
    <w:pPr>
      <w:spacing w:before="0" w:after="0"/>
      <w:jc w:val="right"/>
    </w:pPr>
  </w:style>
  <w:style w:type="paragraph" w:styleId="Index3">
    <w:name w:val="index 3"/>
    <w:basedOn w:val="ListNumber2"/>
    <w:next w:val="Normal"/>
    <w:semiHidden/>
    <w:rsid w:val="0065475E"/>
    <w:pPr>
      <w:numPr>
        <w:numId w:val="0"/>
      </w:numPr>
      <w:tabs>
        <w:tab w:val="right" w:leader="dot" w:pos="4176"/>
      </w:tabs>
    </w:pPr>
  </w:style>
  <w:style w:type="paragraph" w:styleId="ListNumber2">
    <w:name w:val="List Number 2"/>
    <w:basedOn w:val="List2"/>
    <w:rsid w:val="0065475E"/>
    <w:pPr>
      <w:numPr>
        <w:numId w:val="9"/>
      </w:numPr>
      <w:tabs>
        <w:tab w:val="clear" w:pos="1060"/>
      </w:tabs>
    </w:pPr>
  </w:style>
  <w:style w:type="paragraph" w:customStyle="1" w:styleId="MarginNote">
    <w:name w:val="Margin Note"/>
    <w:basedOn w:val="BodyText"/>
    <w:rsid w:val="00654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7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75E"/>
    <w:rPr>
      <w:sz w:val="32"/>
    </w:rPr>
  </w:style>
  <w:style w:type="paragraph" w:customStyle="1" w:styleId="HeadingProcedure">
    <w:name w:val="Heading Procedure"/>
    <w:basedOn w:val="HeadingBase"/>
    <w:next w:val="Normal"/>
    <w:rsid w:val="0065475E"/>
    <w:pPr>
      <w:tabs>
        <w:tab w:val="left" w:pos="0"/>
      </w:tabs>
      <w:spacing w:before="120" w:after="60"/>
    </w:pPr>
    <w:rPr>
      <w:i/>
      <w:color w:val="918585"/>
      <w:sz w:val="22"/>
    </w:rPr>
  </w:style>
  <w:style w:type="paragraph" w:customStyle="1" w:styleId="TableBodyText">
    <w:name w:val="Table Body Text"/>
    <w:basedOn w:val="BodyText"/>
    <w:rsid w:val="0065475E"/>
    <w:pPr>
      <w:spacing w:before="60" w:after="60"/>
    </w:pPr>
  </w:style>
  <w:style w:type="paragraph" w:styleId="ListContinue">
    <w:name w:val="List Continue"/>
    <w:basedOn w:val="List"/>
    <w:rsid w:val="0065475E"/>
    <w:pPr>
      <w:ind w:firstLine="0"/>
    </w:pPr>
  </w:style>
  <w:style w:type="paragraph" w:customStyle="1" w:styleId="ListNote">
    <w:name w:val="List Note"/>
    <w:basedOn w:val="List"/>
    <w:rsid w:val="0065475E"/>
    <w:pPr>
      <w:pBdr>
        <w:top w:val="single" w:sz="6" w:space="2" w:color="918585"/>
        <w:bottom w:val="single" w:sz="6" w:space="2" w:color="918585"/>
      </w:pBdr>
      <w:tabs>
        <w:tab w:val="left" w:pos="1021"/>
      </w:tabs>
      <w:ind w:firstLine="0"/>
    </w:pPr>
  </w:style>
  <w:style w:type="paragraph" w:customStyle="1" w:styleId="Warning">
    <w:name w:val="Warning"/>
    <w:basedOn w:val="BodyText"/>
    <w:rsid w:val="0065475E"/>
    <w:pPr>
      <w:shd w:val="clear" w:color="auto" w:fill="D9D9D9"/>
      <w:tabs>
        <w:tab w:val="left" w:pos="992"/>
      </w:tabs>
      <w:ind w:left="119" w:right="119"/>
    </w:pPr>
    <w:rPr>
      <w:sz w:val="20"/>
    </w:rPr>
  </w:style>
  <w:style w:type="paragraph" w:customStyle="1" w:styleId="MarginIcons">
    <w:name w:val="Margin Icons"/>
    <w:basedOn w:val="BodyText"/>
    <w:rsid w:val="00654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75E"/>
    <w:rPr>
      <w:rFonts w:ascii="Courier New" w:hAnsi="Courier New"/>
    </w:rPr>
  </w:style>
  <w:style w:type="paragraph" w:customStyle="1" w:styleId="NoteBullet">
    <w:name w:val="Note Bullet"/>
    <w:basedOn w:val="Note"/>
    <w:rsid w:val="0065475E"/>
    <w:pPr>
      <w:tabs>
        <w:tab w:val="clear" w:pos="680"/>
      </w:tabs>
      <w:spacing w:before="60" w:after="60"/>
    </w:pPr>
  </w:style>
  <w:style w:type="paragraph" w:customStyle="1" w:styleId="SubHeading2">
    <w:name w:val="SubHeading2"/>
    <w:basedOn w:val="HeadingBase"/>
    <w:rsid w:val="0065475E"/>
    <w:pPr>
      <w:spacing w:before="240" w:after="60"/>
    </w:pPr>
    <w:rPr>
      <w:sz w:val="20"/>
    </w:rPr>
  </w:style>
  <w:style w:type="paragraph" w:customStyle="1" w:styleId="SubHeading1">
    <w:name w:val="SubHeading1"/>
    <w:basedOn w:val="HeadingBase"/>
    <w:rsid w:val="0065475E"/>
    <w:pPr>
      <w:spacing w:before="240" w:after="60"/>
    </w:pPr>
    <w:rPr>
      <w:color w:val="918585"/>
      <w:sz w:val="22"/>
    </w:rPr>
  </w:style>
  <w:style w:type="paragraph" w:customStyle="1" w:styleId="SideHeading">
    <w:name w:val="Side Heading"/>
    <w:basedOn w:val="HeadingBase"/>
    <w:rsid w:val="00654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75E"/>
    <w:pPr>
      <w:tabs>
        <w:tab w:val="num" w:pos="360"/>
      </w:tabs>
    </w:pPr>
  </w:style>
  <w:style w:type="paragraph" w:styleId="PlainText">
    <w:name w:val="Plain Text"/>
    <w:basedOn w:val="Normal"/>
    <w:link w:val="PlainTextChar"/>
    <w:rsid w:val="0065475E"/>
    <w:rPr>
      <w:sz w:val="20"/>
    </w:rPr>
  </w:style>
  <w:style w:type="character" w:customStyle="1" w:styleId="PlainTextChar">
    <w:name w:val="Plain Text Char"/>
    <w:basedOn w:val="DefaultParagraphFont"/>
    <w:link w:val="PlainText"/>
    <w:rsid w:val="0065475E"/>
    <w:rPr>
      <w:rFonts w:ascii="Courier New" w:eastAsia="Times New Roman" w:hAnsi="Courier New" w:cs="Times New Roman"/>
      <w:sz w:val="20"/>
      <w:szCs w:val="20"/>
      <w:lang w:eastAsia="en-US"/>
    </w:rPr>
  </w:style>
  <w:style w:type="character" w:customStyle="1" w:styleId="MenuOption">
    <w:name w:val="Menu Option"/>
    <w:basedOn w:val="DefaultParagraphFont"/>
    <w:rsid w:val="0065475E"/>
    <w:rPr>
      <w:b/>
      <w:smallCaps/>
    </w:rPr>
  </w:style>
  <w:style w:type="paragraph" w:customStyle="1" w:styleId="TableListNumber">
    <w:name w:val="Table List Number"/>
    <w:basedOn w:val="ListNumber"/>
    <w:rsid w:val="0065475E"/>
    <w:pPr>
      <w:numPr>
        <w:numId w:val="0"/>
      </w:numPr>
    </w:pPr>
  </w:style>
  <w:style w:type="paragraph" w:styleId="TOC4">
    <w:name w:val="toc 4"/>
    <w:basedOn w:val="TOCBase"/>
    <w:next w:val="Normal"/>
    <w:semiHidden/>
    <w:rsid w:val="0065475E"/>
    <w:pPr>
      <w:tabs>
        <w:tab w:val="right" w:leader="dot" w:pos="9071"/>
      </w:tabs>
      <w:ind w:left="1701"/>
    </w:pPr>
  </w:style>
  <w:style w:type="paragraph" w:customStyle="1" w:styleId="ListAlpha">
    <w:name w:val="List Alpha"/>
    <w:basedOn w:val="List"/>
    <w:rsid w:val="0065475E"/>
    <w:pPr>
      <w:numPr>
        <w:numId w:val="8"/>
      </w:numPr>
    </w:pPr>
  </w:style>
  <w:style w:type="paragraph" w:customStyle="1" w:styleId="ListAlpha2">
    <w:name w:val="List Alpha 2"/>
    <w:basedOn w:val="List2"/>
    <w:rsid w:val="0065475E"/>
    <w:pPr>
      <w:numPr>
        <w:numId w:val="7"/>
      </w:numPr>
    </w:pPr>
  </w:style>
  <w:style w:type="paragraph" w:styleId="List2">
    <w:name w:val="List 2"/>
    <w:basedOn w:val="BodyText"/>
    <w:rsid w:val="0065475E"/>
    <w:pPr>
      <w:tabs>
        <w:tab w:val="left" w:pos="680"/>
      </w:tabs>
      <w:spacing w:before="60" w:after="60"/>
      <w:ind w:left="680" w:hanging="340"/>
    </w:pPr>
  </w:style>
  <w:style w:type="paragraph" w:styleId="List3">
    <w:name w:val="List 3"/>
    <w:basedOn w:val="BodyText"/>
    <w:rsid w:val="0065475E"/>
    <w:pPr>
      <w:tabs>
        <w:tab w:val="left" w:pos="1021"/>
      </w:tabs>
      <w:spacing w:before="60" w:after="60"/>
      <w:ind w:left="1020" w:hanging="340"/>
    </w:pPr>
  </w:style>
  <w:style w:type="paragraph" w:styleId="List4">
    <w:name w:val="List 4"/>
    <w:basedOn w:val="BodyText"/>
    <w:rsid w:val="0065475E"/>
    <w:pPr>
      <w:tabs>
        <w:tab w:val="left" w:pos="1361"/>
      </w:tabs>
      <w:spacing w:before="60" w:after="60"/>
      <w:ind w:left="1361" w:hanging="340"/>
    </w:pPr>
  </w:style>
  <w:style w:type="paragraph" w:styleId="List5">
    <w:name w:val="List 5"/>
    <w:basedOn w:val="BodyText"/>
    <w:rsid w:val="0065475E"/>
    <w:pPr>
      <w:tabs>
        <w:tab w:val="left" w:pos="1701"/>
      </w:tabs>
      <w:spacing w:before="60" w:after="60"/>
      <w:ind w:left="1701" w:hanging="340"/>
    </w:pPr>
  </w:style>
  <w:style w:type="paragraph" w:styleId="ListBullet3">
    <w:name w:val="List Bullet 3"/>
    <w:basedOn w:val="List3"/>
    <w:rsid w:val="0065475E"/>
    <w:pPr>
      <w:numPr>
        <w:numId w:val="14"/>
      </w:numPr>
      <w:tabs>
        <w:tab w:val="clear" w:pos="1021"/>
      </w:tabs>
      <w:ind w:left="1037" w:hanging="357"/>
    </w:pPr>
  </w:style>
  <w:style w:type="paragraph" w:styleId="ListBullet4">
    <w:name w:val="List Bullet 4"/>
    <w:basedOn w:val="List4"/>
    <w:rsid w:val="0065475E"/>
    <w:pPr>
      <w:numPr>
        <w:numId w:val="2"/>
      </w:numPr>
    </w:pPr>
  </w:style>
  <w:style w:type="paragraph" w:styleId="ListBullet5">
    <w:name w:val="List Bullet 5"/>
    <w:basedOn w:val="List5"/>
    <w:rsid w:val="0065475E"/>
    <w:pPr>
      <w:numPr>
        <w:numId w:val="3"/>
      </w:numPr>
    </w:pPr>
  </w:style>
  <w:style w:type="paragraph" w:styleId="ListContinue2">
    <w:name w:val="List Continue 2"/>
    <w:basedOn w:val="List2"/>
    <w:rsid w:val="0065475E"/>
    <w:pPr>
      <w:ind w:firstLine="0"/>
    </w:pPr>
  </w:style>
  <w:style w:type="paragraph" w:styleId="ListContinue3">
    <w:name w:val="List Continue 3"/>
    <w:basedOn w:val="List3"/>
    <w:rsid w:val="0065475E"/>
    <w:pPr>
      <w:ind w:left="1021" w:firstLine="0"/>
    </w:pPr>
  </w:style>
  <w:style w:type="paragraph" w:styleId="ListContinue4">
    <w:name w:val="List Continue 4"/>
    <w:basedOn w:val="List4"/>
    <w:rsid w:val="0065475E"/>
    <w:pPr>
      <w:ind w:firstLine="0"/>
    </w:pPr>
  </w:style>
  <w:style w:type="paragraph" w:styleId="ListContinue5">
    <w:name w:val="List Continue 5"/>
    <w:basedOn w:val="List5"/>
    <w:rsid w:val="0065475E"/>
    <w:pPr>
      <w:ind w:firstLine="0"/>
    </w:pPr>
  </w:style>
  <w:style w:type="paragraph" w:styleId="ListNumber3">
    <w:name w:val="List Number 3"/>
    <w:basedOn w:val="List3"/>
    <w:rsid w:val="0065475E"/>
    <w:pPr>
      <w:numPr>
        <w:numId w:val="4"/>
      </w:numPr>
    </w:pPr>
  </w:style>
  <w:style w:type="paragraph" w:styleId="ListNumber4">
    <w:name w:val="List Number 4"/>
    <w:basedOn w:val="List4"/>
    <w:rsid w:val="0065475E"/>
    <w:pPr>
      <w:numPr>
        <w:numId w:val="5"/>
      </w:numPr>
    </w:pPr>
  </w:style>
  <w:style w:type="paragraph" w:styleId="ListNumber5">
    <w:name w:val="List Number 5"/>
    <w:basedOn w:val="List5"/>
    <w:rsid w:val="0065475E"/>
    <w:pPr>
      <w:numPr>
        <w:numId w:val="6"/>
      </w:numPr>
    </w:pPr>
  </w:style>
  <w:style w:type="paragraph" w:styleId="BlockText">
    <w:name w:val="Block Text"/>
    <w:basedOn w:val="Normal"/>
    <w:rsid w:val="0065475E"/>
    <w:pPr>
      <w:spacing w:after="120"/>
      <w:ind w:left="1440" w:right="1440"/>
    </w:pPr>
  </w:style>
  <w:style w:type="character" w:customStyle="1" w:styleId="Subscript">
    <w:name w:val="Subscript"/>
    <w:basedOn w:val="DefaultParagraphFont"/>
    <w:rsid w:val="0065475E"/>
    <w:rPr>
      <w:sz w:val="16"/>
      <w:vertAlign w:val="subscript"/>
    </w:rPr>
  </w:style>
  <w:style w:type="character" w:customStyle="1" w:styleId="Superscript">
    <w:name w:val="Superscript"/>
    <w:basedOn w:val="DefaultParagraphFont"/>
    <w:rsid w:val="0065475E"/>
    <w:rPr>
      <w:sz w:val="16"/>
      <w:vertAlign w:val="superscript"/>
    </w:rPr>
  </w:style>
  <w:style w:type="character" w:customStyle="1" w:styleId="Symbols">
    <w:name w:val="Symbols"/>
    <w:basedOn w:val="DefaultParagraphFont"/>
    <w:rsid w:val="0065475E"/>
    <w:rPr>
      <w:rFonts w:ascii="Symbol" w:hAnsi="Symbol"/>
    </w:rPr>
  </w:style>
  <w:style w:type="character" w:customStyle="1" w:styleId="MenuOptions">
    <w:name w:val="Menu Options"/>
    <w:basedOn w:val="DefaultParagraphFont"/>
    <w:rsid w:val="0065475E"/>
    <w:rPr>
      <w:rFonts w:ascii="Arial Narrow" w:hAnsi="Arial Narrow"/>
      <w:smallCaps/>
    </w:rPr>
  </w:style>
  <w:style w:type="character" w:customStyle="1" w:styleId="Buttons">
    <w:name w:val="Buttons"/>
    <w:basedOn w:val="DefaultParagraphFont"/>
    <w:rsid w:val="0065475E"/>
    <w:rPr>
      <w:b/>
    </w:rPr>
  </w:style>
  <w:style w:type="character" w:customStyle="1" w:styleId="Underlined">
    <w:name w:val="Underlined"/>
    <w:basedOn w:val="DefaultParagraphFont"/>
    <w:rsid w:val="0065475E"/>
    <w:rPr>
      <w:u w:val="single"/>
    </w:rPr>
  </w:style>
  <w:style w:type="paragraph" w:customStyle="1" w:styleId="TableBodyTextRight">
    <w:name w:val="Table Body Text Right"/>
    <w:basedOn w:val="TableBodyText"/>
    <w:rsid w:val="0065475E"/>
    <w:pPr>
      <w:widowControl w:val="0"/>
      <w:autoSpaceDE w:val="0"/>
      <w:autoSpaceDN w:val="0"/>
      <w:adjustRightInd w:val="0"/>
      <w:jc w:val="right"/>
    </w:pPr>
    <w:rPr>
      <w:rFonts w:cs="Arial"/>
      <w:szCs w:val="18"/>
    </w:rPr>
  </w:style>
  <w:style w:type="paragraph" w:customStyle="1" w:styleId="CopyrightText">
    <w:name w:val="Copyright Text"/>
    <w:basedOn w:val="BodyText"/>
    <w:rsid w:val="0065475E"/>
    <w:rPr>
      <w:sz w:val="18"/>
    </w:rPr>
  </w:style>
  <w:style w:type="paragraph" w:customStyle="1" w:styleId="BodySmallRight">
    <w:name w:val="Body Small Right"/>
    <w:basedOn w:val="BodyTextRight"/>
    <w:rsid w:val="0065475E"/>
    <w:rPr>
      <w:sz w:val="18"/>
      <w:szCs w:val="18"/>
    </w:rPr>
  </w:style>
  <w:style w:type="paragraph" w:customStyle="1" w:styleId="MarginEdition">
    <w:name w:val="Margin Edition"/>
    <w:basedOn w:val="MarginNote"/>
    <w:rsid w:val="0065475E"/>
    <w:pPr>
      <w:spacing w:before="0" w:after="0"/>
    </w:pPr>
    <w:rPr>
      <w:rFonts w:ascii="Times New Roman" w:hAnsi="Times New Roman"/>
      <w:color w:val="999999"/>
    </w:rPr>
  </w:style>
  <w:style w:type="paragraph" w:customStyle="1" w:styleId="Spacer">
    <w:name w:val="Spacer"/>
    <w:basedOn w:val="Normal"/>
    <w:rsid w:val="0065475E"/>
    <w:rPr>
      <w:sz w:val="2"/>
      <w:szCs w:val="2"/>
    </w:rPr>
  </w:style>
  <w:style w:type="character" w:customStyle="1" w:styleId="Small">
    <w:name w:val="Small"/>
    <w:basedOn w:val="DefaultParagraphFont"/>
    <w:rsid w:val="0065475E"/>
    <w:rPr>
      <w:sz w:val="16"/>
    </w:rPr>
  </w:style>
  <w:style w:type="paragraph" w:customStyle="1" w:styleId="WideTable">
    <w:name w:val="Wide Table"/>
    <w:basedOn w:val="Normal"/>
    <w:rsid w:val="0065475E"/>
    <w:pPr>
      <w:ind w:left="-1418"/>
    </w:pPr>
    <w:rPr>
      <w:sz w:val="2"/>
      <w:szCs w:val="2"/>
    </w:rPr>
  </w:style>
  <w:style w:type="character" w:styleId="PageNumber">
    <w:name w:val="page number"/>
    <w:basedOn w:val="DefaultParagraphFont"/>
    <w:rsid w:val="0065475E"/>
  </w:style>
  <w:style w:type="paragraph" w:styleId="Quote">
    <w:name w:val="Quote"/>
    <w:basedOn w:val="Heading1"/>
    <w:link w:val="QuoteChar"/>
    <w:qFormat/>
    <w:rsid w:val="0065475E"/>
    <w:rPr>
      <w:b w:val="0"/>
      <w:sz w:val="72"/>
      <w:szCs w:val="72"/>
      <w:lang w:val="en-NZ"/>
    </w:rPr>
  </w:style>
  <w:style w:type="character" w:customStyle="1" w:styleId="QuoteChar">
    <w:name w:val="Quote Char"/>
    <w:basedOn w:val="DefaultParagraphFont"/>
    <w:link w:val="Quote"/>
    <w:rsid w:val="00654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75E"/>
    <w:pPr>
      <w:pageBreakBefore/>
    </w:pPr>
  </w:style>
  <w:style w:type="paragraph" w:customStyle="1" w:styleId="Border">
    <w:name w:val="Border"/>
    <w:basedOn w:val="Normal"/>
    <w:qFormat/>
    <w:rsid w:val="00654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75E"/>
    <w:rPr>
      <w:b/>
      <w:bCs/>
      <w:i/>
      <w:iCs/>
      <w:color w:val="auto"/>
    </w:rPr>
  </w:style>
  <w:style w:type="paragraph" w:styleId="IntenseQuote">
    <w:name w:val="Intense Quote"/>
    <w:basedOn w:val="Normal"/>
    <w:next w:val="Normal"/>
    <w:link w:val="IntenseQuoteChar"/>
    <w:uiPriority w:val="30"/>
    <w:qFormat/>
    <w:rsid w:val="00654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7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75E"/>
    <w:rPr>
      <w:smallCaps/>
      <w:color w:val="auto"/>
      <w:u w:val="single"/>
    </w:rPr>
  </w:style>
  <w:style w:type="character" w:styleId="IntenseReference">
    <w:name w:val="Intense Reference"/>
    <w:basedOn w:val="DefaultParagraphFont"/>
    <w:uiPriority w:val="32"/>
    <w:qFormat/>
    <w:rsid w:val="0065475E"/>
    <w:rPr>
      <w:b/>
      <w:bCs/>
      <w:smallCaps/>
      <w:color w:val="auto"/>
      <w:spacing w:val="5"/>
      <w:u w:val="single"/>
    </w:rPr>
  </w:style>
  <w:style w:type="paragraph" w:customStyle="1" w:styleId="2ColumnHeading">
    <w:name w:val="2Column Heading"/>
    <w:basedOn w:val="BodyText"/>
    <w:qFormat/>
    <w:rsid w:val="0065475E"/>
    <w:pPr>
      <w:spacing w:after="60"/>
      <w:ind w:left="-2268"/>
    </w:pPr>
    <w:rPr>
      <w:b/>
    </w:rPr>
  </w:style>
  <w:style w:type="paragraph" w:customStyle="1" w:styleId="Heading1TOC">
    <w:name w:val="Heading1 TOC"/>
    <w:basedOn w:val="Normal"/>
    <w:qFormat/>
    <w:rsid w:val="0065475E"/>
    <w:pPr>
      <w:spacing w:before="240" w:after="120"/>
    </w:pPr>
    <w:rPr>
      <w:rFonts w:ascii="Times New Roman" w:hAnsi="Times New Roman"/>
      <w:b/>
      <w:sz w:val="32"/>
    </w:rPr>
  </w:style>
  <w:style w:type="paragraph" w:customStyle="1" w:styleId="Heading2TOC">
    <w:name w:val="Heading2 TOC"/>
    <w:basedOn w:val="Normal"/>
    <w:qFormat/>
    <w:rsid w:val="0065475E"/>
    <w:pPr>
      <w:spacing w:before="240" w:after="60"/>
    </w:pPr>
    <w:rPr>
      <w:rFonts w:ascii="Times New Roman" w:hAnsi="Times New Roman"/>
      <w:b/>
      <w:sz w:val="28"/>
    </w:rPr>
  </w:style>
  <w:style w:type="character" w:customStyle="1" w:styleId="Underline">
    <w:name w:val="Underline"/>
    <w:basedOn w:val="DefaultParagraphFont"/>
    <w:qFormat/>
    <w:rsid w:val="0065475E"/>
    <w:rPr>
      <w:u w:val="single"/>
    </w:rPr>
  </w:style>
  <w:style w:type="paragraph" w:styleId="BalloonText">
    <w:name w:val="Balloon Text"/>
    <w:basedOn w:val="Normal"/>
    <w:link w:val="BalloonTextChar"/>
    <w:rsid w:val="0065475E"/>
    <w:rPr>
      <w:rFonts w:ascii="Tahoma" w:hAnsi="Tahoma" w:cs="Tahoma"/>
      <w:sz w:val="16"/>
      <w:szCs w:val="16"/>
    </w:rPr>
  </w:style>
  <w:style w:type="character" w:customStyle="1" w:styleId="BalloonTextChar">
    <w:name w:val="Balloon Text Char"/>
    <w:basedOn w:val="DefaultParagraphFont"/>
    <w:link w:val="BalloonText"/>
    <w:rsid w:val="006547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7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7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75E"/>
    <w:rPr>
      <w:b/>
      <w:color w:val="660033"/>
      <w:spacing w:val="0"/>
    </w:rPr>
  </w:style>
  <w:style w:type="paragraph" w:customStyle="1" w:styleId="Nameditemlist">
    <w:name w:val="Named item list"/>
    <w:basedOn w:val="BodyText"/>
    <w:qFormat/>
    <w:rsid w:val="006547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6676</Characters>
  <Application>Microsoft Office Word</Application>
  <DocSecurity>0</DocSecurity>
  <Lines>226</Lines>
  <Paragraphs>123</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DEFCA322 Assist in the construction of dry gap crossings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2013-01-25T16:49:00Z</dcterms:created>
  <dcterms:modified xsi:type="dcterms:W3CDTF">2013-01-25T16:49:00Z</dcterms:modified>
</cp:coreProperties>
</file>