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A2D8E" w:rsidP="00CA2D8E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DEFCA310B Collect environmental information</w:t>
      </w:r>
      <w:r>
        <w:fldChar w:fldCharType="end"/>
      </w:r>
    </w:p>
    <w:p w:rsidR="00CA2D8E" w:rsidP="00CA2D8E">
      <w:pPr>
        <w:pStyle w:val="Version"/>
        <w:sectPr w:rsidSect="00AD42A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AD42A3" w:rsidP="00AD42A3">
      <w:pPr>
        <w:pStyle w:val="SuperHeading"/>
      </w:pPr>
      <w:r w:rsidRPr="00AD42A3">
        <w:t>DEFCA310B Collect environmental information</w:t>
      </w:r>
    </w:p>
    <w:p w:rsidR="00000000" w:rsidRPr="00AD42A3" w:rsidP="00AD42A3">
      <w:pPr>
        <w:pStyle w:val="Heading1"/>
      </w:pPr>
      <w:bookmarkStart w:id="1" w:name="O_515913"/>
      <w:bookmarkEnd w:id="1"/>
      <w:r w:rsidRPr="00AD42A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1701"/>
        <w:gridCol w:w="4536"/>
      </w:tblGrid>
      <w:tr w:rsidTr="00CA2D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42A3" w:rsidP="00AD42A3">
            <w:pPr>
              <w:pStyle w:val="BodyText"/>
            </w:pPr>
            <w:r w:rsidRPr="00AD42A3">
              <w:rPr>
                <w:rStyle w:val="SpecialBold"/>
              </w:rPr>
              <w:t>Release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42A3" w:rsidP="00AD42A3">
            <w:pPr>
              <w:pStyle w:val="BodyText"/>
            </w:pPr>
            <w:r w:rsidRPr="00AD42A3">
              <w:rPr>
                <w:rStyle w:val="SpecialBold"/>
              </w:rPr>
              <w:t>TP Version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42A3">
            <w:pPr>
              <w:pStyle w:val="BodyText"/>
              <w:rPr>
                <w:lang w:val="en-NZ"/>
              </w:rPr>
            </w:pPr>
            <w:r w:rsidRPr="00AD42A3">
              <w:rPr>
                <w:rStyle w:val="SpecialBold"/>
              </w:rPr>
              <w:t>Comments</w:t>
            </w:r>
          </w:p>
        </w:tc>
      </w:tr>
      <w:tr w:rsidTr="00CA2D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42A3">
            <w:pPr>
              <w:pStyle w:val="BodyText"/>
              <w:rPr>
                <w:lang w:val="en-NZ"/>
              </w:rPr>
            </w:pPr>
            <w:r w:rsidRPr="00AD42A3">
              <w:t>2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42A3">
            <w:pPr>
              <w:pStyle w:val="BodyText"/>
              <w:rPr>
                <w:lang w:val="en-NZ"/>
              </w:rPr>
            </w:pPr>
            <w:r w:rsidRPr="00AD42A3">
              <w:t>DEF12 V2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42A3">
            <w:pPr>
              <w:pStyle w:val="BodyText"/>
              <w:rPr>
                <w:lang w:val="en-NZ"/>
              </w:rPr>
            </w:pPr>
            <w:r w:rsidRPr="00AD42A3">
              <w:t>Application added.</w:t>
            </w:r>
          </w:p>
        </w:tc>
      </w:tr>
      <w:tr w:rsidTr="00CA2D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42A3">
            <w:pPr>
              <w:pStyle w:val="BodyText"/>
              <w:rPr>
                <w:lang w:val="en-NZ"/>
              </w:rPr>
            </w:pPr>
            <w:r w:rsidRPr="00AD42A3">
              <w:t>1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42A3">
            <w:pPr>
              <w:pStyle w:val="BodyText"/>
              <w:rPr>
                <w:lang w:val="en-NZ"/>
              </w:rPr>
            </w:pPr>
            <w:r w:rsidRPr="00AD42A3">
              <w:t>DEF12 V1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42A3" w:rsidP="00AD42A3">
            <w:pPr>
              <w:pStyle w:val="BodyText"/>
            </w:pPr>
            <w:r w:rsidRPr="00AD42A3">
              <w:t>First release.</w:t>
            </w:r>
          </w:p>
        </w:tc>
      </w:tr>
    </w:tbl>
    <w:p w:rsidR="00000000" w:rsidRPr="00AD42A3" w:rsidP="00AD42A3">
      <w:pPr>
        <w:pStyle w:val="BodyText"/>
      </w:pPr>
    </w:p>
    <w:p w:rsidR="00000000" w:rsidRPr="00AD42A3" w:rsidP="00AD42A3">
      <w:pPr>
        <w:pStyle w:val="AllowPageBreak"/>
      </w:pPr>
    </w:p>
    <w:p w:rsidR="00000000" w:rsidRPr="00AD42A3" w:rsidP="00AD42A3">
      <w:pPr>
        <w:pStyle w:val="Heading1"/>
      </w:pPr>
      <w:bookmarkStart w:id="2" w:name="O_515912"/>
      <w:bookmarkEnd w:id="2"/>
      <w:r w:rsidRPr="00AD42A3">
        <w:t>Unit Descriptor</w:t>
      </w:r>
    </w:p>
    <w:p w:rsidR="00000000" w:rsidRPr="00AD42A3" w:rsidP="00AD42A3">
      <w:pPr>
        <w:pStyle w:val="BodyText"/>
      </w:pPr>
      <w:r w:rsidRPr="00AD42A3">
        <w:t>This unit covers the competency required to collect meteorological, hydrographic, geospatial and geological inform</w:t>
      </w:r>
      <w:r w:rsidRPr="00AD42A3">
        <w:t>ation for an area.</w:t>
      </w:r>
    </w:p>
    <w:p w:rsidR="00000000" w:rsidRPr="00AD42A3" w:rsidP="00AD42A3">
      <w:pPr>
        <w:pStyle w:val="BodyText"/>
      </w:pPr>
      <w:r w:rsidRPr="00AD42A3">
        <w:t>No licensing, legislative, regulatory or certification requirements apply to this unit at the time of publication. In a Defence context, this means that there is no civilian need to hold this unit in order to meet licensing, legislative,</w:t>
      </w:r>
      <w:r w:rsidRPr="00AD42A3">
        <w:t xml:space="preserve"> regulatory or certification requirements.</w:t>
      </w:r>
    </w:p>
    <w:p w:rsidR="00000000" w:rsidRPr="00AD42A3" w:rsidP="00AD42A3">
      <w:pPr>
        <w:pStyle w:val="AllowPageBreak"/>
      </w:pPr>
    </w:p>
    <w:p w:rsidR="00000000" w:rsidRPr="00AD42A3" w:rsidP="00AD42A3">
      <w:pPr>
        <w:pStyle w:val="Heading1"/>
      </w:pPr>
      <w:bookmarkStart w:id="3" w:name="O_515911"/>
      <w:bookmarkEnd w:id="3"/>
      <w:r w:rsidRPr="00AD42A3">
        <w:t>Application of the Unit</w:t>
      </w:r>
    </w:p>
    <w:p w:rsidR="00000000" w:rsidRPr="00AD42A3" w:rsidP="00AD42A3">
      <w:pPr>
        <w:pStyle w:val="BodyText"/>
      </w:pPr>
      <w:r w:rsidRPr="00AD42A3">
        <w:t xml:space="preserve">This competency was developed for combat engineer personnel required to collect meteorological, hydrographic, geospatial and geological information </w:t>
      </w:r>
      <w:r w:rsidRPr="00AD42A3">
        <w:t>for an area in a deployed operational environment but is applicable to any individual in this field of work.</w:t>
      </w:r>
    </w:p>
    <w:p w:rsidR="00000000" w:rsidRPr="00AD42A3" w:rsidP="00AD42A3">
      <w:pPr>
        <w:pStyle w:val="BodyText"/>
      </w:pPr>
      <w:r w:rsidRPr="00AD42A3">
        <w:t>Typically, operators work as part of a team under direct supervision, use discretion and judgement, and take responsibility for the quality of thei</w:t>
      </w:r>
      <w:r w:rsidRPr="00AD42A3">
        <w:t xml:space="preserve">r outputs. </w:t>
      </w:r>
    </w:p>
    <w:p w:rsidR="00000000" w:rsidRPr="00AD42A3" w:rsidP="00AD42A3">
      <w:pPr>
        <w:pStyle w:val="BodyText"/>
      </w:pPr>
      <w:r w:rsidRPr="00AD42A3">
        <w:t>All activities are carried out in accordance with relevant organisational policies and procedures.</w:t>
      </w:r>
    </w:p>
    <w:p w:rsidR="00000000" w:rsidRPr="00AD42A3" w:rsidP="00AD42A3">
      <w:pPr>
        <w:pStyle w:val="AllowPageBreak"/>
      </w:pPr>
    </w:p>
    <w:p w:rsidR="00000000" w:rsidRPr="00AD42A3" w:rsidP="00AD42A3">
      <w:pPr>
        <w:pStyle w:val="Heading1"/>
      </w:pPr>
      <w:bookmarkStart w:id="4" w:name="O_515910"/>
      <w:bookmarkEnd w:id="4"/>
      <w:r w:rsidRPr="00AD42A3">
        <w:t>Licensing/Regulatory Information</w:t>
      </w:r>
    </w:p>
    <w:p w:rsidR="00000000" w:rsidRPr="00AD42A3" w:rsidP="00AD42A3">
      <w:pPr>
        <w:pStyle w:val="BodyText"/>
      </w:pPr>
      <w:r w:rsidRPr="00AD42A3">
        <w:t>Not applicable.</w:t>
      </w:r>
    </w:p>
    <w:p w:rsidR="00000000" w:rsidRPr="00AD42A3" w:rsidP="00AD42A3">
      <w:pPr>
        <w:pStyle w:val="AllowPageBreak"/>
      </w:pPr>
    </w:p>
    <w:p w:rsidR="00000000" w:rsidRPr="00AD42A3" w:rsidP="00AD42A3">
      <w:pPr>
        <w:pStyle w:val="Heading1"/>
      </w:pPr>
      <w:bookmarkStart w:id="5" w:name="O_515909"/>
      <w:bookmarkEnd w:id="5"/>
      <w:r w:rsidRPr="00AD42A3">
        <w:t>Pre-Requisites</w:t>
      </w:r>
    </w:p>
    <w:p w:rsidR="00000000" w:rsidRPr="00AD42A3" w:rsidP="00AD42A3">
      <w:pPr>
        <w:pStyle w:val="BodyText"/>
      </w:pPr>
      <w:r w:rsidRPr="00AD42A3">
        <w:t>Not applicable.</w:t>
      </w:r>
    </w:p>
    <w:p w:rsidR="00000000" w:rsidRPr="00AD42A3" w:rsidP="00AD42A3">
      <w:pPr>
        <w:pStyle w:val="AllowPageBreak"/>
      </w:pPr>
    </w:p>
    <w:p w:rsidR="00000000" w:rsidRPr="00AD42A3" w:rsidP="00AD42A3">
      <w:pPr>
        <w:pStyle w:val="Heading1"/>
      </w:pPr>
      <w:bookmarkStart w:id="6" w:name="O_515908"/>
      <w:bookmarkEnd w:id="6"/>
      <w:r w:rsidRPr="00AD42A3">
        <w:t xml:space="preserve">Employability </w:t>
      </w:r>
      <w:r w:rsidRPr="00AD42A3">
        <w:t>Skills Information</w:t>
      </w:r>
    </w:p>
    <w:p w:rsidR="00000000" w:rsidRPr="00AD42A3" w:rsidP="00AD42A3">
      <w:pPr>
        <w:pStyle w:val="BodyText"/>
      </w:pPr>
      <w:r w:rsidRPr="00AD42A3">
        <w:t>This unit contains employability skills.</w:t>
      </w:r>
    </w:p>
    <w:p w:rsidR="00000000" w:rsidRPr="00AD42A3" w:rsidP="00AD42A3">
      <w:pPr>
        <w:pStyle w:val="AllowPageBreak"/>
      </w:pPr>
    </w:p>
    <w:p w:rsidR="00000000" w:rsidRPr="00AD42A3" w:rsidP="00AD42A3">
      <w:pPr>
        <w:pStyle w:val="Heading1"/>
      </w:pPr>
      <w:bookmarkStart w:id="7" w:name="O_515907"/>
      <w:bookmarkEnd w:id="7"/>
      <w:r w:rsidRPr="00AD42A3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CA2D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42A3">
            <w:pPr>
              <w:pStyle w:val="BodyText"/>
              <w:rPr>
                <w:lang w:val="en-NZ"/>
              </w:rPr>
            </w:pPr>
            <w:r w:rsidRPr="00AD42A3">
              <w:t>Elements describe the essential outcomes of a Unit of Competency.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42A3" w:rsidP="00AD42A3">
            <w:pPr>
              <w:pStyle w:val="BodyText"/>
            </w:pPr>
            <w:r w:rsidRPr="00AD42A3">
              <w:t>Performance Criteria describe the required performance needed to de</w:t>
            </w:r>
            <w:r w:rsidRPr="00AD42A3">
              <w:t xml:space="preserve">monstrate achievement of the element. Where </w:t>
            </w:r>
            <w:r w:rsidRPr="00AD42A3">
              <w:rPr>
                <w:rStyle w:val="BoldandItalics"/>
              </w:rPr>
              <w:t xml:space="preserve">bold italicised </w:t>
            </w:r>
            <w:r w:rsidRPr="00AD42A3">
              <w:t>text is used, further information is detailed in the Range Statement. Assessment of performance is to be consistent with the Evidence Guide.</w:t>
            </w:r>
          </w:p>
        </w:tc>
      </w:tr>
    </w:tbl>
    <w:p w:rsidR="00000000" w:rsidRPr="00AD42A3" w:rsidP="00AD42A3">
      <w:pPr>
        <w:pStyle w:val="BodyText"/>
      </w:pPr>
    </w:p>
    <w:p w:rsidR="00000000" w:rsidRPr="00AD42A3" w:rsidP="00AD42A3">
      <w:pPr>
        <w:pStyle w:val="AllowPageBreak"/>
      </w:pPr>
    </w:p>
    <w:p w:rsidR="00000000" w:rsidRPr="00AD42A3" w:rsidP="00AD42A3">
      <w:pPr>
        <w:pStyle w:val="Heading1"/>
      </w:pPr>
      <w:bookmarkStart w:id="8" w:name="O_515906"/>
      <w:bookmarkEnd w:id="8"/>
      <w:r w:rsidRPr="00AD42A3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CA2D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42A3" w:rsidP="00AD42A3">
            <w:pPr>
              <w:pStyle w:val="BodyText"/>
            </w:pPr>
            <w:r w:rsidRPr="00AD42A3">
              <w:rPr>
                <w:rStyle w:val="SpecialBold"/>
              </w:rPr>
              <w:t>ELEMENT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42A3">
            <w:pPr>
              <w:pStyle w:val="BodyText"/>
              <w:rPr>
                <w:lang w:val="en-NZ"/>
              </w:rPr>
            </w:pPr>
            <w:r w:rsidRPr="00AD42A3">
              <w:rPr>
                <w:rStyle w:val="SpecialBold"/>
              </w:rPr>
              <w:t>PERFORMANCE CRITERIA</w:t>
            </w:r>
          </w:p>
        </w:tc>
      </w:tr>
      <w:tr w:rsidTr="00CA2D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42A3">
            <w:pPr>
              <w:pStyle w:val="List"/>
              <w:rPr>
                <w:lang w:val="en-NZ"/>
              </w:rPr>
            </w:pPr>
            <w:r w:rsidRPr="00AD42A3">
              <w:rPr>
                <w:rStyle w:val="SpecialBold"/>
              </w:rPr>
              <w:t>1.</w:t>
            </w:r>
            <w:r w:rsidRPr="00AD42A3">
              <w:rPr>
                <w:rStyle w:val="SpecialBold"/>
              </w:rPr>
              <w:tab/>
              <w:t>Plan and prepare for collection task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42A3" w:rsidP="00AD42A3">
            <w:pPr>
              <w:pStyle w:val="List"/>
            </w:pPr>
            <w:r w:rsidRPr="00AD42A3">
              <w:t>1.1</w:t>
            </w:r>
            <w:r w:rsidRPr="00AD42A3">
              <w:tab/>
              <w:t xml:space="preserve">Requirement to collect </w:t>
            </w:r>
            <w:r w:rsidRPr="00AD42A3">
              <w:rPr>
                <w:rStyle w:val="BoldandItalics"/>
              </w:rPr>
              <w:t xml:space="preserve">information </w:t>
            </w:r>
            <w:r w:rsidRPr="00AD42A3">
              <w:t>is identified from instructions, and is understood and confirmed with supervisor.</w:t>
            </w:r>
          </w:p>
          <w:p w:rsidR="00000000" w:rsidRPr="00AD42A3" w:rsidP="00AD42A3">
            <w:pPr>
              <w:pStyle w:val="List"/>
            </w:pPr>
            <w:r w:rsidRPr="00AD42A3">
              <w:t>1.2</w:t>
            </w:r>
            <w:r w:rsidRPr="00AD42A3">
              <w:tab/>
              <w:t xml:space="preserve">Appropriate </w:t>
            </w:r>
            <w:r w:rsidRPr="00AD42A3">
              <w:rPr>
                <w:rStyle w:val="BoldandItalics"/>
              </w:rPr>
              <w:t>collection methods</w:t>
            </w:r>
            <w:r w:rsidRPr="00AD42A3">
              <w:t xml:space="preserve"> are determined.</w:t>
            </w:r>
          </w:p>
          <w:p w:rsidR="00000000" w:rsidRPr="00AD42A3" w:rsidP="00AD42A3">
            <w:pPr>
              <w:pStyle w:val="List"/>
            </w:pPr>
            <w:r w:rsidRPr="00AD42A3">
              <w:t>1.3</w:t>
            </w:r>
            <w:r w:rsidRPr="00AD42A3">
              <w:tab/>
            </w:r>
            <w:r w:rsidRPr="00AD42A3">
              <w:rPr>
                <w:rStyle w:val="BoldandItalics"/>
              </w:rPr>
              <w:t>Plan</w:t>
            </w:r>
            <w:r w:rsidRPr="00AD42A3">
              <w:t xml:space="preserve"> is de</w:t>
            </w:r>
            <w:r w:rsidRPr="00AD42A3">
              <w:t>veloped and agreed with supervisor.</w:t>
            </w:r>
          </w:p>
          <w:p w:rsidR="00000000" w:rsidRPr="00AD42A3" w:rsidP="00AD42A3">
            <w:pPr>
              <w:pStyle w:val="List"/>
            </w:pPr>
            <w:r w:rsidRPr="00AD42A3">
              <w:t>1.4</w:t>
            </w:r>
            <w:r w:rsidRPr="00AD42A3">
              <w:tab/>
            </w:r>
            <w:r w:rsidRPr="00AD42A3">
              <w:rPr>
                <w:rStyle w:val="BoldandItalics"/>
              </w:rPr>
              <w:t>Sources</w:t>
            </w:r>
            <w:r w:rsidRPr="00AD42A3">
              <w:t xml:space="preserve"> of information and data are determined in accordance with </w:t>
            </w:r>
            <w:r w:rsidRPr="00AD42A3">
              <w:rPr>
                <w:rStyle w:val="BoldandItalics"/>
              </w:rPr>
              <w:t>standard procedures.</w:t>
            </w:r>
          </w:p>
          <w:p w:rsidR="00000000" w:rsidP="00AD42A3">
            <w:pPr>
              <w:pStyle w:val="List"/>
              <w:rPr>
                <w:lang w:val="en-NZ"/>
              </w:rPr>
            </w:pPr>
            <w:r w:rsidRPr="00AD42A3">
              <w:t>1.5</w:t>
            </w:r>
            <w:r w:rsidRPr="00AD42A3">
              <w:tab/>
            </w:r>
            <w:r w:rsidRPr="00AD42A3">
              <w:rPr>
                <w:rStyle w:val="BoldandItalics"/>
              </w:rPr>
              <w:t>Resources</w:t>
            </w:r>
            <w:r w:rsidRPr="00AD42A3">
              <w:t xml:space="preserve"> allocated for the task are identified in accordance with standard procedures.</w:t>
            </w:r>
          </w:p>
        </w:tc>
      </w:tr>
      <w:tr w:rsidTr="00CA2D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42A3">
            <w:pPr>
              <w:pStyle w:val="List"/>
              <w:rPr>
                <w:lang w:val="en-NZ"/>
              </w:rPr>
            </w:pPr>
            <w:r w:rsidRPr="00AD42A3">
              <w:rPr>
                <w:rStyle w:val="SpecialBold"/>
              </w:rPr>
              <w:t>2.</w:t>
            </w:r>
            <w:r w:rsidRPr="00AD42A3">
              <w:rPr>
                <w:rStyle w:val="SpecialBold"/>
              </w:rPr>
              <w:tab/>
              <w:t>Collect information and data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42A3" w:rsidP="00AD42A3">
            <w:pPr>
              <w:pStyle w:val="List"/>
            </w:pPr>
            <w:r w:rsidRPr="00AD42A3">
              <w:t>2.1</w:t>
            </w:r>
            <w:r w:rsidRPr="00AD42A3">
              <w:tab/>
            </w:r>
            <w:r w:rsidRPr="00AD42A3">
              <w:t>Work health and safety (WHS) requirements and recognised safety precautions are applied throughout the operation in accordance with standard procedures.</w:t>
            </w:r>
          </w:p>
          <w:p w:rsidR="00000000" w:rsidP="00AD42A3">
            <w:pPr>
              <w:pStyle w:val="List"/>
              <w:rPr>
                <w:lang w:val="en-NZ"/>
              </w:rPr>
            </w:pPr>
            <w:r w:rsidRPr="00AD42A3">
              <w:t>2.2</w:t>
            </w:r>
            <w:r w:rsidRPr="00AD42A3">
              <w:tab/>
              <w:t>Information and data is identified, sourced and collected in accordance with the plan.</w:t>
            </w:r>
          </w:p>
        </w:tc>
      </w:tr>
      <w:tr w:rsidTr="00CA2D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42A3">
            <w:pPr>
              <w:pStyle w:val="List"/>
              <w:rPr>
                <w:lang w:val="en-NZ"/>
              </w:rPr>
            </w:pPr>
            <w:r w:rsidRPr="00AD42A3">
              <w:rPr>
                <w:rStyle w:val="SpecialBold"/>
              </w:rPr>
              <w:t>3.</w:t>
            </w:r>
            <w:r w:rsidRPr="00AD42A3">
              <w:rPr>
                <w:rStyle w:val="SpecialBold"/>
              </w:rPr>
              <w:tab/>
              <w:t>Record a</w:t>
            </w:r>
            <w:r w:rsidRPr="00AD42A3">
              <w:rPr>
                <w:rStyle w:val="SpecialBold"/>
              </w:rPr>
              <w:t>nd report information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42A3" w:rsidP="00AD42A3">
            <w:pPr>
              <w:pStyle w:val="List"/>
            </w:pPr>
            <w:r w:rsidRPr="00AD42A3">
              <w:t>3.1</w:t>
            </w:r>
            <w:r w:rsidRPr="00AD42A3">
              <w:tab/>
              <w:t>Information is recorded in the format required by organisational procedures.</w:t>
            </w:r>
          </w:p>
          <w:p w:rsidR="00000000" w:rsidRPr="00AD42A3" w:rsidP="00AD42A3">
            <w:pPr>
              <w:pStyle w:val="List"/>
            </w:pPr>
            <w:r w:rsidRPr="00AD42A3">
              <w:t>3.2</w:t>
            </w:r>
            <w:r w:rsidRPr="00AD42A3">
              <w:tab/>
              <w:t xml:space="preserve">Information is </w:t>
            </w:r>
            <w:r w:rsidRPr="00AD42A3">
              <w:rPr>
                <w:rStyle w:val="BoldandItalics"/>
              </w:rPr>
              <w:t>communicated to a higher</w:t>
            </w:r>
            <w:r w:rsidRPr="00AD42A3">
              <w:t xml:space="preserve"> </w:t>
            </w:r>
            <w:r w:rsidRPr="00AD42A3">
              <w:rPr>
                <w:rStyle w:val="BoldandItalics"/>
              </w:rPr>
              <w:t>authority</w:t>
            </w:r>
            <w:r w:rsidRPr="00AD42A3">
              <w:t xml:space="preserve"> in accordance with the requirements of the task.</w:t>
            </w:r>
          </w:p>
          <w:p w:rsidR="00000000" w:rsidRPr="00AD42A3" w:rsidP="00AD42A3">
            <w:pPr>
              <w:pStyle w:val="List"/>
            </w:pPr>
            <w:r w:rsidRPr="00AD42A3">
              <w:t>3.3</w:t>
            </w:r>
            <w:r w:rsidRPr="00AD42A3">
              <w:tab/>
              <w:t>Information is disseminated as directed by sup</w:t>
            </w:r>
            <w:r w:rsidRPr="00AD42A3">
              <w:t>ervisor.</w:t>
            </w:r>
          </w:p>
          <w:p w:rsidR="00000000" w:rsidRPr="00AD42A3" w:rsidP="00AD42A3">
            <w:pPr>
              <w:pStyle w:val="List"/>
            </w:pPr>
            <w:r w:rsidRPr="00AD42A3">
              <w:t>3.4</w:t>
            </w:r>
            <w:r w:rsidRPr="00AD42A3">
              <w:tab/>
              <w:t>Documentation and records are completed and maintained in accordance with standard procedures.</w:t>
            </w:r>
          </w:p>
        </w:tc>
      </w:tr>
    </w:tbl>
    <w:p w:rsidR="00000000" w:rsidRPr="00AD42A3" w:rsidP="00AD42A3">
      <w:pPr>
        <w:pStyle w:val="BodyText"/>
      </w:pPr>
    </w:p>
    <w:p w:rsidR="00000000" w:rsidRPr="00AD42A3" w:rsidP="00AD42A3">
      <w:pPr>
        <w:pStyle w:val="AllowPageBreak"/>
      </w:pPr>
    </w:p>
    <w:p w:rsidR="00000000" w:rsidRPr="00AD42A3" w:rsidP="00AD42A3">
      <w:pPr>
        <w:pStyle w:val="Heading1"/>
      </w:pPr>
      <w:bookmarkStart w:id="9" w:name="O_515905"/>
      <w:bookmarkEnd w:id="9"/>
      <w:r w:rsidRPr="00AD42A3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640"/>
      </w:tblGrid>
      <w:tr w:rsidTr="00CA2D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42A3">
            <w:pPr>
              <w:pStyle w:val="BodyText"/>
              <w:rPr>
                <w:lang w:val="en-NZ"/>
              </w:rPr>
            </w:pPr>
            <w:r w:rsidRPr="00AD42A3">
              <w:t>This describes the essential skills and knowledge and their level, required for this unit.</w:t>
            </w:r>
          </w:p>
        </w:tc>
      </w:tr>
      <w:tr w:rsidTr="00CA2D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42A3">
            <w:pPr>
              <w:pStyle w:val="BodyText"/>
              <w:rPr>
                <w:lang w:val="en-NZ"/>
              </w:rPr>
            </w:pPr>
            <w:r w:rsidRPr="00AD42A3">
              <w:rPr>
                <w:rStyle w:val="SpecialBold"/>
              </w:rPr>
              <w:t>Required Skills</w:t>
            </w:r>
          </w:p>
        </w:tc>
      </w:tr>
      <w:tr w:rsidTr="00CA2D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42A3" w:rsidP="00AD42A3">
            <w:pPr>
              <w:pStyle w:val="ListBullet"/>
            </w:pPr>
            <w:r w:rsidRPr="00AD42A3">
              <w:t>analyse information and data</w:t>
            </w:r>
          </w:p>
          <w:p w:rsidR="00000000" w:rsidRPr="00AD42A3" w:rsidP="00AD42A3">
            <w:pPr>
              <w:pStyle w:val="ListBullet"/>
            </w:pPr>
            <w:r w:rsidRPr="00AD42A3">
              <w:t>communicate information and data</w:t>
            </w:r>
          </w:p>
          <w:p w:rsidR="00000000" w:rsidRPr="00AD42A3" w:rsidP="00AD42A3">
            <w:pPr>
              <w:pStyle w:val="ListBullet"/>
            </w:pPr>
            <w:r w:rsidRPr="00AD42A3">
              <w:t>conduct research</w:t>
            </w:r>
          </w:p>
          <w:p w:rsidR="00000000" w:rsidRPr="00AD42A3" w:rsidP="00AD42A3">
            <w:pPr>
              <w:pStyle w:val="ListBullet"/>
            </w:pPr>
            <w:r w:rsidRPr="00AD42A3">
              <w:t>questioning techniques</w:t>
            </w:r>
          </w:p>
          <w:p w:rsidR="00000000" w:rsidRPr="00AD42A3" w:rsidP="00AD42A3">
            <w:pPr>
              <w:pStyle w:val="ListBullet"/>
            </w:pPr>
            <w:r w:rsidRPr="00AD42A3">
              <w:t xml:space="preserve">tactical reconnaissance </w:t>
            </w:r>
          </w:p>
          <w:p w:rsidR="00000000" w:rsidRPr="00AD42A3" w:rsidP="00AD42A3">
            <w:pPr>
              <w:pStyle w:val="ListBullet"/>
            </w:pPr>
            <w:r w:rsidRPr="00AD42A3">
              <w:t>take measurements - using a laser range finder, tape measure, ruler</w:t>
            </w:r>
          </w:p>
          <w:p w:rsidR="00000000" w:rsidRPr="00AD42A3" w:rsidP="00AD42A3">
            <w:pPr>
              <w:pStyle w:val="ListBullet"/>
            </w:pPr>
            <w:r w:rsidRPr="00AD42A3">
              <w:t>technical reconnaissance</w:t>
            </w:r>
          </w:p>
          <w:p w:rsidR="00000000" w:rsidRPr="00AD42A3" w:rsidP="00AD42A3">
            <w:pPr>
              <w:pStyle w:val="ListBullet"/>
            </w:pPr>
            <w:r w:rsidRPr="00AD42A3">
              <w:t>use communications</w:t>
            </w:r>
            <w:r w:rsidRPr="00AD42A3">
              <w:t xml:space="preserve"> equipment</w:t>
            </w:r>
          </w:p>
          <w:p w:rsidR="00000000" w:rsidRPr="00AD42A3" w:rsidP="00AD42A3">
            <w:pPr>
              <w:pStyle w:val="ListBullet"/>
            </w:pPr>
            <w:r w:rsidRPr="00AD42A3">
              <w:t>use global positioning systems</w:t>
            </w:r>
          </w:p>
          <w:p w:rsidR="00000000" w:rsidP="00AD42A3">
            <w:pPr>
              <w:pStyle w:val="ListBullet"/>
              <w:rPr>
                <w:lang w:val="en-NZ"/>
              </w:rPr>
            </w:pPr>
            <w:r w:rsidRPr="00AD42A3">
              <w:t>use optical enhancement tools such as binoculars</w:t>
            </w:r>
          </w:p>
        </w:tc>
      </w:tr>
      <w:tr w:rsidTr="00CA2D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42A3">
            <w:pPr>
              <w:pStyle w:val="BodyText"/>
              <w:rPr>
                <w:lang w:val="en-NZ"/>
              </w:rPr>
            </w:pPr>
            <w:r w:rsidRPr="00AD42A3">
              <w:rPr>
                <w:rStyle w:val="SpecialBold"/>
              </w:rPr>
              <w:t>Required Knowledge</w:t>
            </w:r>
          </w:p>
        </w:tc>
      </w:tr>
      <w:tr w:rsidTr="00CA2D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42A3" w:rsidP="00AD42A3">
            <w:pPr>
              <w:pStyle w:val="ListBullet"/>
            </w:pPr>
            <w:r w:rsidRPr="00AD42A3">
              <w:t>basic research and analysis techniques</w:t>
            </w:r>
          </w:p>
          <w:p w:rsidR="00000000" w:rsidRPr="00AD42A3" w:rsidP="00AD42A3">
            <w:pPr>
              <w:pStyle w:val="ListBullet"/>
            </w:pPr>
            <w:r w:rsidRPr="00AD42A3">
              <w:t>collection methods</w:t>
            </w:r>
          </w:p>
          <w:p w:rsidR="00000000" w:rsidRPr="00AD42A3" w:rsidP="00AD42A3">
            <w:pPr>
              <w:pStyle w:val="ListBullet"/>
            </w:pPr>
            <w:r w:rsidRPr="00AD42A3">
              <w:t>communication requirements and equipment</w:t>
            </w:r>
          </w:p>
          <w:p w:rsidR="00000000" w:rsidRPr="00AD42A3" w:rsidP="00AD42A3">
            <w:pPr>
              <w:pStyle w:val="ListBullet"/>
            </w:pPr>
            <w:r w:rsidRPr="00AD42A3">
              <w:t>indigenous inhabitants and culture</w:t>
            </w:r>
          </w:p>
          <w:p w:rsidR="00000000" w:rsidRPr="00AD42A3" w:rsidP="00AD42A3">
            <w:pPr>
              <w:pStyle w:val="ListBullet"/>
            </w:pPr>
            <w:r w:rsidRPr="00AD42A3">
              <w:t>intelligence cycle - direction, collection, processing and</w:t>
            </w:r>
          </w:p>
          <w:p w:rsidR="00000000" w:rsidRPr="00AD42A3" w:rsidP="00AD42A3">
            <w:pPr>
              <w:pStyle w:val="ListBullet"/>
            </w:pPr>
            <w:r w:rsidRPr="00AD42A3">
              <w:t>dissemination</w:t>
            </w:r>
          </w:p>
          <w:p w:rsidR="00000000" w:rsidRPr="00AD42A3" w:rsidP="00AD42A3">
            <w:pPr>
              <w:pStyle w:val="ListBullet"/>
            </w:pPr>
            <w:r w:rsidRPr="00AD42A3">
              <w:t>legal responsibilities</w:t>
            </w:r>
          </w:p>
          <w:p w:rsidR="00000000" w:rsidRPr="00AD42A3" w:rsidP="00AD42A3">
            <w:pPr>
              <w:pStyle w:val="ListBullet"/>
            </w:pPr>
            <w:r w:rsidRPr="00AD42A3">
              <w:t>navigation</w:t>
            </w:r>
          </w:p>
          <w:p w:rsidR="00000000" w:rsidRPr="00AD42A3" w:rsidP="00AD42A3">
            <w:pPr>
              <w:pStyle w:val="ListBullet"/>
            </w:pPr>
            <w:r w:rsidRPr="00AD42A3">
              <w:t>operational environment</w:t>
            </w:r>
          </w:p>
          <w:p w:rsidR="00000000" w:rsidRPr="00AD42A3" w:rsidP="00AD42A3">
            <w:pPr>
              <w:pStyle w:val="ListBullet"/>
            </w:pPr>
            <w:r w:rsidRPr="00AD42A3">
              <w:t>relevant legislation and procedures in relation to environmental requirements</w:t>
            </w:r>
          </w:p>
          <w:p w:rsidR="00000000" w:rsidRPr="00AD42A3" w:rsidP="00AD42A3">
            <w:pPr>
              <w:pStyle w:val="ListBullet"/>
            </w:pPr>
            <w:r w:rsidRPr="00AD42A3">
              <w:t>relevant WHS regulations/requirements, equipmen</w:t>
            </w:r>
            <w:r w:rsidRPr="00AD42A3">
              <w:t>t, material and personal safety requirements</w:t>
            </w:r>
          </w:p>
          <w:p w:rsidR="00000000" w:rsidRPr="00AD42A3" w:rsidP="00AD42A3">
            <w:pPr>
              <w:pStyle w:val="ListBullet"/>
            </w:pPr>
            <w:r w:rsidRPr="00AD42A3">
              <w:t>security - site, personnel, information</w:t>
            </w:r>
          </w:p>
          <w:p w:rsidR="00000000" w:rsidRPr="00AD42A3" w:rsidP="00AD42A3">
            <w:pPr>
              <w:pStyle w:val="ListBullet"/>
            </w:pPr>
            <w:r w:rsidRPr="00AD42A3">
              <w:t>terrain and terrain analysis</w:t>
            </w:r>
          </w:p>
          <w:p w:rsidR="00000000" w:rsidRPr="00AD42A3" w:rsidP="00AD42A3">
            <w:pPr>
              <w:pStyle w:val="ListBullet"/>
            </w:pPr>
            <w:r w:rsidRPr="00AD42A3">
              <w:t>urban and rural demographics</w:t>
            </w:r>
          </w:p>
          <w:p w:rsidR="00000000" w:rsidRPr="00AD42A3" w:rsidP="00AD42A3">
            <w:pPr>
              <w:pStyle w:val="ListBullet"/>
            </w:pPr>
            <w:r w:rsidRPr="00AD42A3">
              <w:t>weather effects</w:t>
            </w:r>
          </w:p>
        </w:tc>
      </w:tr>
    </w:tbl>
    <w:p w:rsidR="00000000" w:rsidRPr="00AD42A3" w:rsidP="00AD42A3">
      <w:pPr>
        <w:pStyle w:val="BodyText"/>
      </w:pPr>
    </w:p>
    <w:p w:rsidR="00000000" w:rsidRPr="00AD42A3" w:rsidP="00AD42A3">
      <w:pPr>
        <w:pStyle w:val="AllowPageBreak"/>
      </w:pPr>
    </w:p>
    <w:p w:rsidR="00000000" w:rsidRPr="00AD42A3" w:rsidP="00AD42A3">
      <w:pPr>
        <w:pStyle w:val="Heading1"/>
      </w:pPr>
      <w:bookmarkStart w:id="10" w:name="O_515904"/>
      <w:bookmarkEnd w:id="10"/>
      <w:r w:rsidRPr="00AD42A3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CA2D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42A3">
            <w:pPr>
              <w:pStyle w:val="BodyText"/>
              <w:rPr>
                <w:lang w:val="en-NZ"/>
              </w:rPr>
            </w:pPr>
            <w:r w:rsidRPr="00AD42A3">
              <w:rPr>
                <w:rStyle w:val="SpecialBold"/>
              </w:rPr>
              <w:t>Critical aspects for assessment and evid</w:t>
            </w:r>
            <w:r w:rsidRPr="00AD42A3">
              <w:rPr>
                <w:rStyle w:val="SpecialBold"/>
              </w:rPr>
              <w:t>ence required to demonstrate competency in this unit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42A3" w:rsidP="00AD42A3">
            <w:pPr>
              <w:pStyle w:val="BodyText"/>
            </w:pPr>
            <w:r w:rsidRPr="00AD42A3">
              <w:t>Assessment must confirm the ability to collect information and data that is relevant and appropriate to the specific operation.</w:t>
            </w:r>
          </w:p>
          <w:p w:rsidR="00000000" w:rsidRPr="00AD42A3" w:rsidP="00AD42A3">
            <w:pPr>
              <w:pStyle w:val="BodyText"/>
            </w:pPr>
            <w:r w:rsidRPr="00AD42A3">
              <w:rPr>
                <w:rStyle w:val="SpecialBold"/>
              </w:rPr>
              <w:t>Consistency in performance</w:t>
            </w:r>
          </w:p>
          <w:p w:rsidR="00000000" w:rsidP="00AD42A3">
            <w:pPr>
              <w:pStyle w:val="BodyText"/>
              <w:rPr>
                <w:lang w:val="en-NZ"/>
              </w:rPr>
            </w:pPr>
            <w:r w:rsidRPr="00AD42A3">
              <w:t>Competency should be demonstrated over time in a</w:t>
            </w:r>
            <w:r w:rsidRPr="00AD42A3">
              <w:t xml:space="preserve"> range of actual or simulated information and data collection contexts/environments.</w:t>
            </w:r>
          </w:p>
        </w:tc>
      </w:tr>
      <w:tr w:rsidTr="00CA2D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42A3" w:rsidP="00AD42A3">
            <w:pPr>
              <w:pStyle w:val="BodyText"/>
            </w:pPr>
            <w:r w:rsidRPr="00AD42A3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42A3" w:rsidP="00AD42A3">
            <w:pPr>
              <w:pStyle w:val="BodyText"/>
            </w:pPr>
            <w:r w:rsidRPr="00AD42A3">
              <w:rPr>
                <w:rStyle w:val="SpecialBold"/>
              </w:rPr>
              <w:t>Context of assessment</w:t>
            </w:r>
          </w:p>
          <w:p w:rsidR="00000000" w:rsidRPr="00AD42A3" w:rsidP="00AD42A3">
            <w:pPr>
              <w:pStyle w:val="BodyText"/>
            </w:pPr>
            <w:r w:rsidRPr="00AD42A3">
              <w:t>Competency should be assessed in the workplace or in a simulated work environment.</w:t>
            </w:r>
          </w:p>
          <w:p w:rsidR="00000000" w:rsidRPr="00AD42A3" w:rsidP="00AD42A3">
            <w:pPr>
              <w:pStyle w:val="BodyText"/>
            </w:pPr>
            <w:r w:rsidRPr="00AD42A3">
              <w:rPr>
                <w:rStyle w:val="SpecialBold"/>
              </w:rPr>
              <w:t>Specific resourc</w:t>
            </w:r>
            <w:r w:rsidRPr="00AD42A3">
              <w:rPr>
                <w:rStyle w:val="SpecialBold"/>
              </w:rPr>
              <w:t>es for assessment</w:t>
            </w:r>
          </w:p>
          <w:p w:rsidR="00000000" w:rsidRPr="00AD42A3" w:rsidP="00AD42A3">
            <w:pPr>
              <w:pStyle w:val="BodyText"/>
            </w:pPr>
            <w:r w:rsidRPr="00AD42A3">
              <w:t>Access to information and data required for military engineering intelligence requirements.</w:t>
            </w:r>
          </w:p>
        </w:tc>
      </w:tr>
    </w:tbl>
    <w:p w:rsidR="00000000" w:rsidRPr="00AD42A3" w:rsidP="00AD42A3">
      <w:pPr>
        <w:pStyle w:val="BodyText"/>
      </w:pPr>
    </w:p>
    <w:p w:rsidR="00000000" w:rsidRPr="00AD42A3" w:rsidP="00AD42A3">
      <w:pPr>
        <w:pStyle w:val="AllowPageBreak"/>
      </w:pPr>
    </w:p>
    <w:p w:rsidR="00000000" w:rsidRPr="00AD42A3" w:rsidP="00AD42A3">
      <w:pPr>
        <w:pStyle w:val="Heading1"/>
      </w:pPr>
      <w:bookmarkStart w:id="11" w:name="O_515903"/>
      <w:bookmarkEnd w:id="11"/>
      <w:r w:rsidRPr="00AD42A3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CA2D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42A3">
            <w:pPr>
              <w:pStyle w:val="BodyText"/>
              <w:rPr>
                <w:lang w:val="en-NZ"/>
              </w:rPr>
            </w:pPr>
            <w:r w:rsidRPr="00AD42A3">
              <w:t xml:space="preserve">The Range Statement relates to the Unit of Competency as a whole. It allows for different work environments and situations that may affect performance. </w:t>
            </w:r>
            <w:r w:rsidRPr="00AD42A3">
              <w:rPr>
                <w:rStyle w:val="BoldandItalics"/>
              </w:rPr>
              <w:t>Bold italicised</w:t>
            </w:r>
            <w:r w:rsidRPr="00AD42A3">
              <w:t xml:space="preserve"> wording in the Performance Criteria is detailed below.</w:t>
            </w:r>
          </w:p>
        </w:tc>
      </w:tr>
      <w:tr w:rsidTr="00CA2D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42A3">
            <w:pPr>
              <w:pStyle w:val="BodyTextRight"/>
              <w:rPr>
                <w:lang w:val="en-NZ"/>
              </w:rPr>
            </w:pPr>
            <w:r w:rsidRPr="00AD42A3">
              <w:rPr>
                <w:rStyle w:val="BoldandItalics"/>
              </w:rPr>
              <w:t xml:space="preserve">Information </w:t>
            </w:r>
            <w:r w:rsidRPr="00AD42A3">
              <w:t>may include: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42A3" w:rsidP="00AD42A3">
            <w:pPr>
              <w:pStyle w:val="ListBullet"/>
            </w:pPr>
            <w:r w:rsidRPr="00AD42A3">
              <w:t>Unpro</w:t>
            </w:r>
            <w:r w:rsidRPr="00AD42A3">
              <w:t>cessed information/data of every description, which may be used in the production of intelligence and may include:</w:t>
            </w:r>
          </w:p>
          <w:p w:rsidR="00000000" w:rsidRPr="00AD42A3" w:rsidP="00AD42A3">
            <w:pPr>
              <w:pStyle w:val="ListBullet2"/>
            </w:pPr>
            <w:r w:rsidRPr="00AD42A3">
              <w:t>manufactured features - roads, buildings, facilities</w:t>
            </w:r>
          </w:p>
          <w:p w:rsidR="00000000" w:rsidRPr="00AD42A3" w:rsidP="00AD42A3">
            <w:pPr>
              <w:pStyle w:val="ListBullet2"/>
            </w:pPr>
            <w:r w:rsidRPr="00AD42A3">
              <w:t>population demographics</w:t>
            </w:r>
          </w:p>
          <w:p w:rsidR="00000000" w:rsidRPr="00AD42A3" w:rsidP="00AD42A3">
            <w:pPr>
              <w:pStyle w:val="ListBullet2"/>
            </w:pPr>
            <w:r w:rsidRPr="00AD42A3">
              <w:t>slope of ground</w:t>
            </w:r>
          </w:p>
          <w:p w:rsidR="00000000" w:rsidRPr="00AD42A3" w:rsidP="00AD42A3">
            <w:pPr>
              <w:pStyle w:val="ListBullet2"/>
            </w:pPr>
            <w:r w:rsidRPr="00AD42A3">
              <w:t>soils, minerals, rock strata</w:t>
            </w:r>
          </w:p>
          <w:p w:rsidR="00000000" w:rsidRPr="00AD42A3" w:rsidP="00AD42A3">
            <w:pPr>
              <w:pStyle w:val="ListBullet2"/>
            </w:pPr>
            <w:r w:rsidRPr="00AD42A3">
              <w:t>threat</w:t>
            </w:r>
          </w:p>
          <w:p w:rsidR="00000000" w:rsidP="00AD42A3">
            <w:pPr>
              <w:pStyle w:val="ListBullet2"/>
              <w:rPr>
                <w:lang w:val="en-NZ"/>
              </w:rPr>
            </w:pPr>
            <w:r w:rsidRPr="00AD42A3">
              <w:t>vegetation - type, species, height, density, canopy</w:t>
            </w:r>
          </w:p>
        </w:tc>
      </w:tr>
      <w:tr w:rsidTr="00CA2D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42A3">
            <w:pPr>
              <w:pStyle w:val="BodyTextRight"/>
              <w:rPr>
                <w:lang w:val="en-NZ"/>
              </w:rPr>
            </w:pPr>
            <w:r w:rsidRPr="00AD42A3">
              <w:rPr>
                <w:rStyle w:val="BoldandItalics"/>
              </w:rPr>
              <w:t>Collection methods</w:t>
            </w:r>
            <w:r w:rsidRPr="00AD42A3">
              <w:t xml:space="preserve"> may include: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42A3" w:rsidP="00AD42A3">
            <w:pPr>
              <w:pStyle w:val="ListBullet"/>
            </w:pPr>
            <w:r w:rsidRPr="00AD42A3">
              <w:t>by foot, in vehicles, in boats in aircraft or a combination</w:t>
            </w:r>
          </w:p>
          <w:p w:rsidR="00000000" w:rsidRPr="00AD42A3" w:rsidP="00AD42A3">
            <w:pPr>
              <w:pStyle w:val="ListBullet"/>
            </w:pPr>
            <w:r w:rsidRPr="00AD42A3">
              <w:t>by liaison with organisations</w:t>
            </w:r>
          </w:p>
          <w:p w:rsidR="00000000" w:rsidRPr="00AD42A3" w:rsidP="00AD42A3">
            <w:pPr>
              <w:pStyle w:val="ListBullet"/>
            </w:pPr>
            <w:r w:rsidRPr="00AD42A3">
              <w:t>by observation or inquiry</w:t>
            </w:r>
          </w:p>
          <w:p w:rsidR="00000000" w:rsidRPr="00AD42A3" w:rsidP="00AD42A3">
            <w:pPr>
              <w:pStyle w:val="ListBullet"/>
            </w:pPr>
            <w:r w:rsidRPr="00AD42A3">
              <w:t xml:space="preserve">by specifically tasked reconnaissance </w:t>
            </w:r>
          </w:p>
          <w:p w:rsidR="00000000" w:rsidRPr="00AD42A3" w:rsidP="00AD42A3">
            <w:pPr>
              <w:pStyle w:val="ListBullet"/>
            </w:pPr>
            <w:r w:rsidRPr="00AD42A3">
              <w:t>tasked through operational processes</w:t>
            </w:r>
          </w:p>
          <w:p w:rsidR="00000000" w:rsidP="00AD42A3">
            <w:pPr>
              <w:pStyle w:val="ListBullet"/>
              <w:rPr>
                <w:lang w:val="en-NZ"/>
              </w:rPr>
            </w:pPr>
            <w:r w:rsidRPr="00AD42A3">
              <w:t>through the application of research processes</w:t>
            </w:r>
          </w:p>
        </w:tc>
      </w:tr>
      <w:tr w:rsidTr="00CA2D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42A3">
            <w:pPr>
              <w:pStyle w:val="BodyTextRight"/>
              <w:rPr>
                <w:lang w:val="en-NZ"/>
              </w:rPr>
            </w:pPr>
            <w:r w:rsidRPr="00AD42A3">
              <w:rPr>
                <w:rStyle w:val="BoldandItalics"/>
              </w:rPr>
              <w:t>Collection plan</w:t>
            </w:r>
            <w:r w:rsidRPr="00AD42A3">
              <w:t xml:space="preserve"> must include: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42A3" w:rsidP="00AD42A3">
            <w:pPr>
              <w:pStyle w:val="ListBullet"/>
            </w:pPr>
            <w:r w:rsidRPr="00AD42A3">
              <w:t>collection method</w:t>
            </w:r>
          </w:p>
          <w:p w:rsidR="00000000" w:rsidRPr="00AD42A3" w:rsidP="00AD42A3">
            <w:pPr>
              <w:pStyle w:val="ListBullet"/>
            </w:pPr>
            <w:r w:rsidRPr="00AD42A3">
              <w:t xml:space="preserve">reporting requirements </w:t>
            </w:r>
          </w:p>
          <w:p w:rsidR="00000000" w:rsidP="00AD42A3">
            <w:pPr>
              <w:pStyle w:val="ListBullet"/>
              <w:rPr>
                <w:lang w:val="en-NZ"/>
              </w:rPr>
            </w:pPr>
            <w:r w:rsidRPr="00AD42A3">
              <w:t>timelines</w:t>
            </w:r>
          </w:p>
        </w:tc>
      </w:tr>
      <w:tr w:rsidTr="00CA2D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42A3">
            <w:pPr>
              <w:pStyle w:val="BodyTextRight"/>
              <w:rPr>
                <w:lang w:val="en-NZ"/>
              </w:rPr>
            </w:pPr>
            <w:r w:rsidRPr="00AD42A3">
              <w:rPr>
                <w:rStyle w:val="BoldandItalics"/>
              </w:rPr>
              <w:t xml:space="preserve">Sources </w:t>
            </w:r>
            <w:r w:rsidRPr="00AD42A3">
              <w:t>may include: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42A3" w:rsidP="00AD42A3">
            <w:pPr>
              <w:pStyle w:val="ListBullet"/>
            </w:pPr>
            <w:r w:rsidRPr="00AD42A3">
              <w:t>databases</w:t>
            </w:r>
          </w:p>
          <w:p w:rsidR="00000000" w:rsidRPr="00AD42A3" w:rsidP="00AD42A3">
            <w:pPr>
              <w:pStyle w:val="ListBullet"/>
            </w:pPr>
            <w:r w:rsidRPr="00AD42A3">
              <w:t>external agencies</w:t>
            </w:r>
          </w:p>
          <w:p w:rsidR="00000000" w:rsidRPr="00AD42A3" w:rsidP="00AD42A3">
            <w:pPr>
              <w:pStyle w:val="ListBullet"/>
            </w:pPr>
            <w:r w:rsidRPr="00AD42A3">
              <w:t>information systems</w:t>
            </w:r>
          </w:p>
          <w:p w:rsidR="00000000" w:rsidRPr="00AD42A3" w:rsidP="00AD42A3">
            <w:pPr>
              <w:pStyle w:val="ListBullet"/>
            </w:pPr>
            <w:r w:rsidRPr="00AD42A3">
              <w:t>internal agencies</w:t>
            </w:r>
          </w:p>
          <w:p w:rsidR="00000000" w:rsidRPr="00AD42A3" w:rsidP="00AD42A3">
            <w:pPr>
              <w:pStyle w:val="ListBullet"/>
            </w:pPr>
            <w:r w:rsidRPr="00AD42A3">
              <w:t>internet/intranet</w:t>
            </w:r>
          </w:p>
          <w:p w:rsidR="00000000" w:rsidRPr="00AD42A3" w:rsidP="00AD42A3">
            <w:pPr>
              <w:pStyle w:val="ListBullet"/>
            </w:pPr>
            <w:r w:rsidRPr="00AD42A3">
              <w:t>libraries</w:t>
            </w:r>
          </w:p>
          <w:p w:rsidR="00000000" w:rsidRPr="00AD42A3" w:rsidP="00AD42A3">
            <w:pPr>
              <w:pStyle w:val="ListBullet"/>
            </w:pPr>
            <w:r w:rsidRPr="00AD42A3">
              <w:t>local inhabitants</w:t>
            </w:r>
          </w:p>
          <w:p w:rsidR="00000000" w:rsidP="00AD42A3">
            <w:pPr>
              <w:pStyle w:val="ListBullet"/>
              <w:rPr>
                <w:lang w:val="en-NZ"/>
              </w:rPr>
            </w:pPr>
            <w:r w:rsidRPr="00AD42A3">
              <w:t>team members</w:t>
            </w:r>
          </w:p>
        </w:tc>
      </w:tr>
      <w:tr w:rsidTr="00CA2D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42A3">
            <w:pPr>
              <w:pStyle w:val="BodyTextRight"/>
              <w:rPr>
                <w:lang w:val="en-NZ"/>
              </w:rPr>
            </w:pPr>
            <w:r w:rsidRPr="00AD42A3">
              <w:rPr>
                <w:rStyle w:val="BoldandItalics"/>
              </w:rPr>
              <w:t>Standard procedures</w:t>
            </w:r>
            <w:r w:rsidRPr="00AD42A3">
              <w:t xml:space="preserve"> may include: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42A3" w:rsidP="00AD42A3">
            <w:pPr>
              <w:pStyle w:val="ListBullet"/>
            </w:pPr>
            <w:r w:rsidRPr="00AD42A3">
              <w:t>Australian Standards</w:t>
            </w:r>
          </w:p>
          <w:p w:rsidR="00000000" w:rsidRPr="00AD42A3" w:rsidP="00AD42A3">
            <w:pPr>
              <w:pStyle w:val="ListBullet"/>
            </w:pPr>
            <w:r w:rsidRPr="00AD42A3">
              <w:t>job guides, pamphlets and other publications</w:t>
            </w:r>
          </w:p>
          <w:p w:rsidR="00000000" w:rsidRPr="00AD42A3" w:rsidP="00AD42A3">
            <w:pPr>
              <w:pStyle w:val="ListBullet"/>
            </w:pPr>
            <w:r w:rsidRPr="00AD42A3">
              <w:t xml:space="preserve">manufacturers' handbooks, industry specifications and technical instructions </w:t>
            </w:r>
          </w:p>
          <w:p w:rsidR="00000000" w:rsidRPr="00AD42A3" w:rsidP="00AD42A3">
            <w:pPr>
              <w:pStyle w:val="ListBullet"/>
            </w:pPr>
            <w:r w:rsidRPr="00AD42A3">
              <w:t>WHS regulations</w:t>
            </w:r>
          </w:p>
          <w:p w:rsidR="00000000" w:rsidRPr="00AD42A3" w:rsidP="00AD42A3">
            <w:pPr>
              <w:pStyle w:val="ListBullet"/>
            </w:pPr>
            <w:r w:rsidRPr="00AD42A3">
              <w:t>organisational policies and procedures</w:t>
            </w:r>
          </w:p>
          <w:p w:rsidR="00000000" w:rsidRPr="00AD42A3" w:rsidP="00AD42A3">
            <w:pPr>
              <w:pStyle w:val="ListBullet"/>
            </w:pPr>
            <w:r w:rsidRPr="00AD42A3">
              <w:t>relevant local government by-laws</w:t>
            </w:r>
          </w:p>
          <w:p w:rsidR="00000000" w:rsidRPr="00AD42A3" w:rsidP="00AD42A3">
            <w:pPr>
              <w:pStyle w:val="ListBullet"/>
            </w:pPr>
            <w:r w:rsidRPr="00AD42A3">
              <w:t>relevant state/territory or federal legislation or regulations</w:t>
            </w:r>
          </w:p>
          <w:p w:rsidR="00000000" w:rsidP="00AD42A3">
            <w:pPr>
              <w:pStyle w:val="ListBullet"/>
              <w:rPr>
                <w:lang w:val="en-NZ"/>
              </w:rPr>
            </w:pPr>
            <w:r w:rsidRPr="00AD42A3">
              <w:t>written and verbal orders and job instructions</w:t>
            </w:r>
          </w:p>
        </w:tc>
      </w:tr>
      <w:tr w:rsidTr="00CA2D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42A3">
            <w:pPr>
              <w:pStyle w:val="BodyTextRight"/>
              <w:rPr>
                <w:lang w:val="en-NZ"/>
              </w:rPr>
            </w:pPr>
            <w:r w:rsidRPr="00AD42A3">
              <w:rPr>
                <w:rStyle w:val="BoldandItalics"/>
              </w:rPr>
              <w:t xml:space="preserve">Resources </w:t>
            </w:r>
            <w:r w:rsidRPr="00AD42A3">
              <w:t>may include: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42A3" w:rsidP="00AD42A3">
            <w:pPr>
              <w:pStyle w:val="ListBullet"/>
            </w:pPr>
            <w:r w:rsidRPr="00AD42A3">
              <w:t>equipment and material</w:t>
            </w:r>
          </w:p>
          <w:p w:rsidR="00000000" w:rsidRPr="00AD42A3" w:rsidP="00AD42A3">
            <w:pPr>
              <w:pStyle w:val="ListBullet"/>
            </w:pPr>
            <w:r w:rsidRPr="00AD42A3">
              <w:t>finances</w:t>
            </w:r>
          </w:p>
          <w:p w:rsidR="00000000" w:rsidRPr="00AD42A3" w:rsidP="00AD42A3">
            <w:pPr>
              <w:pStyle w:val="ListBullet"/>
            </w:pPr>
            <w:r w:rsidRPr="00AD42A3">
              <w:t>manpower</w:t>
            </w:r>
          </w:p>
          <w:p w:rsidR="00000000" w:rsidRPr="00AD42A3" w:rsidP="00AD42A3">
            <w:pPr>
              <w:pStyle w:val="ListBullet"/>
            </w:pPr>
            <w:r w:rsidRPr="00AD42A3">
              <w:t>mobility assets</w:t>
            </w:r>
          </w:p>
          <w:p w:rsidR="00000000" w:rsidP="00AD42A3">
            <w:pPr>
              <w:pStyle w:val="ListBullet"/>
              <w:rPr>
                <w:lang w:val="en-NZ"/>
              </w:rPr>
            </w:pPr>
            <w:r w:rsidRPr="00AD42A3">
              <w:t>time</w:t>
            </w:r>
          </w:p>
        </w:tc>
      </w:tr>
      <w:tr w:rsidTr="00CA2D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42A3">
            <w:pPr>
              <w:pStyle w:val="BodyTextRight"/>
              <w:rPr>
                <w:lang w:val="en-NZ"/>
              </w:rPr>
            </w:pPr>
            <w:r w:rsidRPr="00AD42A3">
              <w:rPr>
                <w:rStyle w:val="BoldandItalics"/>
              </w:rPr>
              <w:t>Communication with higher authority</w:t>
            </w:r>
            <w:r w:rsidRPr="00AD42A3">
              <w:t xml:space="preserve"> may include: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42A3" w:rsidP="00AD42A3">
            <w:pPr>
              <w:pStyle w:val="ListBullet"/>
            </w:pPr>
            <w:r w:rsidRPr="00AD42A3">
              <w:t>computer</w:t>
            </w:r>
          </w:p>
          <w:p w:rsidR="00000000" w:rsidRPr="00AD42A3" w:rsidP="00AD42A3">
            <w:pPr>
              <w:pStyle w:val="ListBullet"/>
            </w:pPr>
            <w:r w:rsidRPr="00AD42A3">
              <w:t>radio</w:t>
            </w:r>
          </w:p>
          <w:p w:rsidR="00000000" w:rsidRPr="00AD42A3" w:rsidP="00AD42A3">
            <w:pPr>
              <w:pStyle w:val="ListBullet"/>
            </w:pPr>
            <w:r w:rsidRPr="00AD42A3">
              <w:t>satellite</w:t>
            </w:r>
          </w:p>
          <w:p w:rsidR="00000000" w:rsidRPr="00AD42A3" w:rsidP="00AD42A3">
            <w:pPr>
              <w:pStyle w:val="ListBullet"/>
            </w:pPr>
            <w:r w:rsidRPr="00AD42A3">
              <w:t>spoken</w:t>
            </w:r>
          </w:p>
          <w:p w:rsidR="00000000" w:rsidRPr="00AD42A3" w:rsidP="00AD42A3">
            <w:pPr>
              <w:pStyle w:val="ListBullet"/>
            </w:pPr>
            <w:r w:rsidRPr="00AD42A3">
              <w:t>telephone</w:t>
            </w:r>
          </w:p>
          <w:p w:rsidR="00000000" w:rsidRPr="00AD42A3" w:rsidP="00AD42A3">
            <w:pPr>
              <w:pStyle w:val="ListBullet"/>
            </w:pPr>
            <w:r w:rsidRPr="00AD42A3">
              <w:t>written</w:t>
            </w:r>
          </w:p>
        </w:tc>
      </w:tr>
    </w:tbl>
    <w:p w:rsidR="00000000" w:rsidRPr="00AD42A3" w:rsidP="00AD42A3">
      <w:pPr>
        <w:pStyle w:val="BodyText"/>
      </w:pPr>
    </w:p>
    <w:p w:rsidR="00000000" w:rsidRPr="00AD42A3" w:rsidP="00AD42A3">
      <w:pPr>
        <w:pStyle w:val="AllowPageBreak"/>
      </w:pPr>
    </w:p>
    <w:p w:rsidR="00000000" w:rsidRPr="00AD42A3" w:rsidP="00AD42A3">
      <w:pPr>
        <w:pStyle w:val="Heading1"/>
      </w:pPr>
      <w:bookmarkStart w:id="12" w:name="O_515902"/>
      <w:bookmarkEnd w:id="12"/>
      <w:r w:rsidRPr="00AD42A3">
        <w:t>Unit Sector(s)</w:t>
      </w:r>
    </w:p>
    <w:p w:rsidR="00000000" w:rsidRPr="00AD42A3" w:rsidP="00AD42A3">
      <w:pPr>
        <w:pStyle w:val="BodyText"/>
      </w:pPr>
      <w:r w:rsidRPr="00AD42A3">
        <w:t>Not applicable.</w:t>
      </w:r>
    </w:p>
    <w:p w:rsidR="00000000" w:rsidRPr="00AD42A3" w:rsidP="00AD42A3"/>
    <w:sectPr w:rsidSect="00AD42A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42A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42A3" w:rsidRPr="00CA2D8E" w:rsidP="00CA2D8E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42A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2D8E" w:rsidP="00AD42A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CA2D8E" w:rsidP="00AD42A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CA2D8E" w:rsidP="00AD42A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42A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42A3" w:rsidRPr="00CA2D8E" w:rsidP="00CA2D8E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42A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2D8E" w:rsidRPr="002D2AF8" w:rsidP="00AD42A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DEFCA310B Collect environmental information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January 2013</w:t>
    </w:r>
    <w:r>
      <w:fldChar w:fldCharType="end"/>
    </w:r>
  </w:p>
  <w:p w:rsidR="00CA2D8E" w:rsidP="00AD42A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C00F88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50AB41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98C28C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42A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D42A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D42A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D42A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D42A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D42A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D42A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D42A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D42A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D42A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D42A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D42A3"/>
  </w:style>
  <w:style w:type="character" w:customStyle="1" w:styleId="Heading1Char">
    <w:name w:val="Heading 1 Char"/>
    <w:basedOn w:val="DefaultParagraphFont"/>
    <w:link w:val="Heading1"/>
    <w:rsid w:val="00AD42A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D42A3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D42A3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AD42A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D42A3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D42A3"/>
    <w:rPr>
      <w:b/>
      <w:spacing w:val="0"/>
    </w:rPr>
  </w:style>
  <w:style w:type="paragraph" w:styleId="ListBullet2">
    <w:name w:val="List Bullet 2"/>
    <w:basedOn w:val="List2"/>
    <w:rsid w:val="00AD42A3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D42A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BodyTextRight">
    <w:name w:val="Body Text Right"/>
    <w:basedOn w:val="BodyText"/>
    <w:rsid w:val="00AD42A3"/>
    <w:pPr>
      <w:spacing w:before="0" w:after="0"/>
      <w:jc w:val="right"/>
    </w:pPr>
  </w:style>
  <w:style w:type="paragraph" w:customStyle="1" w:styleId="AllowPageBreak">
    <w:name w:val="AllowPageBreak"/>
    <w:rsid w:val="00AD42A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AD42A3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AD42A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D42A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D42A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D42A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D42A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D42A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D42A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D42A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D42A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D42A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D42A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D42A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D42A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D42A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D42A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D42A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D42A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D42A3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AD42A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D42A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D42A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D42A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D42A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D42A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D42A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D42A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D42A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D42A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D42A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D42A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D42A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D42A3"/>
    <w:rPr>
      <w:i/>
    </w:rPr>
  </w:style>
  <w:style w:type="paragraph" w:styleId="Caption">
    <w:name w:val="caption"/>
    <w:basedOn w:val="BodyText"/>
    <w:next w:val="Normal"/>
    <w:qFormat/>
    <w:rsid w:val="00AD42A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D42A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D42A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D42A3"/>
  </w:style>
  <w:style w:type="paragraph" w:styleId="TableofFigures">
    <w:name w:val="table of figures"/>
    <w:basedOn w:val="Normal"/>
    <w:next w:val="Normal"/>
    <w:semiHidden/>
    <w:rsid w:val="00AD42A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D42A3"/>
    <w:pPr>
      <w:numPr>
        <w:numId w:val="11"/>
      </w:numPr>
    </w:pPr>
  </w:style>
  <w:style w:type="character" w:customStyle="1" w:styleId="WingdingSymbols">
    <w:name w:val="Wingding Symbols"/>
    <w:rsid w:val="00AD42A3"/>
    <w:rPr>
      <w:rFonts w:ascii="Wingdings" w:hAnsi="Wingdings"/>
    </w:rPr>
  </w:style>
  <w:style w:type="paragraph" w:customStyle="1" w:styleId="TableHeading">
    <w:name w:val="Table Heading"/>
    <w:basedOn w:val="HeadingBase"/>
    <w:rsid w:val="00AD42A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D42A3"/>
    <w:rPr>
      <w:color w:val="0033CC"/>
      <w:u w:val="none"/>
    </w:rPr>
  </w:style>
  <w:style w:type="paragraph" w:styleId="Index3">
    <w:name w:val="index 3"/>
    <w:basedOn w:val="ListNumber2"/>
    <w:next w:val="Normal"/>
    <w:semiHidden/>
    <w:rsid w:val="00AD42A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D42A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D42A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D42A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D42A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D42A3"/>
    <w:rPr>
      <w:sz w:val="32"/>
    </w:rPr>
  </w:style>
  <w:style w:type="paragraph" w:customStyle="1" w:styleId="HeadingProcedure">
    <w:name w:val="Heading Procedure"/>
    <w:basedOn w:val="HeadingBase"/>
    <w:next w:val="Normal"/>
    <w:rsid w:val="00AD42A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D42A3"/>
    <w:pPr>
      <w:spacing w:before="60" w:after="60"/>
    </w:pPr>
  </w:style>
  <w:style w:type="paragraph" w:styleId="ListContinue">
    <w:name w:val="List Continue"/>
    <w:basedOn w:val="List"/>
    <w:rsid w:val="00AD42A3"/>
    <w:pPr>
      <w:ind w:firstLine="0"/>
    </w:pPr>
  </w:style>
  <w:style w:type="paragraph" w:customStyle="1" w:styleId="ListNote">
    <w:name w:val="List Note"/>
    <w:basedOn w:val="List"/>
    <w:rsid w:val="00AD42A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D42A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D42A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D42A3"/>
    <w:rPr>
      <w:rFonts w:ascii="Courier New" w:hAnsi="Courier New"/>
    </w:rPr>
  </w:style>
  <w:style w:type="paragraph" w:customStyle="1" w:styleId="NoteBullet">
    <w:name w:val="Note Bullet"/>
    <w:basedOn w:val="Note"/>
    <w:rsid w:val="00AD42A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D42A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D42A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D42A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D42A3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AD42A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D42A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D42A3"/>
    <w:rPr>
      <w:b/>
      <w:smallCaps/>
    </w:rPr>
  </w:style>
  <w:style w:type="paragraph" w:customStyle="1" w:styleId="TableListNumber">
    <w:name w:val="Table List Number"/>
    <w:basedOn w:val="ListNumber"/>
    <w:rsid w:val="00AD42A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D42A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D42A3"/>
    <w:pPr>
      <w:numPr>
        <w:numId w:val="9"/>
      </w:numPr>
    </w:pPr>
  </w:style>
  <w:style w:type="paragraph" w:customStyle="1" w:styleId="ListAlpha2">
    <w:name w:val="List Alpha 2"/>
    <w:basedOn w:val="List2"/>
    <w:rsid w:val="00AD42A3"/>
    <w:pPr>
      <w:numPr>
        <w:numId w:val="8"/>
      </w:numPr>
    </w:pPr>
  </w:style>
  <w:style w:type="paragraph" w:styleId="List2">
    <w:name w:val="List 2"/>
    <w:basedOn w:val="BodyText"/>
    <w:rsid w:val="00AD42A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D42A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D42A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D42A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D42A3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D42A3"/>
    <w:pPr>
      <w:numPr>
        <w:numId w:val="3"/>
      </w:numPr>
    </w:pPr>
  </w:style>
  <w:style w:type="paragraph" w:styleId="ListBullet5">
    <w:name w:val="List Bullet 5"/>
    <w:basedOn w:val="List5"/>
    <w:rsid w:val="00AD42A3"/>
    <w:pPr>
      <w:numPr>
        <w:numId w:val="4"/>
      </w:numPr>
    </w:pPr>
  </w:style>
  <w:style w:type="paragraph" w:styleId="ListContinue2">
    <w:name w:val="List Continue 2"/>
    <w:basedOn w:val="List2"/>
    <w:rsid w:val="00AD42A3"/>
    <w:pPr>
      <w:ind w:firstLine="0"/>
    </w:pPr>
  </w:style>
  <w:style w:type="paragraph" w:styleId="ListContinue3">
    <w:name w:val="List Continue 3"/>
    <w:basedOn w:val="List3"/>
    <w:rsid w:val="00AD42A3"/>
    <w:pPr>
      <w:ind w:left="1021" w:firstLine="0"/>
    </w:pPr>
  </w:style>
  <w:style w:type="paragraph" w:styleId="ListContinue4">
    <w:name w:val="List Continue 4"/>
    <w:basedOn w:val="List4"/>
    <w:rsid w:val="00AD42A3"/>
    <w:pPr>
      <w:ind w:firstLine="0"/>
    </w:pPr>
  </w:style>
  <w:style w:type="paragraph" w:styleId="ListContinue5">
    <w:name w:val="List Continue 5"/>
    <w:basedOn w:val="List5"/>
    <w:rsid w:val="00AD42A3"/>
    <w:pPr>
      <w:ind w:firstLine="0"/>
    </w:pPr>
  </w:style>
  <w:style w:type="paragraph" w:styleId="ListNumber3">
    <w:name w:val="List Number 3"/>
    <w:basedOn w:val="List3"/>
    <w:rsid w:val="00AD42A3"/>
    <w:pPr>
      <w:numPr>
        <w:numId w:val="5"/>
      </w:numPr>
    </w:pPr>
  </w:style>
  <w:style w:type="paragraph" w:styleId="ListNumber4">
    <w:name w:val="List Number 4"/>
    <w:basedOn w:val="List4"/>
    <w:rsid w:val="00AD42A3"/>
    <w:pPr>
      <w:numPr>
        <w:numId w:val="6"/>
      </w:numPr>
    </w:pPr>
  </w:style>
  <w:style w:type="paragraph" w:styleId="ListNumber5">
    <w:name w:val="List Number 5"/>
    <w:basedOn w:val="List5"/>
    <w:rsid w:val="00AD42A3"/>
    <w:pPr>
      <w:numPr>
        <w:numId w:val="7"/>
      </w:numPr>
    </w:pPr>
  </w:style>
  <w:style w:type="paragraph" w:styleId="BlockText">
    <w:name w:val="Block Text"/>
    <w:basedOn w:val="Normal"/>
    <w:rsid w:val="00AD42A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D42A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D42A3"/>
    <w:rPr>
      <w:sz w:val="16"/>
      <w:vertAlign w:val="superscript"/>
    </w:rPr>
  </w:style>
  <w:style w:type="character" w:customStyle="1" w:styleId="Symbols">
    <w:name w:val="Symbols"/>
    <w:basedOn w:val="DefaultParagraphFont"/>
    <w:rsid w:val="00AD42A3"/>
    <w:rPr>
      <w:rFonts w:ascii="Symbol" w:hAnsi="Symbol"/>
    </w:rPr>
  </w:style>
  <w:style w:type="character" w:customStyle="1" w:styleId="MenuOptions">
    <w:name w:val="Menu Options"/>
    <w:basedOn w:val="DefaultParagraphFont"/>
    <w:rsid w:val="00AD42A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D42A3"/>
    <w:rPr>
      <w:b/>
    </w:rPr>
  </w:style>
  <w:style w:type="character" w:customStyle="1" w:styleId="Underlined">
    <w:name w:val="Underlined"/>
    <w:basedOn w:val="DefaultParagraphFont"/>
    <w:rsid w:val="00AD42A3"/>
    <w:rPr>
      <w:u w:val="single"/>
    </w:rPr>
  </w:style>
  <w:style w:type="paragraph" w:customStyle="1" w:styleId="TableBodyTextRight">
    <w:name w:val="Table Body Text Right"/>
    <w:basedOn w:val="TableBodyText"/>
    <w:rsid w:val="00AD42A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D42A3"/>
    <w:rPr>
      <w:sz w:val="18"/>
    </w:rPr>
  </w:style>
  <w:style w:type="paragraph" w:customStyle="1" w:styleId="BodySmallRight">
    <w:name w:val="Body Small Right"/>
    <w:basedOn w:val="BodyTextRight"/>
    <w:rsid w:val="00AD42A3"/>
    <w:rPr>
      <w:sz w:val="18"/>
      <w:szCs w:val="18"/>
    </w:rPr>
  </w:style>
  <w:style w:type="paragraph" w:customStyle="1" w:styleId="MarginEdition">
    <w:name w:val="Margin Edition"/>
    <w:basedOn w:val="MarginNote"/>
    <w:rsid w:val="00AD42A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D42A3"/>
    <w:rPr>
      <w:sz w:val="2"/>
      <w:szCs w:val="2"/>
    </w:rPr>
  </w:style>
  <w:style w:type="character" w:customStyle="1" w:styleId="Small">
    <w:name w:val="Small"/>
    <w:basedOn w:val="DefaultParagraphFont"/>
    <w:rsid w:val="00AD42A3"/>
    <w:rPr>
      <w:sz w:val="16"/>
    </w:rPr>
  </w:style>
  <w:style w:type="paragraph" w:customStyle="1" w:styleId="WideTable">
    <w:name w:val="Wide Table"/>
    <w:basedOn w:val="Normal"/>
    <w:rsid w:val="00AD42A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D42A3"/>
  </w:style>
  <w:style w:type="paragraph" w:styleId="Quote">
    <w:name w:val="Quote"/>
    <w:basedOn w:val="Heading1"/>
    <w:link w:val="QuoteChar"/>
    <w:qFormat/>
    <w:rsid w:val="00AD42A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D42A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D42A3"/>
    <w:pPr>
      <w:pageBreakBefore/>
    </w:pPr>
  </w:style>
  <w:style w:type="paragraph" w:customStyle="1" w:styleId="Border">
    <w:name w:val="Border"/>
    <w:basedOn w:val="Normal"/>
    <w:qFormat/>
    <w:rsid w:val="00AD42A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D42A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D42A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D42A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D42A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D42A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D42A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D42A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D42A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D42A3"/>
    <w:rPr>
      <w:u w:val="single"/>
    </w:rPr>
  </w:style>
  <w:style w:type="paragraph" w:styleId="BalloonText">
    <w:name w:val="Balloon Text"/>
    <w:basedOn w:val="Normal"/>
    <w:link w:val="BalloonTextChar"/>
    <w:rsid w:val="00AD42A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D42A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D42A3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D42A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D42A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D42A3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823</Words>
  <Characters>5473</Characters>
  <Application>Microsoft Office Word</Application>
  <DocSecurity>0</DocSecurity>
  <Lines>210</Lines>
  <Paragraphs>139</Paragraphs>
  <ScaleCrop>false</ScaleCrop>
  <Company>Author-it Software Corporation Ltd.</Company>
  <LinksUpToDate>false</LinksUpToDate>
  <CharactersWithSpaces>6229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DEFCA310B Collect environmental information</dc:title>
  <dc:subject>Approved</dc:subject>
  <dc:creator>Government Skills Australia</dc:creator>
  <cp:keywords>Release: 2</cp:keywords>
  <dc:description>Copyright © 1996-2007 Author-it Software Corporation Ltd., all rights reserved.</dc:description>
  <cp:lastModifiedBy>TPCMS</cp:lastModifiedBy>
  <cp:revision>3</cp:revision>
  <dcterms:created xsi:type="dcterms:W3CDTF">2013-01-25T15:52:00Z</dcterms:created>
  <dcterms:modified xsi:type="dcterms:W3CDTF">2013-01-25T15:52:00Z</dcterms:modified>
</cp:coreProperties>
</file>